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B4D66" w14:textId="66D4DF42" w:rsidR="003772E3" w:rsidRDefault="00A633A3">
      <w:r>
        <w:rPr>
          <w:noProof/>
          <w:lang w:eastAsia="en-AU"/>
        </w:rPr>
        <w:drawing>
          <wp:anchor distT="0" distB="0" distL="114300" distR="114300" simplePos="0" relativeHeight="251656192" behindDoc="0" locked="0" layoutInCell="1" allowOverlap="1" wp14:anchorId="4AF4E126" wp14:editId="6703B582">
            <wp:simplePos x="0" y="0"/>
            <wp:positionH relativeFrom="margin">
              <wp:posOffset>10372</wp:posOffset>
            </wp:positionH>
            <wp:positionV relativeFrom="page">
              <wp:posOffset>918210</wp:posOffset>
            </wp:positionV>
            <wp:extent cx="1407600" cy="723600"/>
            <wp:effectExtent l="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07600" cy="723600"/>
                    </a:xfrm>
                    <a:prstGeom prst="rect">
                      <a:avLst/>
                    </a:prstGeom>
                    <a:noFill/>
                  </pic:spPr>
                </pic:pic>
              </a:graphicData>
            </a:graphic>
            <wp14:sizeRelH relativeFrom="margin">
              <wp14:pctWidth>0</wp14:pctWidth>
            </wp14:sizeRelH>
            <wp14:sizeRelV relativeFrom="margin">
              <wp14:pctHeight>0</wp14:pctHeight>
            </wp14:sizeRelV>
          </wp:anchor>
        </w:drawing>
      </w:r>
      <w:r w:rsidR="00145E6F" w:rsidRPr="0089332C">
        <w:rPr>
          <w:noProof/>
          <w:lang w:eastAsia="en-AU"/>
        </w:rPr>
        <w:drawing>
          <wp:anchor distT="0" distB="0" distL="114300" distR="114300" simplePos="0" relativeHeight="251667456" behindDoc="1" locked="0" layoutInCell="1" allowOverlap="1" wp14:anchorId="0D05456A" wp14:editId="1E956E9C">
            <wp:simplePos x="0" y="0"/>
            <wp:positionH relativeFrom="page">
              <wp:posOffset>0</wp:posOffset>
            </wp:positionH>
            <wp:positionV relativeFrom="page">
              <wp:posOffset>-473</wp:posOffset>
            </wp:positionV>
            <wp:extent cx="7624445" cy="804545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10800000" flipH="1" flipV="1">
                      <a:off x="0" y="0"/>
                      <a:ext cx="7624445" cy="8045450"/>
                    </a:xfrm>
                    <a:prstGeom prst="rect">
                      <a:avLst/>
                    </a:prstGeom>
                    <a:noFill/>
                  </pic:spPr>
                </pic:pic>
              </a:graphicData>
            </a:graphic>
            <wp14:sizeRelH relativeFrom="margin">
              <wp14:pctWidth>0</wp14:pctWidth>
            </wp14:sizeRelH>
            <wp14:sizeRelV relativeFrom="margin">
              <wp14:pctHeight>0</wp14:pctHeight>
            </wp14:sizeRelV>
          </wp:anchor>
        </w:drawing>
      </w:r>
      <w:r w:rsidR="00216FD3">
        <w:rPr>
          <w:noProof/>
        </w:rPr>
        <mc:AlternateContent>
          <mc:Choice Requires="wps">
            <w:drawing>
              <wp:anchor distT="0" distB="0" distL="114300" distR="114300" simplePos="0" relativeHeight="251665920" behindDoc="0" locked="0" layoutInCell="1" allowOverlap="1" wp14:anchorId="4085DE28" wp14:editId="38DBE45F">
                <wp:simplePos x="0" y="0"/>
                <wp:positionH relativeFrom="column">
                  <wp:posOffset>-2211070</wp:posOffset>
                </wp:positionH>
                <wp:positionV relativeFrom="paragraph">
                  <wp:posOffset>-284480</wp:posOffset>
                </wp:positionV>
                <wp:extent cx="635" cy="495300"/>
                <wp:effectExtent l="0" t="0" r="18415" b="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straightConnector1">
                          <a:avLst/>
                        </a:prstGeom>
                        <a:noFill/>
                        <a:ln w="6350">
                          <a:solidFill>
                            <a:schemeClr val="accent2">
                              <a:lumMod val="5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6118FC9" id="_x0000_t32" coordsize="21600,21600" o:spt="32" o:oned="t" path="m,l21600,21600e" filled="f">
                <v:path arrowok="t" fillok="f" o:connecttype="none"/>
                <o:lock v:ext="edit" shapetype="t"/>
              </v:shapetype>
              <v:shape id="Straight Arrow Connector 6" o:spid="_x0000_s1026" type="#_x0000_t32" style="position:absolute;margin-left:-174.1pt;margin-top:-22.4pt;width:.05pt;height: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" strokecolor="#001f37 [1605]" strokeweight=".5pt"/>
            </w:pict>
          </mc:Fallback>
        </mc:AlternateContent>
      </w:r>
    </w:p>
    <w:sdt>
      <w:sdtPr>
        <w:id w:val="440470352"/>
        <w:docPartObj>
          <w:docPartGallery w:val="Cover Pages"/>
          <w:docPartUnique/>
        </w:docPartObj>
      </w:sdtPr>
      <w:sdtEndPr>
        <w:rPr>
          <w:rFonts w:asciiTheme="majorHAnsi" w:eastAsia="Times New Roman" w:hAnsiTheme="majorHAnsi"/>
          <w:caps/>
          <w:noProof/>
          <w:color w:val="E7E6E6" w:themeColor="background2"/>
          <w:sz w:val="36"/>
          <w:szCs w:val="40"/>
        </w:rPr>
      </w:sdtEndPr>
      <w:sdtContent>
        <w:p w14:paraId="1EA5390B" w14:textId="53102FA9" w:rsidR="00F875BD" w:rsidRDefault="00F875BD"/>
        <w:p w14:paraId="438A1F8E" w14:textId="47F213C9" w:rsidR="009C7849" w:rsidRDefault="009C7849">
          <w:pPr>
            <w:spacing w:line="276" w:lineRule="auto"/>
            <w:rPr>
              <w:rFonts w:asciiTheme="majorHAnsi" w:eastAsia="Times New Roman" w:hAnsiTheme="majorHAnsi"/>
              <w:caps/>
              <w:noProof/>
              <w:color w:val="E7E6E6" w:themeColor="background2"/>
              <w:sz w:val="36"/>
              <w:szCs w:val="40"/>
            </w:rPr>
          </w:pPr>
        </w:p>
        <w:p w14:paraId="24E96C25" w14:textId="5AE4CBF8" w:rsidR="00F875BD" w:rsidRDefault="00216FD3" w:rsidP="03725CD8">
          <w:pPr>
            <w:spacing w:line="276" w:lineRule="auto"/>
            <w:rPr>
              <w:rFonts w:asciiTheme="majorHAnsi" w:eastAsia="Times New Roman" w:hAnsiTheme="majorHAnsi"/>
              <w:caps/>
              <w:noProof/>
              <w:color w:val="E7E6E6" w:themeColor="background2"/>
              <w:sz w:val="36"/>
              <w:szCs w:val="36"/>
            </w:rPr>
          </w:pPr>
          <w:r>
            <w:rPr>
              <w:noProof/>
            </w:rPr>
            <mc:AlternateContent>
              <mc:Choice Requires="wps">
                <w:drawing>
                  <wp:anchor distT="0" distB="0" distL="114300" distR="114300" simplePos="0" relativeHeight="251682816" behindDoc="0" locked="0" layoutInCell="1" allowOverlap="1" wp14:anchorId="66B707BD" wp14:editId="1CAAAE13">
                    <wp:simplePos x="0" y="0"/>
                    <wp:positionH relativeFrom="margin">
                      <wp:align>left</wp:align>
                    </wp:positionH>
                    <wp:positionV relativeFrom="page">
                      <wp:posOffset>2224405</wp:posOffset>
                    </wp:positionV>
                    <wp:extent cx="5619750" cy="35337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533775"/>
                            </a:xfrm>
                            <a:prstGeom prst="rect">
                              <a:avLst/>
                            </a:prstGeom>
                            <a:noFill/>
                            <a:ln>
                              <a:noFill/>
                            </a:ln>
                          </wps:spPr>
                          <wps:txbx>
                            <w:txbxContent>
                              <w:p w14:paraId="5A6C4A9C" w14:textId="6F8C663C" w:rsidR="00A633A3" w:rsidRPr="00A633A3" w:rsidRDefault="00356BE1" w:rsidP="00A633A3">
                                <w:pPr>
                                  <w:pStyle w:val="FrontPg-Header1-PACT"/>
                                  <w:spacing w:before="240" w:after="240"/>
                                  <w:jc w:val="left"/>
                                  <w:rPr>
                                    <w:rFonts w:cs="Arial"/>
                                    <w:color w:val="492582" w:themeColor="accent5"/>
                                    <w:sz w:val="48"/>
                                    <w:szCs w:val="48"/>
                                  </w:rPr>
                                </w:pPr>
                                <w:r>
                                  <w:rPr>
                                    <w:rFonts w:cs="Arial"/>
                                    <w:color w:val="492582" w:themeColor="accent5"/>
                                    <w:sz w:val="48"/>
                                    <w:szCs w:val="48"/>
                                  </w:rPr>
                                  <w:t>Sexually Transmissible Infections and Blood Borne Viruses</w:t>
                                </w:r>
                                <w:r w:rsidR="00F047E7">
                                  <w:rPr>
                                    <w:rFonts w:cs="Arial"/>
                                    <w:color w:val="492582" w:themeColor="accent5"/>
                                    <w:sz w:val="48"/>
                                    <w:szCs w:val="48"/>
                                  </w:rPr>
                                  <w:t xml:space="preserve"> </w:t>
                                </w:r>
                                <w:r w:rsidR="00070682">
                                  <w:rPr>
                                    <w:rFonts w:cs="Arial"/>
                                    <w:color w:val="492582" w:themeColor="accent5"/>
                                    <w:sz w:val="48"/>
                                    <w:szCs w:val="48"/>
                                  </w:rPr>
                                  <w:t>Service</w:t>
                                </w:r>
                                <w:r w:rsidR="00F047E7">
                                  <w:rPr>
                                    <w:rFonts w:cs="Arial"/>
                                    <w:color w:val="492582" w:themeColor="accent5"/>
                                    <w:sz w:val="48"/>
                                    <w:szCs w:val="48"/>
                                  </w:rPr>
                                  <w:t>s</w:t>
                                </w:r>
                              </w:p>
                              <w:p w14:paraId="413A71C6" w14:textId="77777777" w:rsidR="00A633A3" w:rsidRPr="00117B25" w:rsidRDefault="00A633A3" w:rsidP="00A633A3">
                                <w:pPr>
                                  <w:pStyle w:val="FrontPg-Header1-PACT"/>
                                  <w:spacing w:before="240" w:after="240"/>
                                  <w:jc w:val="left"/>
                                  <w:rPr>
                                    <w:rFonts w:cs="Arial"/>
                                    <w:b w:val="0"/>
                                    <w:color w:val="auto"/>
                                    <w:sz w:val="10"/>
                                    <w:szCs w:val="10"/>
                                  </w:rPr>
                                </w:pPr>
                              </w:p>
                              <w:p w14:paraId="30F1BC3C" w14:textId="56E2AB3E" w:rsidR="00724544" w:rsidRDefault="004A35E7" w:rsidP="00070682">
                                <w:pPr>
                                  <w:pStyle w:val="FrontPg-Header2-PACT"/>
                                  <w:rPr>
                                    <w:rFonts w:cs="Arial"/>
                                    <w:color w:val="492582" w:themeColor="accent5"/>
                                    <w:sz w:val="28"/>
                                    <w:szCs w:val="28"/>
                                  </w:rPr>
                                </w:pPr>
                                <w:bookmarkStart w:id="0" w:name="_Hlk148697197"/>
                                <w:bookmarkStart w:id="1" w:name="_Hlk148697198"/>
                                <w:r>
                                  <w:rPr>
                                    <w:rFonts w:cs="Arial"/>
                                    <w:color w:val="492582" w:themeColor="accent5"/>
                                    <w:sz w:val="28"/>
                                    <w:szCs w:val="28"/>
                                  </w:rPr>
                                  <w:t>Grant</w:t>
                                </w:r>
                                <w:r w:rsidR="00A633A3">
                                  <w:rPr>
                                    <w:rFonts w:cs="Arial"/>
                                    <w:color w:val="492582" w:themeColor="accent5"/>
                                    <w:sz w:val="28"/>
                                    <w:szCs w:val="28"/>
                                  </w:rPr>
                                  <w:t xml:space="preserve"> </w:t>
                                </w:r>
                                <w:r w:rsidR="00B25913">
                                  <w:rPr>
                                    <w:rFonts w:cs="Arial"/>
                                    <w:color w:val="492582" w:themeColor="accent5"/>
                                    <w:sz w:val="28"/>
                                    <w:szCs w:val="28"/>
                                  </w:rPr>
                                  <w:t>Guidelines</w:t>
                                </w:r>
                                <w:bookmarkEnd w:id="0"/>
                                <w:bookmarkEnd w:id="1"/>
                                <w:r w:rsidR="00393AA4">
                                  <w:rPr>
                                    <w:rFonts w:cs="Arial"/>
                                    <w:color w:val="492582" w:themeColor="accent5"/>
                                    <w:sz w:val="28"/>
                                    <w:szCs w:val="28"/>
                                  </w:rPr>
                                  <w:t xml:space="preserve"> V2</w:t>
                                </w:r>
                                <w:r w:rsidR="00724544">
                                  <w:rPr>
                                    <w:rFonts w:cs="Arial"/>
                                    <w:color w:val="492582" w:themeColor="accent5"/>
                                    <w:sz w:val="28"/>
                                    <w:szCs w:val="28"/>
                                  </w:rPr>
                                  <w:t xml:space="preserve"> </w:t>
                                </w:r>
                              </w:p>
                              <w:p w14:paraId="320C7EDA" w14:textId="45F74874" w:rsidR="00A633A3" w:rsidRPr="00117B25" w:rsidRDefault="00393AA4" w:rsidP="00070682">
                                <w:pPr>
                                  <w:pStyle w:val="FrontPg-Header2-PACT"/>
                                  <w:rPr>
                                    <w:rFonts w:cs="Arial"/>
                                    <w:color w:val="492582" w:themeColor="accent5"/>
                                    <w:sz w:val="28"/>
                                    <w:szCs w:val="28"/>
                                  </w:rPr>
                                </w:pPr>
                                <w:r>
                                  <w:rPr>
                                    <w:rFonts w:cs="Arial"/>
                                    <w:color w:val="492582" w:themeColor="accent5"/>
                                    <w:sz w:val="28"/>
                                    <w:szCs w:val="28"/>
                                  </w:rPr>
                                  <w:t xml:space="preserve">21 </w:t>
                                </w:r>
                                <w:r w:rsidR="00724544">
                                  <w:rPr>
                                    <w:rFonts w:cs="Arial"/>
                                    <w:color w:val="492582" w:themeColor="accent5"/>
                                    <w:sz w:val="28"/>
                                    <w:szCs w:val="28"/>
                                  </w:rPr>
                                  <w:t>November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B707BD" id="_x0000_t202" coordsize="21600,21600" o:spt="202" path="m,l,21600r21600,l21600,xe">
                    <v:stroke joinstyle="miter"/>
                    <v:path gradientshapeok="t" o:connecttype="rect"/>
                  </v:shapetype>
                  <v:shape id="Text Box 5" o:spid="_x0000_s1026" type="#_x0000_t202" style="position:absolute;left:0;text-align:left;margin-left:0;margin-top:175.15pt;width:442.5pt;height:278.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" filled="f" stroked="f">
                    <v:textbox>
                      <w:txbxContent>
                        <w:p w14:paraId="5A6C4A9C" w14:textId="6F8C663C" w:rsidR="00A633A3" w:rsidRPr="00A633A3" w:rsidRDefault="00356BE1" w:rsidP="00A633A3">
                          <w:pPr>
                            <w:pStyle w:val="FrontPg-Header1-PACT"/>
                            <w:spacing w:before="240" w:after="240"/>
                            <w:jc w:val="left"/>
                            <w:rPr>
                              <w:rFonts w:cs="Arial"/>
                              <w:color w:val="492582" w:themeColor="accent5"/>
                              <w:sz w:val="48"/>
                              <w:szCs w:val="48"/>
                            </w:rPr>
                          </w:pPr>
                          <w:r>
                            <w:rPr>
                              <w:rFonts w:cs="Arial"/>
                              <w:color w:val="492582" w:themeColor="accent5"/>
                              <w:sz w:val="48"/>
                              <w:szCs w:val="48"/>
                            </w:rPr>
                            <w:t>Sexually Transmissible Infections and Blood Borne Viruses</w:t>
                          </w:r>
                          <w:r w:rsidR="00F047E7">
                            <w:rPr>
                              <w:rFonts w:cs="Arial"/>
                              <w:color w:val="492582" w:themeColor="accent5"/>
                              <w:sz w:val="48"/>
                              <w:szCs w:val="48"/>
                            </w:rPr>
                            <w:t xml:space="preserve"> </w:t>
                          </w:r>
                          <w:r w:rsidR="00070682">
                            <w:rPr>
                              <w:rFonts w:cs="Arial"/>
                              <w:color w:val="492582" w:themeColor="accent5"/>
                              <w:sz w:val="48"/>
                              <w:szCs w:val="48"/>
                            </w:rPr>
                            <w:t>Service</w:t>
                          </w:r>
                          <w:r w:rsidR="00F047E7">
                            <w:rPr>
                              <w:rFonts w:cs="Arial"/>
                              <w:color w:val="492582" w:themeColor="accent5"/>
                              <w:sz w:val="48"/>
                              <w:szCs w:val="48"/>
                            </w:rPr>
                            <w:t>s</w:t>
                          </w:r>
                        </w:p>
                        <w:p w14:paraId="413A71C6" w14:textId="77777777" w:rsidR="00A633A3" w:rsidRPr="00117B25" w:rsidRDefault="00A633A3" w:rsidP="00A633A3">
                          <w:pPr>
                            <w:pStyle w:val="FrontPg-Header1-PACT"/>
                            <w:spacing w:before="240" w:after="240"/>
                            <w:jc w:val="left"/>
                            <w:rPr>
                              <w:rFonts w:cs="Arial"/>
                              <w:b w:val="0"/>
                              <w:color w:val="auto"/>
                              <w:sz w:val="10"/>
                              <w:szCs w:val="10"/>
                            </w:rPr>
                          </w:pPr>
                        </w:p>
                        <w:p w14:paraId="30F1BC3C" w14:textId="56E2AB3E" w:rsidR="00724544" w:rsidRDefault="004A35E7" w:rsidP="00070682">
                          <w:pPr>
                            <w:pStyle w:val="FrontPg-Header2-PACT"/>
                            <w:rPr>
                              <w:rFonts w:cs="Arial"/>
                              <w:color w:val="492582" w:themeColor="accent5"/>
                              <w:sz w:val="28"/>
                              <w:szCs w:val="28"/>
                            </w:rPr>
                          </w:pPr>
                          <w:bookmarkStart w:id="2" w:name="_Hlk148697197"/>
                          <w:bookmarkStart w:id="3" w:name="_Hlk148697198"/>
                          <w:r>
                            <w:rPr>
                              <w:rFonts w:cs="Arial"/>
                              <w:color w:val="492582" w:themeColor="accent5"/>
                              <w:sz w:val="28"/>
                              <w:szCs w:val="28"/>
                            </w:rPr>
                            <w:t>Grant</w:t>
                          </w:r>
                          <w:r w:rsidR="00A633A3">
                            <w:rPr>
                              <w:rFonts w:cs="Arial"/>
                              <w:color w:val="492582" w:themeColor="accent5"/>
                              <w:sz w:val="28"/>
                              <w:szCs w:val="28"/>
                            </w:rPr>
                            <w:t xml:space="preserve"> </w:t>
                          </w:r>
                          <w:r w:rsidR="00B25913">
                            <w:rPr>
                              <w:rFonts w:cs="Arial"/>
                              <w:color w:val="492582" w:themeColor="accent5"/>
                              <w:sz w:val="28"/>
                              <w:szCs w:val="28"/>
                            </w:rPr>
                            <w:t>Guidelines</w:t>
                          </w:r>
                          <w:bookmarkEnd w:id="2"/>
                          <w:bookmarkEnd w:id="3"/>
                          <w:r w:rsidR="00393AA4">
                            <w:rPr>
                              <w:rFonts w:cs="Arial"/>
                              <w:color w:val="492582" w:themeColor="accent5"/>
                              <w:sz w:val="28"/>
                              <w:szCs w:val="28"/>
                            </w:rPr>
                            <w:t xml:space="preserve"> V2</w:t>
                          </w:r>
                          <w:r w:rsidR="00724544">
                            <w:rPr>
                              <w:rFonts w:cs="Arial"/>
                              <w:color w:val="492582" w:themeColor="accent5"/>
                              <w:sz w:val="28"/>
                              <w:szCs w:val="28"/>
                            </w:rPr>
                            <w:t xml:space="preserve"> </w:t>
                          </w:r>
                        </w:p>
                        <w:p w14:paraId="320C7EDA" w14:textId="45F74874" w:rsidR="00A633A3" w:rsidRPr="00117B25" w:rsidRDefault="00393AA4" w:rsidP="00070682">
                          <w:pPr>
                            <w:pStyle w:val="FrontPg-Header2-PACT"/>
                            <w:rPr>
                              <w:rFonts w:cs="Arial"/>
                              <w:color w:val="492582" w:themeColor="accent5"/>
                              <w:sz w:val="28"/>
                              <w:szCs w:val="28"/>
                            </w:rPr>
                          </w:pPr>
                          <w:r>
                            <w:rPr>
                              <w:rFonts w:cs="Arial"/>
                              <w:color w:val="492582" w:themeColor="accent5"/>
                              <w:sz w:val="28"/>
                              <w:szCs w:val="28"/>
                            </w:rPr>
                            <w:t xml:space="preserve">21 </w:t>
                          </w:r>
                          <w:r w:rsidR="00724544">
                            <w:rPr>
                              <w:rFonts w:cs="Arial"/>
                              <w:color w:val="492582" w:themeColor="accent5"/>
                              <w:sz w:val="28"/>
                              <w:szCs w:val="28"/>
                            </w:rPr>
                            <w:t>November 2023</w:t>
                          </w:r>
                        </w:p>
                      </w:txbxContent>
                    </v:textbox>
                    <w10:wrap anchorx="margin" anchory="page"/>
                  </v:shape>
                </w:pict>
              </mc:Fallback>
            </mc:AlternateContent>
          </w:r>
          <w:r w:rsidR="00F875BD" w:rsidRPr="03725CD8">
            <w:rPr>
              <w:rFonts w:asciiTheme="majorHAnsi" w:eastAsia="Times New Roman" w:hAnsiTheme="majorHAnsi"/>
              <w:caps/>
              <w:noProof/>
              <w:color w:val="E7E6E6" w:themeColor="background2"/>
              <w:sz w:val="36"/>
              <w:szCs w:val="36"/>
            </w:rPr>
            <w:br w:type="page"/>
          </w:r>
        </w:p>
      </w:sdtContent>
    </w:sdt>
    <w:bookmarkStart w:id="4" w:name="_Hlk148697251"/>
    <w:p w14:paraId="207DEFFB" w14:textId="2E8D49DB" w:rsidR="00B70602" w:rsidRPr="002C09DB" w:rsidRDefault="00216FD3" w:rsidP="0026542E">
      <w:pPr>
        <w:pStyle w:val="TOCHeading-PACT"/>
        <w:rPr>
          <w:rFonts w:asciiTheme="majorHAnsi" w:eastAsia="Times New Roman" w:hAnsiTheme="majorHAnsi"/>
          <w:caps/>
          <w:color w:val="E7E6E6" w:themeColor="background2"/>
          <w:sz w:val="36"/>
          <w:szCs w:val="40"/>
        </w:rPr>
      </w:pPr>
      <w:r>
        <w:lastRenderedPageBreak/>
        <mc:AlternateContent>
          <mc:Choice Requires="wps">
            <w:drawing>
              <wp:anchor distT="0" distB="0" distL="114300" distR="114300" simplePos="0" relativeHeight="251676672" behindDoc="0" locked="0" layoutInCell="1" allowOverlap="1" wp14:anchorId="4E0C6EF8" wp14:editId="2C7C1062">
                <wp:simplePos x="0" y="0"/>
                <wp:positionH relativeFrom="column">
                  <wp:posOffset>-2211070</wp:posOffset>
                </wp:positionH>
                <wp:positionV relativeFrom="paragraph">
                  <wp:posOffset>-284480</wp:posOffset>
                </wp:positionV>
                <wp:extent cx="635" cy="495300"/>
                <wp:effectExtent l="0" t="0" r="18415"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straightConnector1">
                          <a:avLst/>
                        </a:prstGeom>
                        <a:noFill/>
                        <a:ln w="6350">
                          <a:solidFill>
                            <a:schemeClr val="accent2">
                              <a:lumMod val="5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FEA930" id="Straight Arrow Connector 3" o:spid="_x0000_s1026" type="#_x0000_t32" style="position:absolute;margin-left:-174.1pt;margin-top:-22.4pt;width:.05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" strokecolor="#001f37 [1605]" strokeweight=".5pt"/>
            </w:pict>
          </mc:Fallback>
        </mc:AlternateContent>
      </w:r>
      <w:bookmarkStart w:id="5" w:name="_Hlk158784"/>
      <w:r>
        <mc:AlternateContent>
          <mc:Choice Requires="wps">
            <w:drawing>
              <wp:anchor distT="0" distB="0" distL="114300" distR="114300" simplePos="0" relativeHeight="251673600" behindDoc="0" locked="0" layoutInCell="1" allowOverlap="1" wp14:anchorId="328A1490" wp14:editId="67652FBD">
                <wp:simplePos x="0" y="0"/>
                <wp:positionH relativeFrom="column">
                  <wp:posOffset>-2211070</wp:posOffset>
                </wp:positionH>
                <wp:positionV relativeFrom="paragraph">
                  <wp:posOffset>-284480</wp:posOffset>
                </wp:positionV>
                <wp:extent cx="635" cy="495300"/>
                <wp:effectExtent l="0" t="0" r="18415"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straightConnector1">
                          <a:avLst/>
                        </a:prstGeom>
                        <a:noFill/>
                        <a:ln w="6350">
                          <a:solidFill>
                            <a:schemeClr val="accent2">
                              <a:lumMod val="5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762140" id="Straight Arrow Connector 2" o:spid="_x0000_s1026" type="#_x0000_t32" style="position:absolute;margin-left:-174.1pt;margin-top:-22.4pt;width:.0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" strokecolor="#001f37 [1605]" strokeweight=".5pt"/>
            </w:pict>
          </mc:Fallback>
        </mc:AlternateContent>
      </w:r>
      <w:bookmarkEnd w:id="5"/>
      <w:r w:rsidR="00B70602" w:rsidRPr="00B97BA8">
        <w:t>C</w:t>
      </w:r>
      <w:r w:rsidR="00B70602" w:rsidRPr="00A35130">
        <w:t>ontents</w:t>
      </w:r>
    </w:p>
    <w:bookmarkEnd w:id="4"/>
    <w:p w14:paraId="1A6C30D9" w14:textId="77777777" w:rsidR="00B70602" w:rsidRPr="00AA0DFE" w:rsidRDefault="00B70602" w:rsidP="00F8386C">
      <w:pPr>
        <w:rPr>
          <w:lang w:val="en-US"/>
        </w:rPr>
      </w:pPr>
    </w:p>
    <w:p w14:paraId="441EF39B" w14:textId="59F1602E" w:rsidR="009F26CC" w:rsidRDefault="00951BB1">
      <w:pPr>
        <w:pStyle w:val="TOC2"/>
        <w:rPr>
          <w:rFonts w:asciiTheme="minorHAnsi" w:eastAsiaTheme="minorEastAsia" w:hAnsiTheme="minorHAnsi" w:cstheme="minorBidi"/>
          <w:b w:val="0"/>
          <w:color w:val="auto"/>
          <w:kern w:val="2"/>
          <w:szCs w:val="22"/>
          <w:lang w:eastAsia="en-AU"/>
          <w14:ligatures w14:val="standardContextual"/>
        </w:rPr>
      </w:pPr>
      <w:r>
        <w:rPr>
          <w:rFonts w:asciiTheme="minorHAnsi" w:hAnsiTheme="minorHAnsi"/>
          <w:color w:val="AB4399"/>
        </w:rPr>
        <w:fldChar w:fldCharType="begin"/>
      </w:r>
      <w:r>
        <w:rPr>
          <w:rFonts w:asciiTheme="minorHAnsi" w:hAnsiTheme="minorHAnsi"/>
          <w:color w:val="AB4399"/>
        </w:rPr>
        <w:instrText xml:space="preserve"> TOC \h \z \t "1. - PACT,2,1.1 - PACT,3,Schedule 1. PACT,1" </w:instrText>
      </w:r>
      <w:r>
        <w:rPr>
          <w:rFonts w:asciiTheme="minorHAnsi" w:hAnsiTheme="minorHAnsi"/>
          <w:color w:val="AB4399"/>
        </w:rPr>
        <w:fldChar w:fldCharType="separate"/>
      </w:r>
      <w:hyperlink w:anchor="_Toc149157708" w:history="1">
        <w:r w:rsidR="009F26CC" w:rsidRPr="00B66C56">
          <w:rPr>
            <w:rStyle w:val="Hyperlink"/>
          </w:rPr>
          <w:t>1.</w:t>
        </w:r>
        <w:r w:rsidR="009F26CC">
          <w:rPr>
            <w:rFonts w:asciiTheme="minorHAnsi" w:eastAsiaTheme="minorEastAsia" w:hAnsiTheme="minorHAnsi" w:cstheme="minorBidi"/>
            <w:b w:val="0"/>
            <w:color w:val="auto"/>
            <w:kern w:val="2"/>
            <w:szCs w:val="22"/>
            <w:lang w:eastAsia="en-AU"/>
            <w14:ligatures w14:val="standardContextual"/>
          </w:rPr>
          <w:tab/>
        </w:r>
        <w:r w:rsidR="009F26CC" w:rsidRPr="00B66C56">
          <w:rPr>
            <w:rStyle w:val="Hyperlink"/>
          </w:rPr>
          <w:t>Introduction</w:t>
        </w:r>
        <w:r w:rsidR="009F26CC">
          <w:rPr>
            <w:webHidden/>
          </w:rPr>
          <w:tab/>
        </w:r>
        <w:r w:rsidR="009F26CC">
          <w:rPr>
            <w:webHidden/>
          </w:rPr>
          <w:fldChar w:fldCharType="begin"/>
        </w:r>
        <w:r w:rsidR="009F26CC">
          <w:rPr>
            <w:webHidden/>
          </w:rPr>
          <w:instrText xml:space="preserve"> PAGEREF _Toc149157708 \h </w:instrText>
        </w:r>
        <w:r w:rsidR="009F26CC">
          <w:rPr>
            <w:webHidden/>
          </w:rPr>
        </w:r>
        <w:r w:rsidR="009F26CC">
          <w:rPr>
            <w:webHidden/>
          </w:rPr>
          <w:fldChar w:fldCharType="separate"/>
        </w:r>
        <w:r w:rsidR="00393AA4">
          <w:rPr>
            <w:webHidden/>
          </w:rPr>
          <w:t>3</w:t>
        </w:r>
        <w:r w:rsidR="009F26CC">
          <w:rPr>
            <w:webHidden/>
          </w:rPr>
          <w:fldChar w:fldCharType="end"/>
        </w:r>
      </w:hyperlink>
    </w:p>
    <w:p w14:paraId="18C29CA6" w14:textId="6205729F" w:rsidR="009F26CC" w:rsidRDefault="00393AA4">
      <w:pPr>
        <w:pStyle w:val="TOC2"/>
        <w:rPr>
          <w:rFonts w:asciiTheme="minorHAnsi" w:eastAsiaTheme="minorEastAsia" w:hAnsiTheme="minorHAnsi" w:cstheme="minorBidi"/>
          <w:b w:val="0"/>
          <w:color w:val="auto"/>
          <w:kern w:val="2"/>
          <w:szCs w:val="22"/>
          <w:lang w:eastAsia="en-AU"/>
          <w14:ligatures w14:val="standardContextual"/>
        </w:rPr>
      </w:pPr>
      <w:hyperlink w:anchor="_Toc149157711" w:history="1">
        <w:r w:rsidR="009F26CC" w:rsidRPr="00B66C56">
          <w:rPr>
            <w:rStyle w:val="Hyperlink"/>
          </w:rPr>
          <w:t>2.</w:t>
        </w:r>
        <w:r w:rsidR="009F26CC">
          <w:rPr>
            <w:rFonts w:asciiTheme="minorHAnsi" w:eastAsiaTheme="minorEastAsia" w:hAnsiTheme="minorHAnsi" w:cstheme="minorBidi"/>
            <w:b w:val="0"/>
            <w:color w:val="auto"/>
            <w:kern w:val="2"/>
            <w:szCs w:val="22"/>
            <w:lang w:eastAsia="en-AU"/>
            <w14:ligatures w14:val="standardContextual"/>
          </w:rPr>
          <w:tab/>
        </w:r>
        <w:r w:rsidR="009F26CC" w:rsidRPr="00B66C56">
          <w:rPr>
            <w:rStyle w:val="Hyperlink"/>
          </w:rPr>
          <w:t>About the grant opportunity</w:t>
        </w:r>
        <w:r w:rsidR="009F26CC">
          <w:rPr>
            <w:webHidden/>
          </w:rPr>
          <w:tab/>
        </w:r>
        <w:r w:rsidR="009F26CC">
          <w:rPr>
            <w:webHidden/>
          </w:rPr>
          <w:fldChar w:fldCharType="begin"/>
        </w:r>
        <w:r w:rsidR="009F26CC">
          <w:rPr>
            <w:webHidden/>
          </w:rPr>
          <w:instrText xml:space="preserve"> PAGEREF _Toc149157711 \h </w:instrText>
        </w:r>
        <w:r w:rsidR="009F26CC">
          <w:rPr>
            <w:webHidden/>
          </w:rPr>
        </w:r>
        <w:r w:rsidR="009F26CC">
          <w:rPr>
            <w:webHidden/>
          </w:rPr>
          <w:fldChar w:fldCharType="separate"/>
        </w:r>
        <w:r>
          <w:rPr>
            <w:webHidden/>
          </w:rPr>
          <w:t>5</w:t>
        </w:r>
        <w:r w:rsidR="009F26CC">
          <w:rPr>
            <w:webHidden/>
          </w:rPr>
          <w:fldChar w:fldCharType="end"/>
        </w:r>
      </w:hyperlink>
    </w:p>
    <w:p w14:paraId="1C3141E2" w14:textId="0CB945BE" w:rsidR="009F26CC" w:rsidRDefault="00393AA4">
      <w:pPr>
        <w:pStyle w:val="TOC2"/>
        <w:rPr>
          <w:rFonts w:asciiTheme="minorHAnsi" w:eastAsiaTheme="minorEastAsia" w:hAnsiTheme="minorHAnsi" w:cstheme="minorBidi"/>
          <w:b w:val="0"/>
          <w:color w:val="auto"/>
          <w:kern w:val="2"/>
          <w:szCs w:val="22"/>
          <w:lang w:eastAsia="en-AU"/>
          <w14:ligatures w14:val="standardContextual"/>
        </w:rPr>
      </w:pPr>
      <w:hyperlink w:anchor="_Toc149157714" w:history="1">
        <w:r w:rsidR="009F26CC" w:rsidRPr="00B66C56">
          <w:rPr>
            <w:rStyle w:val="Hyperlink"/>
          </w:rPr>
          <w:t>3.</w:t>
        </w:r>
        <w:r w:rsidR="009F26CC">
          <w:rPr>
            <w:rFonts w:asciiTheme="minorHAnsi" w:eastAsiaTheme="minorEastAsia" w:hAnsiTheme="minorHAnsi" w:cstheme="minorBidi"/>
            <w:b w:val="0"/>
            <w:color w:val="auto"/>
            <w:kern w:val="2"/>
            <w:szCs w:val="22"/>
            <w:lang w:eastAsia="en-AU"/>
            <w14:ligatures w14:val="standardContextual"/>
          </w:rPr>
          <w:tab/>
        </w:r>
        <w:r w:rsidR="009F26CC" w:rsidRPr="00B66C56">
          <w:rPr>
            <w:rStyle w:val="Hyperlink"/>
          </w:rPr>
          <w:t>Eligibility Criteria</w:t>
        </w:r>
        <w:r w:rsidR="009F26CC">
          <w:rPr>
            <w:webHidden/>
          </w:rPr>
          <w:tab/>
        </w:r>
        <w:r w:rsidR="009F26CC">
          <w:rPr>
            <w:webHidden/>
          </w:rPr>
          <w:fldChar w:fldCharType="begin"/>
        </w:r>
        <w:r w:rsidR="009F26CC">
          <w:rPr>
            <w:webHidden/>
          </w:rPr>
          <w:instrText xml:space="preserve"> PAGEREF _Toc149157714 \h </w:instrText>
        </w:r>
        <w:r w:rsidR="009F26CC">
          <w:rPr>
            <w:webHidden/>
          </w:rPr>
        </w:r>
        <w:r w:rsidR="009F26CC">
          <w:rPr>
            <w:webHidden/>
          </w:rPr>
          <w:fldChar w:fldCharType="separate"/>
        </w:r>
        <w:r>
          <w:rPr>
            <w:webHidden/>
          </w:rPr>
          <w:t>8</w:t>
        </w:r>
        <w:r w:rsidR="009F26CC">
          <w:rPr>
            <w:webHidden/>
          </w:rPr>
          <w:fldChar w:fldCharType="end"/>
        </w:r>
      </w:hyperlink>
    </w:p>
    <w:p w14:paraId="34AFD207" w14:textId="470186B0" w:rsidR="009F26CC" w:rsidRDefault="00393AA4">
      <w:pPr>
        <w:pStyle w:val="TOC2"/>
        <w:rPr>
          <w:rFonts w:asciiTheme="minorHAnsi" w:eastAsiaTheme="minorEastAsia" w:hAnsiTheme="minorHAnsi" w:cstheme="minorBidi"/>
          <w:b w:val="0"/>
          <w:color w:val="auto"/>
          <w:kern w:val="2"/>
          <w:szCs w:val="22"/>
          <w:lang w:eastAsia="en-AU"/>
          <w14:ligatures w14:val="standardContextual"/>
        </w:rPr>
      </w:pPr>
      <w:hyperlink w:anchor="_Toc149157720" w:history="1">
        <w:r w:rsidR="009F26CC" w:rsidRPr="00B66C56">
          <w:rPr>
            <w:rStyle w:val="Hyperlink"/>
          </w:rPr>
          <w:t>4.</w:t>
        </w:r>
        <w:r w:rsidR="009F26CC">
          <w:rPr>
            <w:rFonts w:asciiTheme="minorHAnsi" w:eastAsiaTheme="minorEastAsia" w:hAnsiTheme="minorHAnsi" w:cstheme="minorBidi"/>
            <w:b w:val="0"/>
            <w:color w:val="auto"/>
            <w:kern w:val="2"/>
            <w:szCs w:val="22"/>
            <w:lang w:eastAsia="en-AU"/>
            <w14:ligatures w14:val="standardContextual"/>
          </w:rPr>
          <w:tab/>
        </w:r>
        <w:r w:rsidR="009F26CC" w:rsidRPr="00B66C56">
          <w:rPr>
            <w:rStyle w:val="Hyperlink"/>
          </w:rPr>
          <w:t>Scope</w:t>
        </w:r>
        <w:r w:rsidR="009F26CC">
          <w:rPr>
            <w:webHidden/>
          </w:rPr>
          <w:tab/>
        </w:r>
        <w:r w:rsidR="009F26CC">
          <w:rPr>
            <w:webHidden/>
          </w:rPr>
          <w:fldChar w:fldCharType="begin"/>
        </w:r>
        <w:r w:rsidR="009F26CC">
          <w:rPr>
            <w:webHidden/>
          </w:rPr>
          <w:instrText xml:space="preserve"> PAGEREF _Toc149157720 \h </w:instrText>
        </w:r>
        <w:r w:rsidR="009F26CC">
          <w:rPr>
            <w:webHidden/>
          </w:rPr>
        </w:r>
        <w:r w:rsidR="009F26CC">
          <w:rPr>
            <w:webHidden/>
          </w:rPr>
          <w:fldChar w:fldCharType="separate"/>
        </w:r>
        <w:r>
          <w:rPr>
            <w:webHidden/>
          </w:rPr>
          <w:t>10</w:t>
        </w:r>
        <w:r w:rsidR="009F26CC">
          <w:rPr>
            <w:webHidden/>
          </w:rPr>
          <w:fldChar w:fldCharType="end"/>
        </w:r>
      </w:hyperlink>
    </w:p>
    <w:p w14:paraId="38EC2876" w14:textId="2423774D" w:rsidR="009F26CC" w:rsidRDefault="00393AA4">
      <w:pPr>
        <w:pStyle w:val="TOC2"/>
        <w:rPr>
          <w:rFonts w:asciiTheme="minorHAnsi" w:eastAsiaTheme="minorEastAsia" w:hAnsiTheme="minorHAnsi" w:cstheme="minorBidi"/>
          <w:b w:val="0"/>
          <w:color w:val="auto"/>
          <w:kern w:val="2"/>
          <w:szCs w:val="22"/>
          <w:lang w:eastAsia="en-AU"/>
          <w14:ligatures w14:val="standardContextual"/>
        </w:rPr>
      </w:pPr>
      <w:hyperlink w:anchor="_Toc149157723" w:history="1">
        <w:r w:rsidR="009F26CC" w:rsidRPr="00B66C56">
          <w:rPr>
            <w:rStyle w:val="Hyperlink"/>
          </w:rPr>
          <w:t>5.</w:t>
        </w:r>
        <w:r w:rsidR="009F26CC">
          <w:rPr>
            <w:rFonts w:asciiTheme="minorHAnsi" w:eastAsiaTheme="minorEastAsia" w:hAnsiTheme="minorHAnsi" w:cstheme="minorBidi"/>
            <w:b w:val="0"/>
            <w:color w:val="auto"/>
            <w:kern w:val="2"/>
            <w:szCs w:val="22"/>
            <w:lang w:eastAsia="en-AU"/>
            <w14:ligatures w14:val="standardContextual"/>
          </w:rPr>
          <w:tab/>
        </w:r>
        <w:r w:rsidR="009F26CC" w:rsidRPr="00B66C56">
          <w:rPr>
            <w:rStyle w:val="Hyperlink"/>
          </w:rPr>
          <w:t>Grant Streams – Eligible grant activities</w:t>
        </w:r>
        <w:r w:rsidR="009F26CC">
          <w:rPr>
            <w:webHidden/>
          </w:rPr>
          <w:tab/>
        </w:r>
        <w:r w:rsidR="009F26CC">
          <w:rPr>
            <w:webHidden/>
          </w:rPr>
          <w:fldChar w:fldCharType="begin"/>
        </w:r>
        <w:r w:rsidR="009F26CC">
          <w:rPr>
            <w:webHidden/>
          </w:rPr>
          <w:instrText xml:space="preserve"> PAGEREF _Toc149157723 \h </w:instrText>
        </w:r>
        <w:r w:rsidR="009F26CC">
          <w:rPr>
            <w:webHidden/>
          </w:rPr>
        </w:r>
        <w:r w:rsidR="009F26CC">
          <w:rPr>
            <w:webHidden/>
          </w:rPr>
          <w:fldChar w:fldCharType="separate"/>
        </w:r>
        <w:r>
          <w:rPr>
            <w:webHidden/>
          </w:rPr>
          <w:t>12</w:t>
        </w:r>
        <w:r w:rsidR="009F26CC">
          <w:rPr>
            <w:webHidden/>
          </w:rPr>
          <w:fldChar w:fldCharType="end"/>
        </w:r>
      </w:hyperlink>
    </w:p>
    <w:p w14:paraId="33ED47D3" w14:textId="450CC19B" w:rsidR="009F26CC" w:rsidRDefault="00393AA4">
      <w:pPr>
        <w:pStyle w:val="TOC2"/>
        <w:rPr>
          <w:rFonts w:asciiTheme="minorHAnsi" w:eastAsiaTheme="minorEastAsia" w:hAnsiTheme="minorHAnsi" w:cstheme="minorBidi"/>
          <w:b w:val="0"/>
          <w:color w:val="auto"/>
          <w:kern w:val="2"/>
          <w:szCs w:val="22"/>
          <w:lang w:eastAsia="en-AU"/>
          <w14:ligatures w14:val="standardContextual"/>
        </w:rPr>
      </w:pPr>
      <w:hyperlink w:anchor="_Toc149157730" w:history="1">
        <w:r w:rsidR="009F26CC" w:rsidRPr="00B66C56">
          <w:rPr>
            <w:rStyle w:val="Hyperlink"/>
          </w:rPr>
          <w:t>6.</w:t>
        </w:r>
        <w:r w:rsidR="009F26CC">
          <w:rPr>
            <w:rFonts w:asciiTheme="minorHAnsi" w:eastAsiaTheme="minorEastAsia" w:hAnsiTheme="minorHAnsi" w:cstheme="minorBidi"/>
            <w:b w:val="0"/>
            <w:color w:val="auto"/>
            <w:kern w:val="2"/>
            <w:szCs w:val="22"/>
            <w:lang w:eastAsia="en-AU"/>
            <w14:ligatures w14:val="standardContextual"/>
          </w:rPr>
          <w:tab/>
        </w:r>
        <w:r w:rsidR="009F26CC" w:rsidRPr="00B66C56">
          <w:rPr>
            <w:rStyle w:val="Hyperlink"/>
          </w:rPr>
          <w:t xml:space="preserve">The Assessment Criteria </w:t>
        </w:r>
        <w:r w:rsidR="009F26CC">
          <w:rPr>
            <w:webHidden/>
          </w:rPr>
          <w:tab/>
        </w:r>
        <w:r w:rsidR="009F26CC">
          <w:rPr>
            <w:webHidden/>
          </w:rPr>
          <w:fldChar w:fldCharType="begin"/>
        </w:r>
        <w:r w:rsidR="009F26CC">
          <w:rPr>
            <w:webHidden/>
          </w:rPr>
          <w:instrText xml:space="preserve"> PAGEREF _Toc149157730 \h </w:instrText>
        </w:r>
        <w:r w:rsidR="009F26CC">
          <w:rPr>
            <w:webHidden/>
          </w:rPr>
        </w:r>
        <w:r w:rsidR="009F26CC">
          <w:rPr>
            <w:webHidden/>
          </w:rPr>
          <w:fldChar w:fldCharType="separate"/>
        </w:r>
        <w:r>
          <w:rPr>
            <w:webHidden/>
          </w:rPr>
          <w:t>16</w:t>
        </w:r>
        <w:r w:rsidR="009F26CC">
          <w:rPr>
            <w:webHidden/>
          </w:rPr>
          <w:fldChar w:fldCharType="end"/>
        </w:r>
      </w:hyperlink>
    </w:p>
    <w:p w14:paraId="006F2A4F" w14:textId="66565E35" w:rsidR="009F26CC" w:rsidRDefault="00393AA4">
      <w:pPr>
        <w:pStyle w:val="TOC2"/>
        <w:rPr>
          <w:rFonts w:asciiTheme="minorHAnsi" w:eastAsiaTheme="minorEastAsia" w:hAnsiTheme="minorHAnsi" w:cstheme="minorBidi"/>
          <w:b w:val="0"/>
          <w:color w:val="auto"/>
          <w:kern w:val="2"/>
          <w:szCs w:val="22"/>
          <w:lang w:eastAsia="en-AU"/>
          <w14:ligatures w14:val="standardContextual"/>
        </w:rPr>
      </w:pPr>
      <w:hyperlink w:anchor="_Toc149157735" w:history="1">
        <w:r w:rsidR="009F26CC" w:rsidRPr="00B66C56">
          <w:rPr>
            <w:rStyle w:val="Hyperlink"/>
          </w:rPr>
          <w:t>7.</w:t>
        </w:r>
        <w:r w:rsidR="009F26CC">
          <w:rPr>
            <w:rFonts w:asciiTheme="minorHAnsi" w:eastAsiaTheme="minorEastAsia" w:hAnsiTheme="minorHAnsi" w:cstheme="minorBidi"/>
            <w:b w:val="0"/>
            <w:color w:val="auto"/>
            <w:kern w:val="2"/>
            <w:szCs w:val="22"/>
            <w:lang w:eastAsia="en-AU"/>
            <w14:ligatures w14:val="standardContextual"/>
          </w:rPr>
          <w:tab/>
        </w:r>
        <w:r w:rsidR="009F26CC" w:rsidRPr="00B66C56">
          <w:rPr>
            <w:rStyle w:val="Hyperlink"/>
          </w:rPr>
          <w:t>How to apply</w:t>
        </w:r>
        <w:r w:rsidR="009F26CC">
          <w:rPr>
            <w:webHidden/>
          </w:rPr>
          <w:tab/>
        </w:r>
        <w:r w:rsidR="009F26CC">
          <w:rPr>
            <w:webHidden/>
          </w:rPr>
          <w:fldChar w:fldCharType="begin"/>
        </w:r>
        <w:r w:rsidR="009F26CC">
          <w:rPr>
            <w:webHidden/>
          </w:rPr>
          <w:instrText xml:space="preserve"> PAGEREF _Toc149157735 \h </w:instrText>
        </w:r>
        <w:r w:rsidR="009F26CC">
          <w:rPr>
            <w:webHidden/>
          </w:rPr>
        </w:r>
        <w:r w:rsidR="009F26CC">
          <w:rPr>
            <w:webHidden/>
          </w:rPr>
          <w:fldChar w:fldCharType="separate"/>
        </w:r>
        <w:r>
          <w:rPr>
            <w:webHidden/>
          </w:rPr>
          <w:t>22</w:t>
        </w:r>
        <w:r w:rsidR="009F26CC">
          <w:rPr>
            <w:webHidden/>
          </w:rPr>
          <w:fldChar w:fldCharType="end"/>
        </w:r>
      </w:hyperlink>
    </w:p>
    <w:p w14:paraId="1669064F" w14:textId="514DB1F9" w:rsidR="009F26CC" w:rsidRDefault="00393AA4">
      <w:pPr>
        <w:pStyle w:val="TOC2"/>
        <w:rPr>
          <w:rFonts w:asciiTheme="minorHAnsi" w:eastAsiaTheme="minorEastAsia" w:hAnsiTheme="minorHAnsi" w:cstheme="minorBidi"/>
          <w:b w:val="0"/>
          <w:color w:val="auto"/>
          <w:kern w:val="2"/>
          <w:szCs w:val="22"/>
          <w:lang w:eastAsia="en-AU"/>
          <w14:ligatures w14:val="standardContextual"/>
        </w:rPr>
      </w:pPr>
      <w:hyperlink w:anchor="_Toc149157740" w:history="1">
        <w:r w:rsidR="009F26CC" w:rsidRPr="00B66C56">
          <w:rPr>
            <w:rStyle w:val="Hyperlink"/>
          </w:rPr>
          <w:t>8.</w:t>
        </w:r>
        <w:r w:rsidR="009F26CC">
          <w:rPr>
            <w:rFonts w:asciiTheme="minorHAnsi" w:eastAsiaTheme="minorEastAsia" w:hAnsiTheme="minorHAnsi" w:cstheme="minorBidi"/>
            <w:b w:val="0"/>
            <w:color w:val="auto"/>
            <w:kern w:val="2"/>
            <w:szCs w:val="22"/>
            <w:lang w:eastAsia="en-AU"/>
            <w14:ligatures w14:val="standardContextual"/>
          </w:rPr>
          <w:tab/>
        </w:r>
        <w:r w:rsidR="009F26CC" w:rsidRPr="00B66C56">
          <w:rPr>
            <w:rStyle w:val="Hyperlink"/>
          </w:rPr>
          <w:t>How we will assess your application</w:t>
        </w:r>
        <w:r w:rsidR="009F26CC">
          <w:rPr>
            <w:webHidden/>
          </w:rPr>
          <w:tab/>
        </w:r>
        <w:r w:rsidR="009F26CC">
          <w:rPr>
            <w:webHidden/>
          </w:rPr>
          <w:fldChar w:fldCharType="begin"/>
        </w:r>
        <w:r w:rsidR="009F26CC">
          <w:rPr>
            <w:webHidden/>
          </w:rPr>
          <w:instrText xml:space="preserve"> PAGEREF _Toc149157740 \h </w:instrText>
        </w:r>
        <w:r w:rsidR="009F26CC">
          <w:rPr>
            <w:webHidden/>
          </w:rPr>
        </w:r>
        <w:r w:rsidR="009F26CC">
          <w:rPr>
            <w:webHidden/>
          </w:rPr>
          <w:fldChar w:fldCharType="separate"/>
        </w:r>
        <w:r>
          <w:rPr>
            <w:webHidden/>
          </w:rPr>
          <w:t>24</w:t>
        </w:r>
        <w:r w:rsidR="009F26CC">
          <w:rPr>
            <w:webHidden/>
          </w:rPr>
          <w:fldChar w:fldCharType="end"/>
        </w:r>
      </w:hyperlink>
    </w:p>
    <w:p w14:paraId="188B7940" w14:textId="4860E0B1" w:rsidR="009F26CC" w:rsidRDefault="00393AA4">
      <w:pPr>
        <w:pStyle w:val="TOC2"/>
        <w:rPr>
          <w:rFonts w:asciiTheme="minorHAnsi" w:eastAsiaTheme="minorEastAsia" w:hAnsiTheme="minorHAnsi" w:cstheme="minorBidi"/>
          <w:b w:val="0"/>
          <w:color w:val="auto"/>
          <w:kern w:val="2"/>
          <w:szCs w:val="22"/>
          <w:lang w:eastAsia="en-AU"/>
          <w14:ligatures w14:val="standardContextual"/>
        </w:rPr>
      </w:pPr>
      <w:hyperlink w:anchor="_Toc149157747" w:history="1">
        <w:r w:rsidR="009F26CC" w:rsidRPr="00B66C56">
          <w:rPr>
            <w:rStyle w:val="Hyperlink"/>
          </w:rPr>
          <w:t>9.</w:t>
        </w:r>
        <w:r w:rsidR="009F26CC">
          <w:rPr>
            <w:rFonts w:asciiTheme="minorHAnsi" w:eastAsiaTheme="minorEastAsia" w:hAnsiTheme="minorHAnsi" w:cstheme="minorBidi"/>
            <w:b w:val="0"/>
            <w:color w:val="auto"/>
            <w:kern w:val="2"/>
            <w:szCs w:val="22"/>
            <w:lang w:eastAsia="en-AU"/>
            <w14:ligatures w14:val="standardContextual"/>
          </w:rPr>
          <w:tab/>
        </w:r>
        <w:r w:rsidR="009F26CC" w:rsidRPr="00B66C56">
          <w:rPr>
            <w:rStyle w:val="Hyperlink"/>
          </w:rPr>
          <w:t>Successful grant applications</w:t>
        </w:r>
        <w:r w:rsidR="009F26CC">
          <w:rPr>
            <w:webHidden/>
          </w:rPr>
          <w:tab/>
        </w:r>
        <w:r w:rsidR="009F26CC">
          <w:rPr>
            <w:webHidden/>
          </w:rPr>
          <w:fldChar w:fldCharType="begin"/>
        </w:r>
        <w:r w:rsidR="009F26CC">
          <w:rPr>
            <w:webHidden/>
          </w:rPr>
          <w:instrText xml:space="preserve"> PAGEREF _Toc149157747 \h </w:instrText>
        </w:r>
        <w:r w:rsidR="009F26CC">
          <w:rPr>
            <w:webHidden/>
          </w:rPr>
        </w:r>
        <w:r w:rsidR="009F26CC">
          <w:rPr>
            <w:webHidden/>
          </w:rPr>
          <w:fldChar w:fldCharType="separate"/>
        </w:r>
        <w:r>
          <w:rPr>
            <w:webHidden/>
          </w:rPr>
          <w:t>27</w:t>
        </w:r>
        <w:r w:rsidR="009F26CC">
          <w:rPr>
            <w:webHidden/>
          </w:rPr>
          <w:fldChar w:fldCharType="end"/>
        </w:r>
      </w:hyperlink>
    </w:p>
    <w:p w14:paraId="46930E8D" w14:textId="7B7E7168" w:rsidR="009F26CC" w:rsidRDefault="00393AA4">
      <w:pPr>
        <w:pStyle w:val="TOC2"/>
        <w:rPr>
          <w:rFonts w:asciiTheme="minorHAnsi" w:eastAsiaTheme="minorEastAsia" w:hAnsiTheme="minorHAnsi" w:cstheme="minorBidi"/>
          <w:b w:val="0"/>
          <w:color w:val="auto"/>
          <w:kern w:val="2"/>
          <w:szCs w:val="22"/>
          <w:lang w:eastAsia="en-AU"/>
          <w14:ligatures w14:val="standardContextual"/>
        </w:rPr>
      </w:pPr>
      <w:hyperlink w:anchor="_Toc149157749" w:history="1">
        <w:r w:rsidR="009F26CC" w:rsidRPr="00B66C56">
          <w:rPr>
            <w:rStyle w:val="Hyperlink"/>
          </w:rPr>
          <w:t>10.</w:t>
        </w:r>
        <w:r w:rsidR="009F26CC">
          <w:rPr>
            <w:rFonts w:asciiTheme="minorHAnsi" w:eastAsiaTheme="minorEastAsia" w:hAnsiTheme="minorHAnsi" w:cstheme="minorBidi"/>
            <w:b w:val="0"/>
            <w:color w:val="auto"/>
            <w:kern w:val="2"/>
            <w:szCs w:val="22"/>
            <w:lang w:eastAsia="en-AU"/>
            <w14:ligatures w14:val="standardContextual"/>
          </w:rPr>
          <w:tab/>
        </w:r>
        <w:r w:rsidR="009F26CC" w:rsidRPr="00B66C56">
          <w:rPr>
            <w:rStyle w:val="Hyperlink"/>
          </w:rPr>
          <w:t>Transition Process Requirements</w:t>
        </w:r>
        <w:r w:rsidR="009F26CC">
          <w:rPr>
            <w:webHidden/>
          </w:rPr>
          <w:tab/>
        </w:r>
        <w:r w:rsidR="009F26CC">
          <w:rPr>
            <w:webHidden/>
          </w:rPr>
          <w:fldChar w:fldCharType="begin"/>
        </w:r>
        <w:r w:rsidR="009F26CC">
          <w:rPr>
            <w:webHidden/>
          </w:rPr>
          <w:instrText xml:space="preserve"> PAGEREF _Toc149157749 \h </w:instrText>
        </w:r>
        <w:r w:rsidR="009F26CC">
          <w:rPr>
            <w:webHidden/>
          </w:rPr>
        </w:r>
        <w:r w:rsidR="009F26CC">
          <w:rPr>
            <w:webHidden/>
          </w:rPr>
          <w:fldChar w:fldCharType="separate"/>
        </w:r>
        <w:r>
          <w:rPr>
            <w:webHidden/>
          </w:rPr>
          <w:t>28</w:t>
        </w:r>
        <w:r w:rsidR="009F26CC">
          <w:rPr>
            <w:webHidden/>
          </w:rPr>
          <w:fldChar w:fldCharType="end"/>
        </w:r>
      </w:hyperlink>
    </w:p>
    <w:p w14:paraId="61782FC9" w14:textId="37847D12" w:rsidR="009F26CC" w:rsidRDefault="00393AA4">
      <w:pPr>
        <w:pStyle w:val="TOC2"/>
        <w:rPr>
          <w:rFonts w:asciiTheme="minorHAnsi" w:eastAsiaTheme="minorEastAsia" w:hAnsiTheme="minorHAnsi" w:cstheme="minorBidi"/>
          <w:b w:val="0"/>
          <w:color w:val="auto"/>
          <w:kern w:val="2"/>
          <w:szCs w:val="22"/>
          <w:lang w:eastAsia="en-AU"/>
          <w14:ligatures w14:val="standardContextual"/>
        </w:rPr>
      </w:pPr>
      <w:hyperlink w:anchor="_Toc149157752" w:history="1">
        <w:r w:rsidR="009F26CC" w:rsidRPr="00B66C56">
          <w:rPr>
            <w:rStyle w:val="Hyperlink"/>
          </w:rPr>
          <w:t>11.</w:t>
        </w:r>
        <w:r w:rsidR="009F26CC">
          <w:rPr>
            <w:rFonts w:asciiTheme="minorHAnsi" w:eastAsiaTheme="minorEastAsia" w:hAnsiTheme="minorHAnsi" w:cstheme="minorBidi"/>
            <w:b w:val="0"/>
            <w:color w:val="auto"/>
            <w:kern w:val="2"/>
            <w:szCs w:val="22"/>
            <w:lang w:eastAsia="en-AU"/>
            <w14:ligatures w14:val="standardContextual"/>
          </w:rPr>
          <w:tab/>
        </w:r>
        <w:r w:rsidR="009F26CC" w:rsidRPr="00B66C56">
          <w:rPr>
            <w:rStyle w:val="Hyperlink"/>
          </w:rPr>
          <w:t>Monitoring and Reporting</w:t>
        </w:r>
        <w:r w:rsidR="009F26CC">
          <w:rPr>
            <w:webHidden/>
          </w:rPr>
          <w:tab/>
        </w:r>
        <w:r w:rsidR="009F26CC">
          <w:rPr>
            <w:webHidden/>
          </w:rPr>
          <w:fldChar w:fldCharType="begin"/>
        </w:r>
        <w:r w:rsidR="009F26CC">
          <w:rPr>
            <w:webHidden/>
          </w:rPr>
          <w:instrText xml:space="preserve"> PAGEREF _Toc149157752 \h </w:instrText>
        </w:r>
        <w:r w:rsidR="009F26CC">
          <w:rPr>
            <w:webHidden/>
          </w:rPr>
        </w:r>
        <w:r w:rsidR="009F26CC">
          <w:rPr>
            <w:webHidden/>
          </w:rPr>
          <w:fldChar w:fldCharType="separate"/>
        </w:r>
        <w:r>
          <w:rPr>
            <w:webHidden/>
          </w:rPr>
          <w:t>29</w:t>
        </w:r>
        <w:r w:rsidR="009F26CC">
          <w:rPr>
            <w:webHidden/>
          </w:rPr>
          <w:fldChar w:fldCharType="end"/>
        </w:r>
      </w:hyperlink>
    </w:p>
    <w:p w14:paraId="5933F159" w14:textId="6C6645CB" w:rsidR="009F26CC" w:rsidRDefault="00393AA4">
      <w:pPr>
        <w:pStyle w:val="TOC2"/>
        <w:rPr>
          <w:rFonts w:asciiTheme="minorHAnsi" w:eastAsiaTheme="minorEastAsia" w:hAnsiTheme="minorHAnsi" w:cstheme="minorBidi"/>
          <w:b w:val="0"/>
          <w:color w:val="auto"/>
          <w:kern w:val="2"/>
          <w:szCs w:val="22"/>
          <w:lang w:eastAsia="en-AU"/>
          <w14:ligatures w14:val="standardContextual"/>
        </w:rPr>
      </w:pPr>
      <w:hyperlink w:anchor="_Toc149157759" w:history="1">
        <w:r w:rsidR="009F26CC" w:rsidRPr="00B66C56">
          <w:rPr>
            <w:rStyle w:val="Hyperlink"/>
          </w:rPr>
          <w:t>12.</w:t>
        </w:r>
        <w:r w:rsidR="009F26CC">
          <w:rPr>
            <w:rFonts w:asciiTheme="minorHAnsi" w:eastAsiaTheme="minorEastAsia" w:hAnsiTheme="minorHAnsi" w:cstheme="minorBidi"/>
            <w:b w:val="0"/>
            <w:color w:val="auto"/>
            <w:kern w:val="2"/>
            <w:szCs w:val="22"/>
            <w:lang w:eastAsia="en-AU"/>
            <w14:ligatures w14:val="standardContextual"/>
          </w:rPr>
          <w:tab/>
        </w:r>
        <w:r w:rsidR="009F26CC" w:rsidRPr="00B66C56">
          <w:rPr>
            <w:rStyle w:val="Hyperlink"/>
          </w:rPr>
          <w:t>Ethical process</w:t>
        </w:r>
        <w:r w:rsidR="009F26CC">
          <w:rPr>
            <w:webHidden/>
          </w:rPr>
          <w:tab/>
        </w:r>
        <w:r w:rsidR="009F26CC">
          <w:rPr>
            <w:webHidden/>
          </w:rPr>
          <w:fldChar w:fldCharType="begin"/>
        </w:r>
        <w:r w:rsidR="009F26CC">
          <w:rPr>
            <w:webHidden/>
          </w:rPr>
          <w:instrText xml:space="preserve"> PAGEREF _Toc149157759 \h </w:instrText>
        </w:r>
        <w:r w:rsidR="009F26CC">
          <w:rPr>
            <w:webHidden/>
          </w:rPr>
        </w:r>
        <w:r w:rsidR="009F26CC">
          <w:rPr>
            <w:webHidden/>
          </w:rPr>
          <w:fldChar w:fldCharType="separate"/>
        </w:r>
        <w:r>
          <w:rPr>
            <w:webHidden/>
          </w:rPr>
          <w:t>31</w:t>
        </w:r>
        <w:r w:rsidR="009F26CC">
          <w:rPr>
            <w:webHidden/>
          </w:rPr>
          <w:fldChar w:fldCharType="end"/>
        </w:r>
      </w:hyperlink>
    </w:p>
    <w:p w14:paraId="75968566" w14:textId="4EA7F100" w:rsidR="00B70602" w:rsidRDefault="00951BB1" w:rsidP="00F82AF7">
      <w:pPr>
        <w:pStyle w:val="TOC1"/>
      </w:pPr>
      <w:r>
        <w:fldChar w:fldCharType="end"/>
      </w:r>
    </w:p>
    <w:p w14:paraId="0D2D3815" w14:textId="77777777" w:rsidR="00C95C3A" w:rsidRDefault="00C95C3A">
      <w:pPr>
        <w:spacing w:before="0" w:after="200" w:line="276" w:lineRule="auto"/>
        <w:jc w:val="left"/>
        <w:rPr>
          <w:rFonts w:ascii="Arial" w:hAnsi="Arial" w:cs="Arial"/>
          <w:b/>
          <w:color w:val="482D8C"/>
          <w:sz w:val="44"/>
          <w:szCs w:val="44"/>
        </w:rPr>
      </w:pPr>
      <w:r>
        <w:br w:type="page"/>
      </w:r>
    </w:p>
    <w:p w14:paraId="5F17F751" w14:textId="77777777" w:rsidR="00A641C6" w:rsidRPr="009F2FA1" w:rsidRDefault="00A641C6">
      <w:pPr>
        <w:pStyle w:val="1-PACT"/>
        <w:jc w:val="left"/>
        <w:rPr>
          <w:sz w:val="40"/>
          <w:szCs w:val="40"/>
        </w:rPr>
      </w:pPr>
      <w:bookmarkStart w:id="6" w:name="_Toc19025211"/>
      <w:bookmarkStart w:id="7" w:name="_Toc24964599"/>
      <w:bookmarkStart w:id="8" w:name="_Toc149157708"/>
      <w:bookmarkStart w:id="9" w:name="_Hlk148697276"/>
      <w:r w:rsidRPr="009F2FA1">
        <w:rPr>
          <w:sz w:val="40"/>
          <w:szCs w:val="40"/>
        </w:rPr>
        <w:lastRenderedPageBreak/>
        <w:t>Introduction</w:t>
      </w:r>
      <w:bookmarkEnd w:id="6"/>
      <w:bookmarkEnd w:id="7"/>
      <w:bookmarkEnd w:id="8"/>
    </w:p>
    <w:p w14:paraId="3577D33D" w14:textId="72D67A1E" w:rsidR="00A641C6" w:rsidRDefault="00891656">
      <w:pPr>
        <w:pStyle w:val="11-PACT"/>
      </w:pPr>
      <w:bookmarkStart w:id="10" w:name="_Toc149157709"/>
      <w:bookmarkStart w:id="11" w:name="_Hlk148697313"/>
      <w:bookmarkEnd w:id="9"/>
      <w:r>
        <w:t>Acronyms</w:t>
      </w:r>
      <w:bookmarkEnd w:id="10"/>
    </w:p>
    <w:tbl>
      <w:tblPr>
        <w:tblStyle w:val="TableGrid"/>
        <w:tblW w:w="0" w:type="auto"/>
        <w:jc w:val="center"/>
        <w:tblLook w:val="04A0" w:firstRow="1" w:lastRow="0" w:firstColumn="1" w:lastColumn="0" w:noHBand="0" w:noVBand="1"/>
      </w:tblPr>
      <w:tblGrid>
        <w:gridCol w:w="1983"/>
        <w:gridCol w:w="7077"/>
      </w:tblGrid>
      <w:tr w:rsidR="00891656" w:rsidRPr="00AB238E" w14:paraId="0ED0CFCF" w14:textId="77777777" w:rsidTr="006D130F">
        <w:trPr>
          <w:jc w:val="center"/>
        </w:trPr>
        <w:tc>
          <w:tcPr>
            <w:tcW w:w="1985" w:type="dxa"/>
          </w:tcPr>
          <w:bookmarkEnd w:id="11"/>
          <w:p w14:paraId="52D3522C" w14:textId="17316264" w:rsidR="00891656" w:rsidRDefault="00891656" w:rsidP="003C6789">
            <w:pPr>
              <w:pStyle w:val="SOR4"/>
              <w:rPr>
                <w:b/>
                <w:bCs/>
              </w:rPr>
            </w:pPr>
            <w:r>
              <w:rPr>
                <w:b/>
                <w:bCs/>
              </w:rPr>
              <w:t>ACTHD</w:t>
            </w:r>
          </w:p>
        </w:tc>
        <w:tc>
          <w:tcPr>
            <w:tcW w:w="7087" w:type="dxa"/>
          </w:tcPr>
          <w:p w14:paraId="100444D1" w14:textId="0102EB41" w:rsidR="00891656" w:rsidRDefault="009020C2" w:rsidP="003C6789">
            <w:pPr>
              <w:pStyle w:val="SOR4"/>
            </w:pPr>
            <w:r>
              <w:t>The</w:t>
            </w:r>
            <w:r w:rsidR="00891656">
              <w:t xml:space="preserve"> ACT Health Directorate</w:t>
            </w:r>
          </w:p>
        </w:tc>
      </w:tr>
      <w:tr w:rsidR="004132F4" w:rsidRPr="00AB238E" w14:paraId="54F5A6B2" w14:textId="77777777" w:rsidTr="006D130F">
        <w:trPr>
          <w:jc w:val="center"/>
        </w:trPr>
        <w:tc>
          <w:tcPr>
            <w:tcW w:w="1985" w:type="dxa"/>
          </w:tcPr>
          <w:p w14:paraId="00A94ED6" w14:textId="61CFBA2A" w:rsidR="004132F4" w:rsidRDefault="004132F4" w:rsidP="004132F4">
            <w:pPr>
              <w:pStyle w:val="SOR4"/>
              <w:numPr>
                <w:ilvl w:val="3"/>
                <w:numId w:val="0"/>
              </w:numPr>
              <w:rPr>
                <w:b/>
                <w:bCs/>
              </w:rPr>
            </w:pPr>
            <w:r>
              <w:rPr>
                <w:b/>
                <w:bCs/>
              </w:rPr>
              <w:t>HIV</w:t>
            </w:r>
          </w:p>
        </w:tc>
        <w:tc>
          <w:tcPr>
            <w:tcW w:w="7087" w:type="dxa"/>
          </w:tcPr>
          <w:p w14:paraId="7A421A3E" w14:textId="7925BBE4" w:rsidR="004132F4" w:rsidRDefault="004132F4" w:rsidP="004132F4">
            <w:pPr>
              <w:pStyle w:val="SOR4"/>
              <w:numPr>
                <w:ilvl w:val="3"/>
                <w:numId w:val="0"/>
              </w:numPr>
            </w:pPr>
            <w:r>
              <w:t>Human Immunodeficiency Virus</w:t>
            </w:r>
          </w:p>
        </w:tc>
      </w:tr>
      <w:tr w:rsidR="004132F4" w:rsidRPr="00AB238E" w14:paraId="1D77D184" w14:textId="77777777" w:rsidTr="006D130F">
        <w:trPr>
          <w:jc w:val="center"/>
        </w:trPr>
        <w:tc>
          <w:tcPr>
            <w:tcW w:w="1985" w:type="dxa"/>
          </w:tcPr>
          <w:p w14:paraId="1128D086" w14:textId="37A6037A" w:rsidR="004132F4" w:rsidRDefault="004132F4" w:rsidP="004132F4">
            <w:pPr>
              <w:pStyle w:val="SOR4"/>
              <w:numPr>
                <w:ilvl w:val="3"/>
                <w:numId w:val="0"/>
              </w:numPr>
              <w:rPr>
                <w:b/>
                <w:bCs/>
              </w:rPr>
            </w:pPr>
            <w:r w:rsidRPr="5C82A072">
              <w:rPr>
                <w:b/>
                <w:bCs/>
              </w:rPr>
              <w:t>NGO</w:t>
            </w:r>
          </w:p>
        </w:tc>
        <w:tc>
          <w:tcPr>
            <w:tcW w:w="7087" w:type="dxa"/>
          </w:tcPr>
          <w:p w14:paraId="65D452C2" w14:textId="76E03DA7" w:rsidR="004132F4" w:rsidRDefault="004132F4" w:rsidP="004132F4">
            <w:pPr>
              <w:pStyle w:val="SOR4"/>
              <w:numPr>
                <w:ilvl w:val="3"/>
                <w:numId w:val="0"/>
              </w:numPr>
            </w:pPr>
            <w:r>
              <w:t>Non-Government Organisation</w:t>
            </w:r>
          </w:p>
        </w:tc>
      </w:tr>
      <w:tr w:rsidR="00811B77" w:rsidRPr="00AB238E" w14:paraId="15F2C583" w14:textId="77777777" w:rsidTr="006D130F">
        <w:trPr>
          <w:jc w:val="center"/>
        </w:trPr>
        <w:tc>
          <w:tcPr>
            <w:tcW w:w="1985" w:type="dxa"/>
          </w:tcPr>
          <w:p w14:paraId="6C0E77F2" w14:textId="018ABB85" w:rsidR="00811B77" w:rsidRPr="00811B77" w:rsidRDefault="00811B77" w:rsidP="004132F4">
            <w:pPr>
              <w:pStyle w:val="SOR4"/>
              <w:numPr>
                <w:ilvl w:val="3"/>
                <w:numId w:val="0"/>
              </w:numPr>
              <w:rPr>
                <w:b/>
                <w:bCs/>
              </w:rPr>
            </w:pPr>
            <w:proofErr w:type="spellStart"/>
            <w:r w:rsidRPr="00554992">
              <w:rPr>
                <w:b/>
                <w:bCs/>
              </w:rPr>
              <w:t>PrEP</w:t>
            </w:r>
            <w:proofErr w:type="spellEnd"/>
          </w:p>
        </w:tc>
        <w:tc>
          <w:tcPr>
            <w:tcW w:w="7087" w:type="dxa"/>
          </w:tcPr>
          <w:p w14:paraId="021C6246" w14:textId="1516D0F4" w:rsidR="00811B77" w:rsidRDefault="00811B77" w:rsidP="004132F4">
            <w:pPr>
              <w:pStyle w:val="SOR4"/>
              <w:numPr>
                <w:ilvl w:val="3"/>
                <w:numId w:val="0"/>
              </w:numPr>
            </w:pPr>
            <w:r w:rsidRPr="00F04769">
              <w:t xml:space="preserve">Pre-exposure Prophylaxis </w:t>
            </w:r>
          </w:p>
        </w:tc>
      </w:tr>
      <w:tr w:rsidR="004132F4" w:rsidRPr="00AB238E" w14:paraId="6DB3DB28" w14:textId="77777777" w:rsidTr="006D130F">
        <w:trPr>
          <w:jc w:val="center"/>
        </w:trPr>
        <w:tc>
          <w:tcPr>
            <w:tcW w:w="1985" w:type="dxa"/>
          </w:tcPr>
          <w:p w14:paraId="76695C77" w14:textId="5A3A5D7D" w:rsidR="004132F4" w:rsidRDefault="004132F4" w:rsidP="004132F4">
            <w:pPr>
              <w:pStyle w:val="SOR4"/>
              <w:numPr>
                <w:ilvl w:val="3"/>
                <w:numId w:val="0"/>
              </w:numPr>
              <w:rPr>
                <w:b/>
                <w:bCs/>
              </w:rPr>
            </w:pPr>
            <w:r>
              <w:rPr>
                <w:b/>
                <w:bCs/>
              </w:rPr>
              <w:t>STI/BBV</w:t>
            </w:r>
          </w:p>
        </w:tc>
        <w:tc>
          <w:tcPr>
            <w:tcW w:w="7087" w:type="dxa"/>
          </w:tcPr>
          <w:p w14:paraId="430D3B97" w14:textId="55278DF6" w:rsidR="004132F4" w:rsidRDefault="004132F4" w:rsidP="004132F4">
            <w:pPr>
              <w:pStyle w:val="SOR4"/>
              <w:numPr>
                <w:ilvl w:val="3"/>
                <w:numId w:val="0"/>
              </w:numPr>
            </w:pPr>
            <w:r>
              <w:t>Sexually Transmissible Infections and Blood Borne Viruses</w:t>
            </w:r>
          </w:p>
        </w:tc>
      </w:tr>
    </w:tbl>
    <w:p w14:paraId="412C5993" w14:textId="0B6766B3" w:rsidR="00070682" w:rsidRDefault="00070682" w:rsidP="00070682">
      <w:pPr>
        <w:pStyle w:val="11-PACT"/>
      </w:pPr>
      <w:bookmarkStart w:id="12" w:name="_Toc149157710"/>
      <w:bookmarkStart w:id="13" w:name="_Hlk148697328"/>
      <w:bookmarkStart w:id="14" w:name="_Toc24964601"/>
      <w:r>
        <w:t>Definitions</w:t>
      </w:r>
      <w:bookmarkEnd w:id="12"/>
    </w:p>
    <w:tbl>
      <w:tblPr>
        <w:tblStyle w:val="TableGrid"/>
        <w:tblW w:w="0" w:type="auto"/>
        <w:tblLook w:val="04A0" w:firstRow="1" w:lastRow="0" w:firstColumn="1" w:lastColumn="0" w:noHBand="0" w:noVBand="1"/>
      </w:tblPr>
      <w:tblGrid>
        <w:gridCol w:w="1949"/>
        <w:gridCol w:w="7111"/>
      </w:tblGrid>
      <w:tr w:rsidR="00167584" w14:paraId="2E104802" w14:textId="77777777" w:rsidTr="006866C1">
        <w:tc>
          <w:tcPr>
            <w:tcW w:w="1949" w:type="dxa"/>
          </w:tcPr>
          <w:bookmarkEnd w:id="13"/>
          <w:p w14:paraId="1087C9BA" w14:textId="77777777" w:rsidR="00167584" w:rsidRDefault="00167584" w:rsidP="001446DB">
            <w:pPr>
              <w:jc w:val="left"/>
            </w:pPr>
            <w:r>
              <w:rPr>
                <w:b/>
                <w:bCs/>
              </w:rPr>
              <w:t>Activity</w:t>
            </w:r>
          </w:p>
        </w:tc>
        <w:tc>
          <w:tcPr>
            <w:tcW w:w="7111" w:type="dxa"/>
          </w:tcPr>
          <w:p w14:paraId="44528DA2" w14:textId="77777777" w:rsidR="00167584" w:rsidRDefault="00167584" w:rsidP="001446DB">
            <w:pPr>
              <w:jc w:val="left"/>
            </w:pPr>
            <w:r>
              <w:t xml:space="preserve">Services, </w:t>
            </w:r>
            <w:proofErr w:type="gramStart"/>
            <w:r>
              <w:t>programs</w:t>
            </w:r>
            <w:proofErr w:type="gramEnd"/>
            <w:r>
              <w:t xml:space="preserve"> and projects that are subject to funding through this grant opportunity.</w:t>
            </w:r>
          </w:p>
        </w:tc>
      </w:tr>
      <w:tr w:rsidR="005B50A0" w14:paraId="234BC035" w14:textId="77777777" w:rsidTr="006866C1">
        <w:tc>
          <w:tcPr>
            <w:tcW w:w="1949" w:type="dxa"/>
          </w:tcPr>
          <w:p w14:paraId="7C14DAED" w14:textId="45489657" w:rsidR="005B50A0" w:rsidRDefault="005B50A0" w:rsidP="001446DB">
            <w:pPr>
              <w:jc w:val="left"/>
              <w:rPr>
                <w:b/>
                <w:bCs/>
              </w:rPr>
            </w:pPr>
            <w:r>
              <w:rPr>
                <w:b/>
                <w:bCs/>
              </w:rPr>
              <w:t>BBV</w:t>
            </w:r>
          </w:p>
        </w:tc>
        <w:tc>
          <w:tcPr>
            <w:tcW w:w="7111" w:type="dxa"/>
          </w:tcPr>
          <w:p w14:paraId="471FA00C" w14:textId="22BC4335" w:rsidR="005B50A0" w:rsidRDefault="005B50A0" w:rsidP="001446DB">
            <w:pPr>
              <w:jc w:val="left"/>
            </w:pPr>
            <w:r>
              <w:t>Blood Borne Viruses (BBV) – covering Hepatitis B, Hepatitis C and HIV.</w:t>
            </w:r>
          </w:p>
        </w:tc>
      </w:tr>
      <w:tr w:rsidR="007951F9" w14:paraId="7908C2EA" w14:textId="77777777" w:rsidTr="006866C1">
        <w:tc>
          <w:tcPr>
            <w:tcW w:w="1949" w:type="dxa"/>
          </w:tcPr>
          <w:p w14:paraId="55D68696" w14:textId="517DA1E6" w:rsidR="007951F9" w:rsidRDefault="007951F9" w:rsidP="001446DB">
            <w:pPr>
              <w:jc w:val="left"/>
              <w:rPr>
                <w:b/>
                <w:bCs/>
              </w:rPr>
            </w:pPr>
            <w:r>
              <w:rPr>
                <w:b/>
                <w:bCs/>
              </w:rPr>
              <w:t>Care Cascade</w:t>
            </w:r>
          </w:p>
        </w:tc>
        <w:tc>
          <w:tcPr>
            <w:tcW w:w="7111" w:type="dxa"/>
          </w:tcPr>
          <w:p w14:paraId="21F61823" w14:textId="70947040" w:rsidR="007951F9" w:rsidRDefault="007951F9" w:rsidP="001446DB">
            <w:pPr>
              <w:jc w:val="left"/>
            </w:pPr>
            <w:r w:rsidRPr="00554992">
              <w:t>The cascade of care is a model for evaluating patient retention across sequential stages of care required to achieve a successful treatment outcome</w:t>
            </w:r>
            <w:r>
              <w:t>.</w:t>
            </w:r>
          </w:p>
        </w:tc>
      </w:tr>
      <w:tr w:rsidR="00F77572" w14:paraId="63EF82A0" w14:textId="77777777" w:rsidTr="006866C1">
        <w:tc>
          <w:tcPr>
            <w:tcW w:w="1949" w:type="dxa"/>
          </w:tcPr>
          <w:p w14:paraId="61C26EAC" w14:textId="7AF34C58" w:rsidR="005C6D06" w:rsidRDefault="005C6D06" w:rsidP="001446DB">
            <w:pPr>
              <w:jc w:val="left"/>
              <w:rPr>
                <w:rFonts w:eastAsia="Calibri" w:cs="Calibri"/>
                <w:b/>
                <w:bCs/>
                <w:color w:val="000000" w:themeColor="text1"/>
                <w:szCs w:val="22"/>
              </w:rPr>
            </w:pPr>
            <w:r>
              <w:rPr>
                <w:rFonts w:eastAsia="Calibri" w:cs="Calibri"/>
                <w:b/>
                <w:bCs/>
                <w:color w:val="000000" w:themeColor="text1"/>
                <w:szCs w:val="22"/>
              </w:rPr>
              <w:t>Grant</w:t>
            </w:r>
          </w:p>
        </w:tc>
        <w:tc>
          <w:tcPr>
            <w:tcW w:w="7111" w:type="dxa"/>
          </w:tcPr>
          <w:p w14:paraId="7B1CB50A" w14:textId="0FEE4C49" w:rsidR="005C6D06" w:rsidRDefault="005C6D06" w:rsidP="001446DB">
            <w:pPr>
              <w:jc w:val="left"/>
            </w:pPr>
            <w:r>
              <w:t>A grant is an arrangement where money is provided to a recipient as financial assistance by the Territory for a specified purpose that enables the recipient to achieve goals and objectives that are consistent with Territory policy.</w:t>
            </w:r>
          </w:p>
        </w:tc>
      </w:tr>
      <w:tr w:rsidR="00811F26" w14:paraId="7D4D82E0" w14:textId="77777777" w:rsidTr="006866C1">
        <w:tc>
          <w:tcPr>
            <w:tcW w:w="1949" w:type="dxa"/>
          </w:tcPr>
          <w:p w14:paraId="13E17321" w14:textId="61ADB6FA" w:rsidR="00811F26" w:rsidRDefault="00811F26" w:rsidP="00811F26">
            <w:pPr>
              <w:jc w:val="left"/>
              <w:rPr>
                <w:rFonts w:eastAsia="Calibri" w:cs="Calibri"/>
                <w:b/>
                <w:bCs/>
                <w:color w:val="000000" w:themeColor="text1"/>
                <w:szCs w:val="22"/>
              </w:rPr>
            </w:pPr>
            <w:r>
              <w:rPr>
                <w:rFonts w:eastAsia="Calibri" w:cs="Calibri"/>
                <w:b/>
                <w:bCs/>
                <w:color w:val="000000" w:themeColor="text1"/>
                <w:szCs w:val="22"/>
              </w:rPr>
              <w:t>Grant Recipient</w:t>
            </w:r>
          </w:p>
        </w:tc>
        <w:tc>
          <w:tcPr>
            <w:tcW w:w="7111" w:type="dxa"/>
          </w:tcPr>
          <w:p w14:paraId="4B0A63C6" w14:textId="73D990CF" w:rsidR="00811F26" w:rsidRDefault="00811F26" w:rsidP="00811F26">
            <w:pPr>
              <w:jc w:val="left"/>
            </w:pPr>
            <w:r>
              <w:t>A provider who has been successful in a grant process and a Deed of Grant is in place for them to undertake a grant activity.</w:t>
            </w:r>
          </w:p>
        </w:tc>
      </w:tr>
      <w:tr w:rsidR="00811F26" w14:paraId="221F7615" w14:textId="77777777" w:rsidTr="006866C1">
        <w:tc>
          <w:tcPr>
            <w:tcW w:w="1949" w:type="dxa"/>
          </w:tcPr>
          <w:p w14:paraId="5A1D341E" w14:textId="77777777" w:rsidR="00811F26" w:rsidRDefault="00811F26" w:rsidP="00811F26">
            <w:pPr>
              <w:jc w:val="left"/>
            </w:pPr>
            <w:r>
              <w:rPr>
                <w:rFonts w:eastAsia="Calibri" w:cs="Calibri"/>
                <w:b/>
                <w:bCs/>
                <w:color w:val="000000" w:themeColor="text1"/>
                <w:szCs w:val="22"/>
              </w:rPr>
              <w:t>Grant stream</w:t>
            </w:r>
          </w:p>
        </w:tc>
        <w:tc>
          <w:tcPr>
            <w:tcW w:w="7111" w:type="dxa"/>
          </w:tcPr>
          <w:p w14:paraId="2D654BF3" w14:textId="77777777" w:rsidR="00811F26" w:rsidRDefault="00811F26" w:rsidP="00811F26">
            <w:pPr>
              <w:jc w:val="left"/>
            </w:pPr>
            <w:r>
              <w:t xml:space="preserve">Indicates the service categories that organisations can apply for funding. Each grant stream is represented by the service categories detailed in the </w:t>
            </w:r>
            <w:hyperlink r:id="rId13" w:history="1">
              <w:r w:rsidRPr="00255F55">
                <w:rPr>
                  <w:rStyle w:val="Hyperlink"/>
                </w:rPr>
                <w:t>STI-BBV Strategic Investment Plan</w:t>
              </w:r>
            </w:hyperlink>
            <w:r>
              <w:t xml:space="preserve">. </w:t>
            </w:r>
          </w:p>
        </w:tc>
      </w:tr>
      <w:tr w:rsidR="00811F26" w14:paraId="3D65147F" w14:textId="77777777" w:rsidTr="006866C1">
        <w:tc>
          <w:tcPr>
            <w:tcW w:w="1949" w:type="dxa"/>
          </w:tcPr>
          <w:p w14:paraId="6B3D09FC" w14:textId="77777777" w:rsidR="00811F26" w:rsidRDefault="00811F26" w:rsidP="00811F26">
            <w:pPr>
              <w:tabs>
                <w:tab w:val="left" w:pos="1175"/>
              </w:tabs>
              <w:jc w:val="left"/>
            </w:pPr>
            <w:r>
              <w:rPr>
                <w:rFonts w:eastAsia="Calibri" w:cs="Calibri"/>
                <w:b/>
                <w:bCs/>
                <w:szCs w:val="22"/>
              </w:rPr>
              <w:t xml:space="preserve">National Strategies </w:t>
            </w:r>
          </w:p>
        </w:tc>
        <w:tc>
          <w:tcPr>
            <w:tcW w:w="7111" w:type="dxa"/>
          </w:tcPr>
          <w:p w14:paraId="1FB4E60F" w14:textId="77777777" w:rsidR="00811F26" w:rsidRDefault="00811F26" w:rsidP="00811F26">
            <w:pPr>
              <w:spacing w:line="257" w:lineRule="auto"/>
              <w:jc w:val="left"/>
              <w:rPr>
                <w:rFonts w:eastAsia="Calibri" w:cs="Calibri"/>
                <w:szCs w:val="22"/>
              </w:rPr>
            </w:pPr>
            <w:r>
              <w:rPr>
                <w:rFonts w:eastAsia="Calibri" w:cs="Calibri"/>
                <w:szCs w:val="22"/>
              </w:rPr>
              <w:t>The collection of national strategies* that address the impact of bloodborne viruses and sexually transmissible infections on the Australian community. These include:</w:t>
            </w:r>
          </w:p>
          <w:p w14:paraId="00AA16B6" w14:textId="77777777" w:rsidR="00393AA4" w:rsidRPr="00984678" w:rsidRDefault="00393AA4" w:rsidP="00393AA4">
            <w:pPr>
              <w:pStyle w:val="ListParagraph"/>
              <w:numPr>
                <w:ilvl w:val="0"/>
                <w:numId w:val="13"/>
              </w:numPr>
              <w:spacing w:before="0" w:after="160" w:line="276" w:lineRule="auto"/>
              <w:jc w:val="left"/>
            </w:pPr>
            <w:r>
              <w:t>Fifth</w:t>
            </w:r>
            <w:r w:rsidRPr="00984678">
              <w:t xml:space="preserve"> National Aboriginal and Torres Strait Islander Blood Borne Virus and Sexually Transmissible Infections Strategy </w:t>
            </w:r>
            <w:r>
              <w:t>2018-2022</w:t>
            </w:r>
            <w:r w:rsidRPr="00984678">
              <w:t xml:space="preserve"> </w:t>
            </w:r>
          </w:p>
          <w:p w14:paraId="1835F220" w14:textId="77777777" w:rsidR="00393AA4" w:rsidRPr="00984678" w:rsidRDefault="00393AA4" w:rsidP="00393AA4">
            <w:pPr>
              <w:pStyle w:val="ListParagraph"/>
              <w:numPr>
                <w:ilvl w:val="0"/>
                <w:numId w:val="13"/>
              </w:numPr>
              <w:spacing w:before="0" w:after="160" w:line="276" w:lineRule="auto"/>
              <w:jc w:val="left"/>
            </w:pPr>
            <w:r w:rsidRPr="00984678">
              <w:t xml:space="preserve">Fourth National Hepatitis B Strategy 2023-2030 </w:t>
            </w:r>
            <w:r>
              <w:t>(consultation version*)</w:t>
            </w:r>
          </w:p>
          <w:p w14:paraId="68967D55" w14:textId="77777777" w:rsidR="00393AA4" w:rsidRPr="00984678" w:rsidRDefault="00393AA4" w:rsidP="00393AA4">
            <w:pPr>
              <w:pStyle w:val="ListParagraph"/>
              <w:numPr>
                <w:ilvl w:val="0"/>
                <w:numId w:val="13"/>
              </w:numPr>
              <w:spacing w:before="0" w:after="160" w:line="276" w:lineRule="auto"/>
              <w:jc w:val="left"/>
            </w:pPr>
            <w:r w:rsidRPr="00984678">
              <w:t xml:space="preserve">Sixth National Hepatitis C Strategy 2023-2030 </w:t>
            </w:r>
            <w:r>
              <w:t>(consultation version*)</w:t>
            </w:r>
          </w:p>
          <w:p w14:paraId="705304B3" w14:textId="77777777" w:rsidR="00393AA4" w:rsidRPr="00984678" w:rsidRDefault="00393AA4" w:rsidP="00393AA4">
            <w:pPr>
              <w:pStyle w:val="ListParagraph"/>
              <w:numPr>
                <w:ilvl w:val="0"/>
                <w:numId w:val="13"/>
              </w:numPr>
              <w:spacing w:before="0" w:after="160" w:line="276" w:lineRule="auto"/>
              <w:jc w:val="left"/>
            </w:pPr>
            <w:r>
              <w:t>Eighth</w:t>
            </w:r>
            <w:r w:rsidRPr="00984678">
              <w:t xml:space="preserve"> National HIV Strategy 20</w:t>
            </w:r>
            <w:r>
              <w:t>18-2022</w:t>
            </w:r>
          </w:p>
          <w:p w14:paraId="3BE82EE1" w14:textId="77777777" w:rsidR="00393AA4" w:rsidRDefault="00393AA4" w:rsidP="00393AA4">
            <w:pPr>
              <w:pStyle w:val="ListParagraph"/>
              <w:numPr>
                <w:ilvl w:val="0"/>
                <w:numId w:val="13"/>
              </w:numPr>
              <w:spacing w:before="0" w:after="160" w:line="276" w:lineRule="auto"/>
              <w:jc w:val="left"/>
            </w:pPr>
            <w:r>
              <w:lastRenderedPageBreak/>
              <w:t>Fourth</w:t>
            </w:r>
            <w:r w:rsidRPr="00984678">
              <w:t xml:space="preserve"> National Sexually Transmissible Infections Strategy 20</w:t>
            </w:r>
            <w:r>
              <w:t>18-2022.</w:t>
            </w:r>
          </w:p>
          <w:p w14:paraId="536DFBE3" w14:textId="733BB187" w:rsidR="00811F26" w:rsidRDefault="00811F26" w:rsidP="00811F26">
            <w:pPr>
              <w:jc w:val="left"/>
            </w:pPr>
            <w:r w:rsidRPr="00255F55">
              <w:rPr>
                <w:rFonts w:eastAsia="Calibri" w:cs="Calibri"/>
                <w:szCs w:val="22"/>
              </w:rPr>
              <w:t>*</w:t>
            </w:r>
            <w:r w:rsidRPr="00255F55">
              <w:rPr>
                <w:rFonts w:eastAsia="Calibri" w:cs="Calibri"/>
                <w:b/>
                <w:caps/>
                <w:szCs w:val="22"/>
              </w:rPr>
              <w:t xml:space="preserve"> </w:t>
            </w:r>
            <w:r w:rsidRPr="00255F55">
              <w:rPr>
                <w:rFonts w:eastAsia="Calibri" w:cs="Calibri"/>
                <w:i/>
                <w:iCs/>
                <w:szCs w:val="22"/>
              </w:rPr>
              <w:t xml:space="preserve">These new </w:t>
            </w:r>
            <w:hyperlink r:id="rId14" w:history="1">
              <w:r w:rsidRPr="000C199D">
                <w:rPr>
                  <w:rStyle w:val="Hyperlink"/>
                  <w:rFonts w:eastAsia="Calibri" w:cs="Calibri"/>
                  <w:i/>
                  <w:iCs/>
                  <w:szCs w:val="22"/>
                </w:rPr>
                <w:t>national strategies</w:t>
              </w:r>
            </w:hyperlink>
            <w:r w:rsidRPr="00255F55">
              <w:rPr>
                <w:rFonts w:eastAsia="Calibri" w:cs="Calibri"/>
                <w:i/>
                <w:iCs/>
                <w:szCs w:val="22"/>
              </w:rPr>
              <w:t xml:space="preserve"> span from 2023-2030 and are nearing finalisation which needs to include endorsement by all Australian Health Ministers, public release and implementation.</w:t>
            </w:r>
            <w:r w:rsidRPr="00255F55">
              <w:t xml:space="preserve"> </w:t>
            </w:r>
          </w:p>
        </w:tc>
      </w:tr>
      <w:tr w:rsidR="00811F26" w14:paraId="21DAD081" w14:textId="77777777" w:rsidTr="006866C1">
        <w:tc>
          <w:tcPr>
            <w:tcW w:w="1949" w:type="dxa"/>
          </w:tcPr>
          <w:p w14:paraId="1F92D123" w14:textId="145BF916" w:rsidR="00811F26" w:rsidRDefault="00811F26" w:rsidP="00811F26">
            <w:pPr>
              <w:tabs>
                <w:tab w:val="left" w:pos="1175"/>
              </w:tabs>
              <w:jc w:val="left"/>
              <w:rPr>
                <w:rFonts w:eastAsia="Calibri" w:cs="Calibri"/>
                <w:b/>
                <w:bCs/>
                <w:szCs w:val="22"/>
              </w:rPr>
            </w:pPr>
            <w:r>
              <w:rPr>
                <w:rFonts w:eastAsia="Calibri" w:cs="Calibri"/>
                <w:b/>
                <w:bCs/>
                <w:szCs w:val="22"/>
              </w:rPr>
              <w:lastRenderedPageBreak/>
              <w:t>Non-Preferred Respondent</w:t>
            </w:r>
          </w:p>
        </w:tc>
        <w:tc>
          <w:tcPr>
            <w:tcW w:w="7111" w:type="dxa"/>
          </w:tcPr>
          <w:p w14:paraId="5E6DEEC6" w14:textId="3C00C789" w:rsidR="00811F26" w:rsidRDefault="00811F26" w:rsidP="00811F26">
            <w:pPr>
              <w:spacing w:line="257" w:lineRule="auto"/>
              <w:jc w:val="left"/>
              <w:rPr>
                <w:rFonts w:eastAsia="Calibri" w:cs="Calibri"/>
                <w:szCs w:val="22"/>
              </w:rPr>
            </w:pPr>
            <w:r>
              <w:rPr>
                <w:rFonts w:eastAsia="Arial"/>
                <w:szCs w:val="22"/>
              </w:rPr>
              <w:t>A grant Respondent whose grant application has not been selected as a preferred application, however an executed Deed of Grant is not yet in place. Should negotiations with Preferred Respondents break down, the Territory reserves the right to engage a Non-Preferred Respondent in a Deed of Grant for grant activity.</w:t>
            </w:r>
          </w:p>
        </w:tc>
      </w:tr>
      <w:tr w:rsidR="00811F26" w14:paraId="57738197" w14:textId="77777777" w:rsidTr="006866C1">
        <w:tc>
          <w:tcPr>
            <w:tcW w:w="1949" w:type="dxa"/>
          </w:tcPr>
          <w:p w14:paraId="69D02E97" w14:textId="77777777" w:rsidR="00811F26" w:rsidRDefault="00811F26" w:rsidP="00811F26">
            <w:pPr>
              <w:jc w:val="left"/>
            </w:pPr>
            <w:r w:rsidRPr="5C82A072">
              <w:rPr>
                <w:b/>
                <w:bCs/>
              </w:rPr>
              <w:t>Objectives</w:t>
            </w:r>
          </w:p>
        </w:tc>
        <w:tc>
          <w:tcPr>
            <w:tcW w:w="7111" w:type="dxa"/>
          </w:tcPr>
          <w:p w14:paraId="72984A9E" w14:textId="77777777" w:rsidR="00811F26" w:rsidRDefault="00811F26" w:rsidP="00811F26">
            <w:pPr>
              <w:jc w:val="left"/>
            </w:pPr>
            <w:r>
              <w:rPr>
                <w:rFonts w:eastAsia="Calibri" w:cs="Calibri"/>
                <w:color w:val="000000" w:themeColor="text1"/>
                <w:szCs w:val="22"/>
              </w:rPr>
              <w:t>The overall aim and focus areas derived from the Statement of Priorities, National Strategies and through the STI/BBV Commissioning engagement process.</w:t>
            </w:r>
          </w:p>
        </w:tc>
      </w:tr>
      <w:tr w:rsidR="00811F26" w14:paraId="7ECEC3B0" w14:textId="77777777" w:rsidTr="006866C1">
        <w:tc>
          <w:tcPr>
            <w:tcW w:w="1949" w:type="dxa"/>
          </w:tcPr>
          <w:p w14:paraId="053F50CE" w14:textId="77777777" w:rsidR="00811F26" w:rsidRDefault="00811F26" w:rsidP="00811F26">
            <w:pPr>
              <w:jc w:val="left"/>
            </w:pPr>
            <w:r w:rsidRPr="5C82A072">
              <w:rPr>
                <w:b/>
                <w:bCs/>
              </w:rPr>
              <w:t>Outcome</w:t>
            </w:r>
          </w:p>
        </w:tc>
        <w:tc>
          <w:tcPr>
            <w:tcW w:w="7111" w:type="dxa"/>
          </w:tcPr>
          <w:p w14:paraId="690BA53B" w14:textId="77777777" w:rsidR="00811F26" w:rsidRDefault="00811F26" w:rsidP="00811F26">
            <w:pPr>
              <w:jc w:val="left"/>
            </w:pPr>
            <w:r>
              <w:rPr>
                <w:rFonts w:eastAsia="Calibri" w:cs="Calibri"/>
                <w:color w:val="000000" w:themeColor="text1"/>
                <w:szCs w:val="22"/>
              </w:rPr>
              <w:t xml:space="preserve">The desired effect of services the ACT Health Directorate is providing funding for through this grant program </w:t>
            </w:r>
            <w:proofErr w:type="gramStart"/>
            <w:r>
              <w:rPr>
                <w:rFonts w:eastAsia="Calibri" w:cs="Calibri"/>
                <w:color w:val="000000" w:themeColor="text1"/>
                <w:szCs w:val="22"/>
              </w:rPr>
              <w:t>as a result of</w:t>
            </w:r>
            <w:proofErr w:type="gramEnd"/>
            <w:r>
              <w:rPr>
                <w:rFonts w:eastAsia="Calibri" w:cs="Calibri"/>
                <w:color w:val="000000" w:themeColor="text1"/>
                <w:szCs w:val="22"/>
              </w:rPr>
              <w:t xml:space="preserve"> service providers meeting the objectives stated in section 1. </w:t>
            </w:r>
          </w:p>
        </w:tc>
      </w:tr>
      <w:tr w:rsidR="00811F26" w14:paraId="05A2D168" w14:textId="77777777" w:rsidTr="006866C1">
        <w:tc>
          <w:tcPr>
            <w:tcW w:w="1949" w:type="dxa"/>
          </w:tcPr>
          <w:p w14:paraId="5D362F6C" w14:textId="77777777" w:rsidR="00811F26" w:rsidRDefault="00811F26" w:rsidP="00811F26">
            <w:pPr>
              <w:jc w:val="left"/>
            </w:pPr>
            <w:r w:rsidRPr="5C82A072">
              <w:rPr>
                <w:rFonts w:eastAsia="Calibri" w:cs="Calibri"/>
                <w:b/>
                <w:bCs/>
                <w:szCs w:val="22"/>
              </w:rPr>
              <w:t>Outcome reporting</w:t>
            </w:r>
          </w:p>
        </w:tc>
        <w:tc>
          <w:tcPr>
            <w:tcW w:w="7111" w:type="dxa"/>
          </w:tcPr>
          <w:p w14:paraId="02C61F13" w14:textId="77777777" w:rsidR="00811F26" w:rsidRDefault="00811F26" w:rsidP="00811F26">
            <w:pPr>
              <w:jc w:val="left"/>
            </w:pPr>
            <w:r>
              <w:rPr>
                <w:rFonts w:eastAsia="Arial"/>
                <w:szCs w:val="22"/>
              </w:rPr>
              <w:t xml:space="preserve">The metrics that will be used to measure success in meeting the grant program objectives through chosen service providers in delivering outputs and services. </w:t>
            </w:r>
          </w:p>
        </w:tc>
      </w:tr>
      <w:tr w:rsidR="00811F26" w14:paraId="31E9D340" w14:textId="77777777" w:rsidTr="006866C1">
        <w:tc>
          <w:tcPr>
            <w:tcW w:w="1949" w:type="dxa"/>
          </w:tcPr>
          <w:p w14:paraId="6CAFC4C9" w14:textId="215C8D68" w:rsidR="00811F26" w:rsidRPr="005A2E7A" w:rsidRDefault="00811F26" w:rsidP="00811F26">
            <w:pPr>
              <w:jc w:val="left"/>
              <w:rPr>
                <w:rFonts w:eastAsia="Calibri" w:cs="Calibri"/>
                <w:b/>
                <w:bCs/>
                <w:szCs w:val="22"/>
              </w:rPr>
            </w:pPr>
            <w:r w:rsidRPr="006866C1">
              <w:rPr>
                <w:b/>
                <w:bCs/>
              </w:rPr>
              <w:t>Pre-exposure Prophylaxis (PrEP)</w:t>
            </w:r>
          </w:p>
        </w:tc>
        <w:tc>
          <w:tcPr>
            <w:tcW w:w="7111" w:type="dxa"/>
          </w:tcPr>
          <w:p w14:paraId="2E1D3793" w14:textId="2BB82D0A" w:rsidR="00811F26" w:rsidRDefault="00811F26" w:rsidP="00811F26">
            <w:pPr>
              <w:jc w:val="left"/>
              <w:rPr>
                <w:rFonts w:eastAsia="Arial"/>
                <w:szCs w:val="22"/>
              </w:rPr>
            </w:pPr>
            <w:r>
              <w:rPr>
                <w:rFonts w:eastAsia="Arial"/>
                <w:szCs w:val="22"/>
              </w:rPr>
              <w:t xml:space="preserve">A </w:t>
            </w:r>
            <w:r w:rsidRPr="00811B77">
              <w:rPr>
                <w:rFonts w:eastAsia="Arial"/>
                <w:szCs w:val="22"/>
              </w:rPr>
              <w:t>medicine</w:t>
            </w:r>
            <w:r w:rsidRPr="00554992">
              <w:rPr>
                <w:rFonts w:eastAsia="Arial"/>
                <w:szCs w:val="22"/>
              </w:rPr>
              <w:t xml:space="preserve"> taken to prevent getting HIV.</w:t>
            </w:r>
            <w:r>
              <w:rPr>
                <w:rFonts w:ascii="Open Sans" w:hAnsi="Open Sans" w:cs="Open Sans"/>
                <w:color w:val="000000"/>
                <w:sz w:val="26"/>
                <w:szCs w:val="26"/>
                <w:shd w:val="clear" w:color="auto" w:fill="FFFFFF"/>
              </w:rPr>
              <w:t> </w:t>
            </w:r>
          </w:p>
        </w:tc>
      </w:tr>
      <w:tr w:rsidR="00811F26" w14:paraId="13DBDCDC" w14:textId="77777777" w:rsidTr="006866C1">
        <w:tc>
          <w:tcPr>
            <w:tcW w:w="1949" w:type="dxa"/>
          </w:tcPr>
          <w:p w14:paraId="1EE5977E" w14:textId="36FCD070" w:rsidR="00811F26" w:rsidRPr="00103F32" w:rsidRDefault="00811F26" w:rsidP="00811F26">
            <w:pPr>
              <w:jc w:val="left"/>
              <w:rPr>
                <w:b/>
                <w:bCs/>
              </w:rPr>
            </w:pPr>
            <w:r>
              <w:rPr>
                <w:b/>
                <w:bCs/>
              </w:rPr>
              <w:t>Preferred Respondent</w:t>
            </w:r>
          </w:p>
        </w:tc>
        <w:tc>
          <w:tcPr>
            <w:tcW w:w="7111" w:type="dxa"/>
          </w:tcPr>
          <w:p w14:paraId="68F18082" w14:textId="7D6D71EF" w:rsidR="00811F26" w:rsidRDefault="00811F26" w:rsidP="00811F26">
            <w:pPr>
              <w:jc w:val="left"/>
              <w:rPr>
                <w:rFonts w:eastAsia="Arial"/>
                <w:szCs w:val="22"/>
              </w:rPr>
            </w:pPr>
            <w:r>
              <w:rPr>
                <w:rFonts w:eastAsia="Arial"/>
                <w:szCs w:val="22"/>
              </w:rPr>
              <w:t>A grant Respondent whose grant application has been selected as a preferred application, however an executed Deed of Grant is not yet in place.</w:t>
            </w:r>
          </w:p>
        </w:tc>
      </w:tr>
      <w:tr w:rsidR="00811F26" w14:paraId="79D0A240" w14:textId="77777777" w:rsidTr="006866C1">
        <w:tc>
          <w:tcPr>
            <w:tcW w:w="1949" w:type="dxa"/>
          </w:tcPr>
          <w:p w14:paraId="52482A6B" w14:textId="77777777" w:rsidR="00811F26" w:rsidRDefault="00811F26" w:rsidP="00811F26">
            <w:pPr>
              <w:jc w:val="left"/>
            </w:pPr>
            <w:r w:rsidRPr="5AB17D27">
              <w:rPr>
                <w:rFonts w:eastAsia="Calibri" w:cs="Calibri"/>
                <w:b/>
                <w:bCs/>
                <w:szCs w:val="22"/>
              </w:rPr>
              <w:t>Program</w:t>
            </w:r>
          </w:p>
        </w:tc>
        <w:tc>
          <w:tcPr>
            <w:tcW w:w="7111" w:type="dxa"/>
          </w:tcPr>
          <w:p w14:paraId="35903F14" w14:textId="77777777" w:rsidR="00811F26" w:rsidRDefault="00811F26" w:rsidP="00811F26">
            <w:pPr>
              <w:jc w:val="left"/>
            </w:pPr>
            <w:r>
              <w:rPr>
                <w:color w:val="000000" w:themeColor="text1"/>
                <w:szCs w:val="22"/>
              </w:rPr>
              <w:t xml:space="preserve">Sub-set of a service. </w:t>
            </w:r>
            <w:r w:rsidRPr="009B398A">
              <w:rPr>
                <w:i/>
                <w:iCs/>
                <w:color w:val="000000" w:themeColor="text1"/>
                <w:szCs w:val="22"/>
              </w:rPr>
              <w:t>Example: Sex Worker Outreach Program</w:t>
            </w:r>
          </w:p>
        </w:tc>
      </w:tr>
      <w:tr w:rsidR="00456031" w14:paraId="1A3BD451" w14:textId="77777777" w:rsidTr="00711457">
        <w:tc>
          <w:tcPr>
            <w:tcW w:w="1949" w:type="dxa"/>
          </w:tcPr>
          <w:p w14:paraId="5EE049D2" w14:textId="77777777" w:rsidR="00456031" w:rsidRDefault="00456031" w:rsidP="0028342F">
            <w:pPr>
              <w:jc w:val="left"/>
              <w:rPr>
                <w:rFonts w:eastAsia="Calibri" w:cs="Calibri"/>
                <w:b/>
                <w:bCs/>
                <w:szCs w:val="22"/>
              </w:rPr>
            </w:pPr>
            <w:r>
              <w:rPr>
                <w:rFonts w:eastAsia="Calibri" w:cs="Calibri"/>
                <w:b/>
                <w:bCs/>
                <w:szCs w:val="22"/>
              </w:rPr>
              <w:t>Response Validity Period</w:t>
            </w:r>
          </w:p>
        </w:tc>
        <w:tc>
          <w:tcPr>
            <w:tcW w:w="7111" w:type="dxa"/>
          </w:tcPr>
          <w:p w14:paraId="5D7CDD1F" w14:textId="77777777" w:rsidR="00456031" w:rsidRDefault="00456031" w:rsidP="0028342F">
            <w:pPr>
              <w:jc w:val="left"/>
              <w:rPr>
                <w:color w:val="000000" w:themeColor="text1"/>
                <w:szCs w:val="22"/>
              </w:rPr>
            </w:pPr>
            <w:r>
              <w:rPr>
                <w:color w:val="000000" w:themeColor="text1"/>
                <w:szCs w:val="22"/>
              </w:rPr>
              <w:t>12 months after the Closing Time.</w:t>
            </w:r>
          </w:p>
        </w:tc>
      </w:tr>
      <w:tr w:rsidR="00811F26" w14:paraId="0B6DDFD5" w14:textId="77777777" w:rsidTr="006866C1">
        <w:tc>
          <w:tcPr>
            <w:tcW w:w="1949" w:type="dxa"/>
          </w:tcPr>
          <w:p w14:paraId="54C1C838" w14:textId="6E73742C" w:rsidR="00811F26" w:rsidRPr="5AB17D27" w:rsidRDefault="00811F26" w:rsidP="00811F26">
            <w:pPr>
              <w:jc w:val="left"/>
              <w:rPr>
                <w:rFonts w:eastAsia="Calibri" w:cs="Calibri"/>
                <w:b/>
                <w:bCs/>
                <w:szCs w:val="22"/>
              </w:rPr>
            </w:pPr>
            <w:r>
              <w:rPr>
                <w:rFonts w:eastAsia="Calibri" w:cs="Calibri"/>
                <w:b/>
                <w:bCs/>
                <w:szCs w:val="22"/>
              </w:rPr>
              <w:t>Respondent</w:t>
            </w:r>
          </w:p>
        </w:tc>
        <w:tc>
          <w:tcPr>
            <w:tcW w:w="7111" w:type="dxa"/>
          </w:tcPr>
          <w:p w14:paraId="292B0115" w14:textId="4CC68140" w:rsidR="00811F26" w:rsidRDefault="00811F26" w:rsidP="00811F26">
            <w:pPr>
              <w:jc w:val="left"/>
              <w:rPr>
                <w:color w:val="000000" w:themeColor="text1"/>
                <w:szCs w:val="22"/>
              </w:rPr>
            </w:pPr>
            <w:r>
              <w:rPr>
                <w:color w:val="000000" w:themeColor="text1"/>
                <w:szCs w:val="22"/>
              </w:rPr>
              <w:t xml:space="preserve">An individual or organisation who </w:t>
            </w:r>
            <w:proofErr w:type="gramStart"/>
            <w:r>
              <w:rPr>
                <w:color w:val="000000" w:themeColor="text1"/>
                <w:szCs w:val="22"/>
              </w:rPr>
              <w:t>submits an application</w:t>
            </w:r>
            <w:proofErr w:type="gramEnd"/>
            <w:r>
              <w:rPr>
                <w:color w:val="000000" w:themeColor="text1"/>
                <w:szCs w:val="22"/>
              </w:rPr>
              <w:t xml:space="preserve"> for funding to undertake a grant activity under one of the six eligible streams.</w:t>
            </w:r>
          </w:p>
        </w:tc>
      </w:tr>
      <w:tr w:rsidR="00811F26" w14:paraId="26A1CA0C" w14:textId="77777777" w:rsidTr="006866C1">
        <w:tc>
          <w:tcPr>
            <w:tcW w:w="1949" w:type="dxa"/>
          </w:tcPr>
          <w:p w14:paraId="53ED7619" w14:textId="77777777" w:rsidR="00811F26" w:rsidRDefault="00811F26" w:rsidP="00811F26">
            <w:pPr>
              <w:jc w:val="left"/>
            </w:pPr>
            <w:r w:rsidRPr="0026724A">
              <w:rPr>
                <w:rFonts w:eastAsia="Calibri" w:cs="Calibri"/>
                <w:b/>
                <w:bCs/>
                <w:szCs w:val="22"/>
              </w:rPr>
              <w:t>Service</w:t>
            </w:r>
          </w:p>
        </w:tc>
        <w:tc>
          <w:tcPr>
            <w:tcW w:w="7111" w:type="dxa"/>
          </w:tcPr>
          <w:p w14:paraId="57D878DE" w14:textId="77777777" w:rsidR="00811F26" w:rsidRDefault="00811F26" w:rsidP="00811F26">
            <w:pPr>
              <w:jc w:val="left"/>
            </w:pPr>
            <w:r>
              <w:rPr>
                <w:color w:val="000000" w:themeColor="text1"/>
                <w:szCs w:val="22"/>
              </w:rPr>
              <w:t xml:space="preserve">The set of activities under service categories the organisations are funded to provide. </w:t>
            </w:r>
            <w:r w:rsidRPr="00DA1417">
              <w:rPr>
                <w:i/>
                <w:color w:val="000000" w:themeColor="text1"/>
                <w:szCs w:val="22"/>
              </w:rPr>
              <w:t xml:space="preserve">Example: </w:t>
            </w:r>
            <w:r>
              <w:rPr>
                <w:i/>
                <w:color w:val="000000" w:themeColor="text1"/>
                <w:szCs w:val="22"/>
              </w:rPr>
              <w:t>C</w:t>
            </w:r>
            <w:r w:rsidRPr="00DA1417">
              <w:rPr>
                <w:i/>
                <w:color w:val="000000" w:themeColor="text1"/>
                <w:szCs w:val="22"/>
              </w:rPr>
              <w:t>ounselling service.</w:t>
            </w:r>
          </w:p>
        </w:tc>
      </w:tr>
      <w:tr w:rsidR="00811F26" w14:paraId="0FBC38F8" w14:textId="77777777" w:rsidTr="006866C1">
        <w:tc>
          <w:tcPr>
            <w:tcW w:w="1949" w:type="dxa"/>
          </w:tcPr>
          <w:p w14:paraId="27D0E954" w14:textId="77777777" w:rsidR="00811F26" w:rsidRDefault="00811F26" w:rsidP="00811F26">
            <w:pPr>
              <w:jc w:val="left"/>
            </w:pPr>
            <w:r w:rsidRPr="0026724A">
              <w:rPr>
                <w:rFonts w:eastAsia="Calibri" w:cs="Calibri"/>
                <w:b/>
                <w:bCs/>
                <w:szCs w:val="22"/>
              </w:rPr>
              <w:t>Service provider</w:t>
            </w:r>
          </w:p>
        </w:tc>
        <w:tc>
          <w:tcPr>
            <w:tcW w:w="7111" w:type="dxa"/>
          </w:tcPr>
          <w:p w14:paraId="1494137C" w14:textId="77777777" w:rsidR="00811F26" w:rsidRDefault="00811F26" w:rsidP="00811F26">
            <w:pPr>
              <w:jc w:val="left"/>
            </w:pPr>
            <w:r w:rsidRPr="5C82A072">
              <w:rPr>
                <w:rFonts w:eastAsia="Calibri" w:cs="Calibri"/>
                <w:szCs w:val="22"/>
              </w:rPr>
              <w:t>Refers to organisations providing evidence informed</w:t>
            </w:r>
            <w:r>
              <w:rPr>
                <w:rFonts w:eastAsia="Calibri" w:cs="Calibri"/>
                <w:szCs w:val="22"/>
              </w:rPr>
              <w:t xml:space="preserve"> testing, screening,</w:t>
            </w:r>
            <w:r w:rsidRPr="5C82A072">
              <w:rPr>
                <w:rFonts w:eastAsia="Calibri" w:cs="Calibri"/>
                <w:szCs w:val="22"/>
              </w:rPr>
              <w:t xml:space="preserve"> </w:t>
            </w:r>
            <w:proofErr w:type="gramStart"/>
            <w:r w:rsidRPr="5C82A072">
              <w:rPr>
                <w:rFonts w:eastAsia="Calibri" w:cs="Calibri"/>
                <w:szCs w:val="22"/>
              </w:rPr>
              <w:t>treatment</w:t>
            </w:r>
            <w:proofErr w:type="gramEnd"/>
            <w:r w:rsidRPr="5C82A072">
              <w:rPr>
                <w:rFonts w:eastAsia="Calibri" w:cs="Calibri"/>
                <w:szCs w:val="22"/>
              </w:rPr>
              <w:t xml:space="preserve"> and support for </w:t>
            </w:r>
            <w:r>
              <w:rPr>
                <w:rFonts w:eastAsia="Calibri" w:cs="Calibri"/>
                <w:szCs w:val="22"/>
              </w:rPr>
              <w:t>individuals impacted by STI/BBV.</w:t>
            </w:r>
          </w:p>
        </w:tc>
      </w:tr>
      <w:tr w:rsidR="00811F26" w14:paraId="3CFC52C4" w14:textId="77777777" w:rsidTr="006866C1">
        <w:tc>
          <w:tcPr>
            <w:tcW w:w="1949" w:type="dxa"/>
          </w:tcPr>
          <w:p w14:paraId="42E2290E" w14:textId="77777777" w:rsidR="00811F26" w:rsidRDefault="00811F26" w:rsidP="00811F26">
            <w:pPr>
              <w:jc w:val="left"/>
            </w:pPr>
            <w:r>
              <w:rPr>
                <w:rFonts w:eastAsia="Calibri" w:cs="Calibri"/>
                <w:b/>
                <w:bCs/>
                <w:szCs w:val="22"/>
              </w:rPr>
              <w:t>Service category</w:t>
            </w:r>
          </w:p>
        </w:tc>
        <w:tc>
          <w:tcPr>
            <w:tcW w:w="7111" w:type="dxa"/>
          </w:tcPr>
          <w:p w14:paraId="794DE94E" w14:textId="77777777" w:rsidR="00811F26" w:rsidRDefault="00811F26" w:rsidP="00811F26">
            <w:pPr>
              <w:jc w:val="left"/>
            </w:pPr>
            <w:r>
              <w:rPr>
                <w:rFonts w:eastAsia="Calibri" w:cs="Calibri"/>
                <w:szCs w:val="22"/>
              </w:rPr>
              <w:t>The grouping of STI/BBV activities that inform each of the grant streams.</w:t>
            </w:r>
          </w:p>
        </w:tc>
      </w:tr>
      <w:tr w:rsidR="00811F26" w14:paraId="0531F394" w14:textId="77777777" w:rsidTr="006866C1">
        <w:tc>
          <w:tcPr>
            <w:tcW w:w="1949" w:type="dxa"/>
          </w:tcPr>
          <w:p w14:paraId="370005BE" w14:textId="77777777" w:rsidR="00811F26" w:rsidRDefault="00811F26" w:rsidP="00811F26">
            <w:pPr>
              <w:jc w:val="left"/>
            </w:pPr>
            <w:r w:rsidRPr="0026724A">
              <w:rPr>
                <w:b/>
                <w:bCs/>
                <w:color w:val="000000" w:themeColor="text1"/>
                <w:szCs w:val="22"/>
              </w:rPr>
              <w:t>Stakeholder</w:t>
            </w:r>
          </w:p>
        </w:tc>
        <w:tc>
          <w:tcPr>
            <w:tcW w:w="7111" w:type="dxa"/>
          </w:tcPr>
          <w:p w14:paraId="16E90A04" w14:textId="77777777" w:rsidR="00811F26" w:rsidRDefault="00811F26" w:rsidP="00811F26">
            <w:pPr>
              <w:jc w:val="left"/>
            </w:pPr>
            <w:r>
              <w:rPr>
                <w:color w:val="000000" w:themeColor="text1"/>
                <w:szCs w:val="22"/>
              </w:rPr>
              <w:t xml:space="preserve">Used as an all-encompassing term for non-government organisations, people </w:t>
            </w:r>
            <w:r>
              <w:rPr>
                <w:color w:val="000000" w:themeColor="text1"/>
                <w:szCs w:val="22"/>
              </w:rPr>
              <w:lastRenderedPageBreak/>
              <w:t>with lived and living experience and government workers with an interest or stake in commissioning.</w:t>
            </w:r>
          </w:p>
        </w:tc>
      </w:tr>
      <w:tr w:rsidR="00811F26" w14:paraId="34EE49E2" w14:textId="77777777" w:rsidTr="006866C1">
        <w:tc>
          <w:tcPr>
            <w:tcW w:w="1949" w:type="dxa"/>
          </w:tcPr>
          <w:p w14:paraId="685A2A1D" w14:textId="19A48FD3" w:rsidR="00811F26" w:rsidRDefault="00393AA4" w:rsidP="00811F26">
            <w:pPr>
              <w:jc w:val="left"/>
            </w:pPr>
            <w:hyperlink r:id="rId15" w:history="1">
              <w:r w:rsidR="00811F26" w:rsidRPr="00711457">
                <w:rPr>
                  <w:rStyle w:val="Hyperlink"/>
                  <w:rFonts w:eastAsia="Calibri" w:cs="Calibri"/>
                  <w:b/>
                  <w:bCs/>
                  <w:color w:val="auto"/>
                  <w:szCs w:val="22"/>
                </w:rPr>
                <w:t>Statement of Priorities</w:t>
              </w:r>
            </w:hyperlink>
          </w:p>
        </w:tc>
        <w:tc>
          <w:tcPr>
            <w:tcW w:w="7111" w:type="dxa"/>
          </w:tcPr>
          <w:p w14:paraId="660E80F6" w14:textId="77777777" w:rsidR="00811F26" w:rsidRDefault="00811F26" w:rsidP="00811F26">
            <w:pPr>
              <w:spacing w:line="257" w:lineRule="auto"/>
              <w:jc w:val="left"/>
              <w:rPr>
                <w:rFonts w:eastAsia="Arial"/>
                <w:szCs w:val="22"/>
              </w:rPr>
            </w:pPr>
            <w:r>
              <w:rPr>
                <w:rFonts w:eastAsia="Arial"/>
                <w:szCs w:val="22"/>
              </w:rPr>
              <w:t>The overarching document that</w:t>
            </w:r>
            <w:r>
              <w:t xml:space="preserve"> </w:t>
            </w:r>
            <w:r w:rsidRPr="00984678">
              <w:t>sets the strategic priorities and areas for government-led action, in collaboration with community partners, considering the latest available evidence and the current and emerging needs of the ACT population.</w:t>
            </w:r>
          </w:p>
          <w:p w14:paraId="557642D2" w14:textId="23FC02F5" w:rsidR="00811F26" w:rsidRPr="006866C1" w:rsidRDefault="00811F26" w:rsidP="00811F26">
            <w:pPr>
              <w:jc w:val="left"/>
              <w:rPr>
                <w:i/>
                <w:iCs/>
              </w:rPr>
            </w:pPr>
            <w:r w:rsidRPr="006866C1">
              <w:rPr>
                <w:rFonts w:eastAsia="Arial"/>
                <w:i/>
                <w:iCs/>
                <w:szCs w:val="22"/>
              </w:rPr>
              <w:t>The next version of the Statement of Priorities is currently under development and will also be informed by the new National Strategies spanning 2023-2030. Further refinement of the Statement of Priorities will follow upon the endorsement of the new National Strategies.</w:t>
            </w:r>
          </w:p>
        </w:tc>
      </w:tr>
      <w:tr w:rsidR="00811F26" w14:paraId="35ED6995" w14:textId="77777777" w:rsidTr="006866C1">
        <w:tc>
          <w:tcPr>
            <w:tcW w:w="1949" w:type="dxa"/>
          </w:tcPr>
          <w:p w14:paraId="57FC0916" w14:textId="2E3A4055" w:rsidR="00811F26" w:rsidRDefault="00811F26" w:rsidP="00811F26">
            <w:pPr>
              <w:jc w:val="left"/>
            </w:pPr>
            <w:r>
              <w:rPr>
                <w:rFonts w:eastAsia="Calibri" w:cs="Calibri"/>
                <w:b/>
                <w:bCs/>
                <w:color w:val="000000" w:themeColor="text1"/>
                <w:szCs w:val="22"/>
              </w:rPr>
              <w:t>STI</w:t>
            </w:r>
          </w:p>
        </w:tc>
        <w:tc>
          <w:tcPr>
            <w:tcW w:w="7111" w:type="dxa"/>
          </w:tcPr>
          <w:p w14:paraId="7AF57744" w14:textId="575F0B81" w:rsidR="00811F26" w:rsidRDefault="00811F26" w:rsidP="00811F26">
            <w:pPr>
              <w:jc w:val="left"/>
            </w:pPr>
            <w:r>
              <w:t>Sexually Transmissible Infections (STI) – covering infectious syphilis, chlamydia, gonorrhea, human papillomavirus.</w:t>
            </w:r>
          </w:p>
        </w:tc>
      </w:tr>
      <w:tr w:rsidR="00811F26" w14:paraId="5118A416" w14:textId="77777777" w:rsidTr="006866C1">
        <w:tc>
          <w:tcPr>
            <w:tcW w:w="1949" w:type="dxa"/>
          </w:tcPr>
          <w:p w14:paraId="1FBC7FDD" w14:textId="45654464" w:rsidR="00811F26" w:rsidRDefault="00811F26" w:rsidP="00811F26">
            <w:pPr>
              <w:jc w:val="left"/>
              <w:rPr>
                <w:rFonts w:eastAsia="Calibri" w:cs="Calibri"/>
                <w:b/>
                <w:bCs/>
                <w:color w:val="000000" w:themeColor="text1"/>
                <w:szCs w:val="22"/>
              </w:rPr>
            </w:pPr>
            <w:r>
              <w:rPr>
                <w:rFonts w:eastAsia="Calibri" w:cs="Calibri"/>
                <w:b/>
                <w:bCs/>
                <w:color w:val="000000" w:themeColor="text1"/>
                <w:szCs w:val="22"/>
              </w:rPr>
              <w:t>Territory</w:t>
            </w:r>
          </w:p>
        </w:tc>
        <w:tc>
          <w:tcPr>
            <w:tcW w:w="7111" w:type="dxa"/>
          </w:tcPr>
          <w:p w14:paraId="1D81F55D" w14:textId="6B035153" w:rsidR="00811F26" w:rsidRDefault="00811F26" w:rsidP="00811F26">
            <w:pPr>
              <w:jc w:val="left"/>
            </w:pPr>
            <w:r>
              <w:t>Refers to the ACT Government and represented by the ACT Health Directorate as the authorising body for this grants process.</w:t>
            </w:r>
          </w:p>
        </w:tc>
      </w:tr>
      <w:tr w:rsidR="00811F26" w14:paraId="43E953ED" w14:textId="77777777" w:rsidTr="006866C1">
        <w:tc>
          <w:tcPr>
            <w:tcW w:w="1949" w:type="dxa"/>
          </w:tcPr>
          <w:p w14:paraId="45D0EB95" w14:textId="310C9806" w:rsidR="00811F26" w:rsidRDefault="00811F26" w:rsidP="00811F26">
            <w:pPr>
              <w:jc w:val="left"/>
              <w:rPr>
                <w:rFonts w:eastAsia="Calibri" w:cs="Calibri"/>
                <w:b/>
                <w:bCs/>
                <w:color w:val="000000" w:themeColor="text1"/>
                <w:szCs w:val="22"/>
              </w:rPr>
            </w:pPr>
            <w:r>
              <w:rPr>
                <w:rFonts w:eastAsia="Calibri" w:cs="Calibri"/>
                <w:b/>
                <w:bCs/>
                <w:color w:val="000000" w:themeColor="text1"/>
                <w:szCs w:val="22"/>
              </w:rPr>
              <w:t>Unsuccessful Provider</w:t>
            </w:r>
          </w:p>
        </w:tc>
        <w:tc>
          <w:tcPr>
            <w:tcW w:w="7111" w:type="dxa"/>
          </w:tcPr>
          <w:p w14:paraId="7AEA9090" w14:textId="0A49AE2C" w:rsidR="00811F26" w:rsidRDefault="00811F26" w:rsidP="00811F26">
            <w:pPr>
              <w:jc w:val="left"/>
            </w:pPr>
            <w:r>
              <w:rPr>
                <w:rFonts w:eastAsia="Arial"/>
                <w:szCs w:val="22"/>
              </w:rPr>
              <w:t>A grant Respondent whose grant application was unsuccessful. A provider is identified as an Unsuccessful Provider once Deeds of Grants are in place with Contracted Providers.</w:t>
            </w:r>
          </w:p>
        </w:tc>
      </w:tr>
    </w:tbl>
    <w:p w14:paraId="16664EAD" w14:textId="2AD95E6D" w:rsidR="00070682" w:rsidRDefault="00070682" w:rsidP="0026724A"/>
    <w:p w14:paraId="584B038E" w14:textId="3375BFF8" w:rsidR="00A641C6" w:rsidRDefault="0075513E" w:rsidP="0075513E">
      <w:pPr>
        <w:pStyle w:val="1-PACT"/>
      </w:pPr>
      <w:bookmarkStart w:id="15" w:name="_Toc149157711"/>
      <w:bookmarkStart w:id="16" w:name="_Hlk148697353"/>
      <w:bookmarkEnd w:id="14"/>
      <w:r>
        <w:t>About the grant opportunity</w:t>
      </w:r>
      <w:bookmarkEnd w:id="15"/>
      <w:r>
        <w:t xml:space="preserve"> </w:t>
      </w:r>
    </w:p>
    <w:bookmarkEnd w:id="16"/>
    <w:p w14:paraId="44BF7802" w14:textId="26A735BC" w:rsidR="00B37F5C" w:rsidRDefault="005B50A0" w:rsidP="00754C0C">
      <w:pPr>
        <w:pStyle w:val="111-PACT"/>
        <w:numPr>
          <w:ilvl w:val="0"/>
          <w:numId w:val="0"/>
        </w:numPr>
        <w:jc w:val="left"/>
      </w:pPr>
      <w:r>
        <w:t xml:space="preserve">The </w:t>
      </w:r>
      <w:r w:rsidR="00B37F5C" w:rsidRPr="00B37F5C">
        <w:t>ACT</w:t>
      </w:r>
      <w:r>
        <w:t xml:space="preserve"> </w:t>
      </w:r>
      <w:r w:rsidR="00B37F5C" w:rsidRPr="00B37F5C">
        <w:t>H</w:t>
      </w:r>
      <w:r>
        <w:t xml:space="preserve">ealth </w:t>
      </w:r>
      <w:r w:rsidR="00B37F5C" w:rsidRPr="00B37F5C">
        <w:t>D</w:t>
      </w:r>
      <w:r>
        <w:t>irectorate (ACTHD)</w:t>
      </w:r>
      <w:r w:rsidR="00B37F5C" w:rsidRPr="00B37F5C">
        <w:t xml:space="preserve"> is working with health and community </w:t>
      </w:r>
      <w:r w:rsidR="00103F32" w:rsidRPr="00B37F5C">
        <w:t>N</w:t>
      </w:r>
      <w:r w:rsidR="00103F32">
        <w:t>on-Government</w:t>
      </w:r>
      <w:r w:rsidR="000C199D">
        <w:t xml:space="preserve"> </w:t>
      </w:r>
      <w:r w:rsidR="00B37F5C" w:rsidRPr="00B37F5C">
        <w:t>O</w:t>
      </w:r>
      <w:r>
        <w:t>rganisation</w:t>
      </w:r>
      <w:r w:rsidR="00B37F5C" w:rsidRPr="00B37F5C">
        <w:t>s</w:t>
      </w:r>
      <w:r>
        <w:t xml:space="preserve"> (NGO)</w:t>
      </w:r>
      <w:r w:rsidR="00B37F5C" w:rsidRPr="00B37F5C">
        <w:t>, people with lived and living experience, and other stakeholders to design the future of the ACT-Government-funded S</w:t>
      </w:r>
      <w:r>
        <w:t xml:space="preserve">exually </w:t>
      </w:r>
      <w:r w:rsidR="00B37F5C" w:rsidRPr="00B37F5C">
        <w:t>T</w:t>
      </w:r>
      <w:r>
        <w:t xml:space="preserve">ransmissible </w:t>
      </w:r>
      <w:r w:rsidRPr="00B37F5C">
        <w:t>I</w:t>
      </w:r>
      <w:r>
        <w:t xml:space="preserve">nfections and </w:t>
      </w:r>
      <w:r w:rsidR="00B37F5C" w:rsidRPr="00B37F5C">
        <w:t>B</w:t>
      </w:r>
      <w:r>
        <w:t xml:space="preserve">lood </w:t>
      </w:r>
      <w:r w:rsidR="00B37F5C" w:rsidRPr="00B37F5C">
        <w:t>B</w:t>
      </w:r>
      <w:r>
        <w:t xml:space="preserve">orne </w:t>
      </w:r>
      <w:r w:rsidR="00B37F5C" w:rsidRPr="00B37F5C">
        <w:t>V</w:t>
      </w:r>
      <w:r>
        <w:t>iruses</w:t>
      </w:r>
      <w:r w:rsidR="00B37F5C" w:rsidRPr="00B37F5C">
        <w:t xml:space="preserve"> </w:t>
      </w:r>
      <w:r w:rsidR="00791427">
        <w:t xml:space="preserve">(STI/BBV) </w:t>
      </w:r>
      <w:r w:rsidR="00B37F5C" w:rsidRPr="00B37F5C">
        <w:t>services. NGO service investment will culminate in a mix of prevention, health promotion, harm-reduction, testing, management and care, workforce training, and community development services.</w:t>
      </w:r>
    </w:p>
    <w:p w14:paraId="4B18460A" w14:textId="162C5D81" w:rsidR="00405FBC" w:rsidRDefault="00405FBC" w:rsidP="00754C0C">
      <w:pPr>
        <w:pStyle w:val="111-PACT"/>
        <w:numPr>
          <w:ilvl w:val="0"/>
          <w:numId w:val="0"/>
        </w:numPr>
        <w:jc w:val="left"/>
      </w:pPr>
      <w:bookmarkStart w:id="17" w:name="_Hlk148708831"/>
      <w:r>
        <w:t xml:space="preserve">Funding for this grant opportunity </w:t>
      </w:r>
      <w:proofErr w:type="gramStart"/>
      <w:r w:rsidR="006866C1">
        <w:t>are</w:t>
      </w:r>
      <w:proofErr w:type="gramEnd"/>
      <w:r w:rsidR="006866C1">
        <w:t xml:space="preserve"> </w:t>
      </w:r>
      <w:r w:rsidR="00811F26">
        <w:t>intended</w:t>
      </w:r>
      <w:r w:rsidR="006866C1">
        <w:t xml:space="preserve"> to be in place for seven years</w:t>
      </w:r>
      <w:r w:rsidR="00003911">
        <w:t xml:space="preserve"> (with the possib</w:t>
      </w:r>
      <w:r w:rsidR="00754C0C">
        <w:t>i</w:t>
      </w:r>
      <w:r w:rsidR="00003911">
        <w:t xml:space="preserve">lity for a </w:t>
      </w:r>
      <w:r w:rsidR="006832B3">
        <w:t>three-year</w:t>
      </w:r>
      <w:r w:rsidR="00003911">
        <w:t xml:space="preserve"> extension)</w:t>
      </w:r>
      <w:r>
        <w:t xml:space="preserve"> for eligible organisations to implement projects or programs that </w:t>
      </w:r>
      <w:bookmarkEnd w:id="17"/>
      <w:r>
        <w:t xml:space="preserve">aim to reduce and prevent the transmission and minimise the social impacts of STIs and BBVs in the broader Canberra community. </w:t>
      </w:r>
    </w:p>
    <w:p w14:paraId="47C988B4" w14:textId="77777777" w:rsidR="00B37F5C" w:rsidRDefault="00B37F5C" w:rsidP="002F34A3">
      <w:pPr>
        <w:pStyle w:val="111-PACT"/>
        <w:numPr>
          <w:ilvl w:val="0"/>
          <w:numId w:val="0"/>
        </w:numPr>
      </w:pPr>
    </w:p>
    <w:p w14:paraId="6A70ACEB" w14:textId="3C823F73" w:rsidR="0075513E" w:rsidRDefault="0075513E" w:rsidP="0075513E">
      <w:pPr>
        <w:pStyle w:val="11-PACT"/>
      </w:pPr>
      <w:bookmarkStart w:id="18" w:name="_Toc149157712"/>
      <w:bookmarkStart w:id="19" w:name="_Hlk148697416"/>
      <w:r>
        <w:t>Objectives</w:t>
      </w:r>
      <w:bookmarkEnd w:id="18"/>
      <w:r>
        <w:t xml:space="preserve"> </w:t>
      </w:r>
    </w:p>
    <w:bookmarkEnd w:id="19"/>
    <w:p w14:paraId="51145045" w14:textId="1AB25B99" w:rsidR="00405FBC" w:rsidRDefault="00405FBC" w:rsidP="00461C05">
      <w:pPr>
        <w:pStyle w:val="111-PACT"/>
        <w:numPr>
          <w:ilvl w:val="0"/>
          <w:numId w:val="0"/>
        </w:numPr>
        <w:jc w:val="left"/>
      </w:pPr>
      <w:r>
        <w:t>The objectives of the grant are to</w:t>
      </w:r>
      <w:r w:rsidR="0075513E">
        <w:t xml:space="preserve"> fund services that</w:t>
      </w:r>
      <w:r w:rsidR="00791427">
        <w:t>:</w:t>
      </w:r>
      <w:r w:rsidR="0075513E">
        <w:t xml:space="preserve"> </w:t>
      </w:r>
    </w:p>
    <w:p w14:paraId="1358500B" w14:textId="53EDF135" w:rsidR="00405FBC" w:rsidRPr="00F04769" w:rsidRDefault="00B03D32" w:rsidP="002F34A3">
      <w:pPr>
        <w:pStyle w:val="a-PACT"/>
        <w:numPr>
          <w:ilvl w:val="4"/>
          <w:numId w:val="27"/>
        </w:numPr>
        <w:jc w:val="left"/>
      </w:pPr>
      <w:r>
        <w:t>r</w:t>
      </w:r>
      <w:r w:rsidR="00405FBC" w:rsidRPr="00F04769">
        <w:t>educ</w:t>
      </w:r>
      <w:r w:rsidR="00791427">
        <w:t>e</w:t>
      </w:r>
      <w:r w:rsidR="00405FBC" w:rsidRPr="00F04769">
        <w:t xml:space="preserve"> </w:t>
      </w:r>
      <w:r w:rsidR="00791427">
        <w:t xml:space="preserve">the </w:t>
      </w:r>
      <w:r w:rsidR="00405FBC" w:rsidRPr="00F04769">
        <w:t xml:space="preserve">prevalence and transmission rates of </w:t>
      </w:r>
      <w:r w:rsidR="00C560D3">
        <w:t>STI/BBV</w:t>
      </w:r>
      <w:r w:rsidR="00405FBC" w:rsidRPr="00F04769">
        <w:t xml:space="preserve"> in the </w:t>
      </w:r>
      <w:r w:rsidR="00405FBC">
        <w:t>Canberra</w:t>
      </w:r>
      <w:r w:rsidR="00405FBC" w:rsidRPr="00F04769">
        <w:t xml:space="preserve"> community</w:t>
      </w:r>
      <w:r w:rsidR="0076227B">
        <w:t>;</w:t>
      </w:r>
    </w:p>
    <w:p w14:paraId="3E037BD4" w14:textId="571E9B59" w:rsidR="00405FBC" w:rsidRDefault="006E40C6" w:rsidP="002F34A3">
      <w:pPr>
        <w:pStyle w:val="a-PACT"/>
        <w:numPr>
          <w:ilvl w:val="4"/>
          <w:numId w:val="27"/>
        </w:numPr>
        <w:jc w:val="left"/>
      </w:pPr>
      <w:r>
        <w:t>i</w:t>
      </w:r>
      <w:r w:rsidR="00405FBC" w:rsidRPr="00F04769">
        <w:t xml:space="preserve">ncrease </w:t>
      </w:r>
      <w:r w:rsidR="00C560D3">
        <w:t>STI/BBV</w:t>
      </w:r>
      <w:r w:rsidR="00405FBC">
        <w:t xml:space="preserve"> screening,</w:t>
      </w:r>
      <w:r w:rsidR="00405FBC" w:rsidRPr="00F04769">
        <w:t xml:space="preserve"> testing and treatment rates in the </w:t>
      </w:r>
      <w:r w:rsidR="00405FBC">
        <w:t>Canberra</w:t>
      </w:r>
      <w:r w:rsidR="00405FBC" w:rsidRPr="00F04769">
        <w:t xml:space="preserve"> community</w:t>
      </w:r>
      <w:r w:rsidR="0076227B">
        <w:t>;</w:t>
      </w:r>
      <w:r w:rsidR="00405FBC" w:rsidRPr="00F04769">
        <w:t xml:space="preserve"> </w:t>
      </w:r>
    </w:p>
    <w:p w14:paraId="65724A11" w14:textId="73BC089E" w:rsidR="0076227B" w:rsidRDefault="00490E81" w:rsidP="002F34A3">
      <w:pPr>
        <w:pStyle w:val="a-PACT"/>
        <w:numPr>
          <w:ilvl w:val="4"/>
          <w:numId w:val="27"/>
        </w:numPr>
        <w:jc w:val="left"/>
      </w:pPr>
      <w:r>
        <w:lastRenderedPageBreak/>
        <w:t>sustain</w:t>
      </w:r>
      <w:r w:rsidR="0076227B">
        <w:t xml:space="preserve"> </w:t>
      </w:r>
      <w:r w:rsidR="00791427">
        <w:t xml:space="preserve">the </w:t>
      </w:r>
      <w:r w:rsidR="0076227B">
        <w:t>virtual elimination of HIV amongst sex workers and people who inject drugs</w:t>
      </w:r>
      <w:r w:rsidR="0075513E">
        <w:t>;</w:t>
      </w:r>
    </w:p>
    <w:p w14:paraId="26B258F2" w14:textId="5AF1C19F" w:rsidR="00405FBC" w:rsidRDefault="00B03D32" w:rsidP="002F34A3">
      <w:pPr>
        <w:pStyle w:val="a-PACT"/>
        <w:numPr>
          <w:ilvl w:val="4"/>
          <w:numId w:val="27"/>
        </w:numPr>
        <w:jc w:val="left"/>
      </w:pPr>
      <w:r>
        <w:t>i</w:t>
      </w:r>
      <w:r w:rsidR="00405FBC">
        <w:t>ncrease</w:t>
      </w:r>
      <w:r>
        <w:t xml:space="preserve"> </w:t>
      </w:r>
      <w:r w:rsidR="00405FBC">
        <w:t>health literacy</w:t>
      </w:r>
      <w:r w:rsidR="005205F4">
        <w:t xml:space="preserve"> and behaviours</w:t>
      </w:r>
      <w:r w:rsidR="00405FBC">
        <w:t xml:space="preserve"> specific to STI</w:t>
      </w:r>
      <w:r w:rsidR="0076227B">
        <w:t>/</w:t>
      </w:r>
      <w:r w:rsidR="00405FBC">
        <w:t>BBV</w:t>
      </w:r>
      <w:r w:rsidR="0076227B">
        <w:t>;</w:t>
      </w:r>
    </w:p>
    <w:p w14:paraId="230B0918" w14:textId="3FD80DB1" w:rsidR="00405FBC" w:rsidRPr="00F04769" w:rsidRDefault="006E40C6" w:rsidP="002F34A3">
      <w:pPr>
        <w:pStyle w:val="a-PACT"/>
        <w:numPr>
          <w:ilvl w:val="4"/>
          <w:numId w:val="27"/>
        </w:numPr>
        <w:jc w:val="left"/>
      </w:pPr>
      <w:r>
        <w:t>a</w:t>
      </w:r>
      <w:r w:rsidR="00405FBC">
        <w:t>ddress barriers to access</w:t>
      </w:r>
      <w:r w:rsidR="00791427">
        <w:t>ing</w:t>
      </w:r>
      <w:r w:rsidR="00405FBC">
        <w:t xml:space="preserve"> </w:t>
      </w:r>
      <w:r w:rsidR="005205F4">
        <w:t xml:space="preserve">STI/BBV </w:t>
      </w:r>
      <w:r w:rsidR="00405FBC">
        <w:t>clinical services</w:t>
      </w:r>
      <w:r w:rsidR="005205F4">
        <w:t xml:space="preserve"> and support </w:t>
      </w:r>
      <w:r w:rsidR="00405FBC">
        <w:t>(e.g: screening,</w:t>
      </w:r>
      <w:r w:rsidR="00405FBC" w:rsidRPr="00F04769">
        <w:t xml:space="preserve"> testing and treatment</w:t>
      </w:r>
      <w:r w:rsidR="00405FBC">
        <w:t>)</w:t>
      </w:r>
      <w:r w:rsidR="0076227B">
        <w:t>;</w:t>
      </w:r>
    </w:p>
    <w:p w14:paraId="796894A3" w14:textId="6EE0B2B3" w:rsidR="00405FBC" w:rsidRPr="00F04769" w:rsidRDefault="006E40C6" w:rsidP="002F34A3">
      <w:pPr>
        <w:pStyle w:val="a-PACT"/>
        <w:numPr>
          <w:ilvl w:val="4"/>
          <w:numId w:val="27"/>
        </w:numPr>
        <w:jc w:val="left"/>
      </w:pPr>
      <w:r>
        <w:t>i</w:t>
      </w:r>
      <w:r w:rsidR="00405FBC" w:rsidRPr="00F04769">
        <w:t>ncrease</w:t>
      </w:r>
      <w:r w:rsidR="00D948DA">
        <w:t xml:space="preserve"> </w:t>
      </w:r>
      <w:r w:rsidR="00405FBC" w:rsidRPr="00F04769">
        <w:t>awareness of preventative actions, including awareness and uptake of Pre-exposure Prophylaxis (PrEP)</w:t>
      </w:r>
      <w:r w:rsidR="0076227B">
        <w:t>;</w:t>
      </w:r>
    </w:p>
    <w:p w14:paraId="3C1B36E3" w14:textId="2C982815" w:rsidR="00405FBC" w:rsidRPr="00F04769" w:rsidRDefault="006E40C6" w:rsidP="002F34A3">
      <w:pPr>
        <w:pStyle w:val="a-PACT"/>
        <w:numPr>
          <w:ilvl w:val="4"/>
          <w:numId w:val="27"/>
        </w:numPr>
        <w:jc w:val="left"/>
      </w:pPr>
      <w:r>
        <w:t>r</w:t>
      </w:r>
      <w:r w:rsidR="00405FBC" w:rsidRPr="00F04769">
        <w:t xml:space="preserve">educe morbidity and mortality related to </w:t>
      </w:r>
      <w:r w:rsidR="00C560D3">
        <w:t>STI/BBV</w:t>
      </w:r>
      <w:r w:rsidR="0076227B">
        <w:t>;</w:t>
      </w:r>
      <w:r w:rsidR="00405FBC" w:rsidRPr="00F04769">
        <w:t xml:space="preserve"> </w:t>
      </w:r>
    </w:p>
    <w:p w14:paraId="7B157E19" w14:textId="45539A6E" w:rsidR="00405FBC" w:rsidRPr="00F04769" w:rsidRDefault="006E40C6" w:rsidP="002F34A3">
      <w:pPr>
        <w:pStyle w:val="a-PACT"/>
        <w:numPr>
          <w:ilvl w:val="4"/>
          <w:numId w:val="27"/>
        </w:numPr>
        <w:jc w:val="left"/>
      </w:pPr>
      <w:r>
        <w:t>m</w:t>
      </w:r>
      <w:r w:rsidR="00405FBC" w:rsidRPr="00F04769">
        <w:t>inimis</w:t>
      </w:r>
      <w:r w:rsidR="00791427">
        <w:t>e</w:t>
      </w:r>
      <w:r w:rsidR="00405FBC" w:rsidRPr="00F04769">
        <w:t xml:space="preserve"> the personal and social impact of </w:t>
      </w:r>
      <w:r w:rsidR="00C560D3">
        <w:t>STI/BBV</w:t>
      </w:r>
      <w:r w:rsidR="00405FBC" w:rsidRPr="00F04769">
        <w:t>, including stigma and discrimination</w:t>
      </w:r>
      <w:r w:rsidR="0076227B">
        <w:t>;</w:t>
      </w:r>
      <w:r w:rsidR="00405FBC" w:rsidRPr="00F04769">
        <w:t xml:space="preserve"> </w:t>
      </w:r>
      <w:r w:rsidR="00253225">
        <w:t>and</w:t>
      </w:r>
    </w:p>
    <w:p w14:paraId="09E5D9AE" w14:textId="5EA4EB3E" w:rsidR="00D948DA" w:rsidRDefault="006E40C6" w:rsidP="002F34A3">
      <w:pPr>
        <w:pStyle w:val="a-PACT"/>
        <w:numPr>
          <w:ilvl w:val="4"/>
          <w:numId w:val="27"/>
        </w:numPr>
        <w:jc w:val="left"/>
      </w:pPr>
      <w:r>
        <w:t>e</w:t>
      </w:r>
      <w:r w:rsidR="00D948DA">
        <w:t>nhanc</w:t>
      </w:r>
      <w:r w:rsidR="00791427">
        <w:t>e</w:t>
      </w:r>
      <w:r w:rsidR="00D948DA">
        <w:t xml:space="preserve"> the capacity and capability of the STI/BBV workforce</w:t>
      </w:r>
      <w:r w:rsidR="0076227B">
        <w:t xml:space="preserve">; </w:t>
      </w:r>
    </w:p>
    <w:p w14:paraId="2D50973A" w14:textId="77777777" w:rsidR="00CC43CE" w:rsidRDefault="00CC43CE" w:rsidP="00CC43CE">
      <w:pPr>
        <w:pStyle w:val="a-PACT"/>
        <w:numPr>
          <w:ilvl w:val="0"/>
          <w:numId w:val="0"/>
        </w:numPr>
        <w:ind w:left="1495"/>
        <w:jc w:val="left"/>
      </w:pPr>
    </w:p>
    <w:p w14:paraId="7697BBA2" w14:textId="6DE2CD9F" w:rsidR="005205F4" w:rsidRDefault="00D948DA" w:rsidP="00D948DA">
      <w:pPr>
        <w:pStyle w:val="11-PACT"/>
      </w:pPr>
      <w:bookmarkStart w:id="20" w:name="_Toc149157713"/>
      <w:bookmarkStart w:id="21" w:name="_Hlk144895923"/>
      <w:r>
        <w:t>Outcomes</w:t>
      </w:r>
      <w:r w:rsidR="00400198">
        <w:t xml:space="preserve"> and performance indicator</w:t>
      </w:r>
      <w:r w:rsidR="0075513E">
        <w:t>s</w:t>
      </w:r>
      <w:bookmarkEnd w:id="20"/>
    </w:p>
    <w:p w14:paraId="16AC0D0A" w14:textId="5A22A77B" w:rsidR="005205F4" w:rsidRDefault="00B47142" w:rsidP="00461C05">
      <w:pPr>
        <w:pStyle w:val="111-PACT"/>
        <w:numPr>
          <w:ilvl w:val="0"/>
          <w:numId w:val="0"/>
        </w:numPr>
        <w:jc w:val="left"/>
      </w:pPr>
      <w:r>
        <w:t xml:space="preserve">The intended outcomes of the grant opportunity are to fund </w:t>
      </w:r>
      <w:r w:rsidR="00C560D3">
        <w:t>STI/BBV</w:t>
      </w:r>
      <w:r>
        <w:t xml:space="preserve"> services that</w:t>
      </w:r>
      <w:r w:rsidR="005205F4">
        <w:t xml:space="preserve"> support the ACT Government’s commitment towards meeting the goals and targets of the Statement of Priorities</w:t>
      </w:r>
      <w:r w:rsidR="002A3846">
        <w:t xml:space="preserve"> in reducing the transmission, burden and social impacts of STI/BBV</w:t>
      </w:r>
      <w:r w:rsidR="0075513E">
        <w:t>.</w:t>
      </w:r>
    </w:p>
    <w:bookmarkEnd w:id="21"/>
    <w:p w14:paraId="3880176B" w14:textId="4A2FB799" w:rsidR="00405FBC" w:rsidRDefault="001466EC" w:rsidP="00461C05">
      <w:pPr>
        <w:pStyle w:val="111-PACT"/>
        <w:numPr>
          <w:ilvl w:val="0"/>
          <w:numId w:val="0"/>
        </w:numPr>
        <w:jc w:val="left"/>
        <w:rPr>
          <w:rFonts w:cs="Arial"/>
        </w:rPr>
      </w:pPr>
      <w:r w:rsidRPr="0056679B">
        <w:rPr>
          <w:rFonts w:cs="Arial"/>
        </w:rPr>
        <w:t xml:space="preserve">Performance Indicators of the </w:t>
      </w:r>
      <w:r w:rsidRPr="0056679B">
        <w:t>grant opportunity</w:t>
      </w:r>
      <w:r w:rsidRPr="0056679B">
        <w:rPr>
          <w:rFonts w:cs="Arial"/>
          <w:sz w:val="24"/>
        </w:rPr>
        <w:t xml:space="preserve"> </w:t>
      </w:r>
      <w:r w:rsidR="00B75008">
        <w:rPr>
          <w:rFonts w:cs="Arial"/>
          <w:sz w:val="24"/>
        </w:rPr>
        <w:t>enable</w:t>
      </w:r>
      <w:r w:rsidR="00961D5C">
        <w:rPr>
          <w:rFonts w:cs="Arial"/>
          <w:sz w:val="24"/>
        </w:rPr>
        <w:t xml:space="preserve"> </w:t>
      </w:r>
      <w:r w:rsidRPr="0056679B">
        <w:rPr>
          <w:rFonts w:cs="Arial"/>
        </w:rPr>
        <w:t>measurable progress towards the goals and targets of the</w:t>
      </w:r>
      <w:r>
        <w:rPr>
          <w:rFonts w:cs="Arial"/>
        </w:rPr>
        <w:t xml:space="preserve"> Statement of Priorities, National Strategies and</w:t>
      </w:r>
      <w:r w:rsidR="001B1335">
        <w:rPr>
          <w:rFonts w:cs="Arial"/>
        </w:rPr>
        <w:t xml:space="preserve"> the</w:t>
      </w:r>
      <w:r>
        <w:rPr>
          <w:rFonts w:cs="Arial"/>
        </w:rPr>
        <w:t xml:space="preserve"> objectives listed above</w:t>
      </w:r>
      <w:r w:rsidR="001B1335">
        <w:rPr>
          <w:rFonts w:cs="Arial"/>
        </w:rPr>
        <w:t>.</w:t>
      </w:r>
    </w:p>
    <w:p w14:paraId="33A45071" w14:textId="0F8F0A8E" w:rsidR="001C5B64" w:rsidRPr="00554992" w:rsidRDefault="001C5B64" w:rsidP="00554992">
      <w:pPr>
        <w:pStyle w:val="111-PACT"/>
        <w:numPr>
          <w:ilvl w:val="0"/>
          <w:numId w:val="0"/>
        </w:numPr>
        <w:rPr>
          <w:color w:val="492582" w:themeColor="accent5"/>
        </w:rPr>
      </w:pPr>
      <w:r w:rsidRPr="001B1335">
        <w:rPr>
          <w:color w:val="492582" w:themeColor="accent5"/>
        </w:rPr>
        <w:t>Table 1: Performance Indicators</w:t>
      </w:r>
    </w:p>
    <w:tbl>
      <w:tblPr>
        <w:tblStyle w:val="TableGrid"/>
        <w:tblW w:w="10004" w:type="dxa"/>
        <w:jc w:val="center"/>
        <w:tblLook w:val="04A0" w:firstRow="1" w:lastRow="0" w:firstColumn="1" w:lastColumn="0" w:noHBand="0" w:noVBand="1"/>
      </w:tblPr>
      <w:tblGrid>
        <w:gridCol w:w="2211"/>
        <w:gridCol w:w="3171"/>
        <w:gridCol w:w="4622"/>
      </w:tblGrid>
      <w:tr w:rsidR="001C5B64" w:rsidRPr="007D7661" w14:paraId="47D2B0E6" w14:textId="77777777" w:rsidTr="004E4E3A">
        <w:trPr>
          <w:tblHeader/>
          <w:jc w:val="center"/>
        </w:trPr>
        <w:tc>
          <w:tcPr>
            <w:tcW w:w="2211" w:type="dxa"/>
            <w:shd w:val="clear" w:color="auto" w:fill="8A5ED1" w:themeFill="accent5" w:themeFillTint="99"/>
          </w:tcPr>
          <w:p w14:paraId="6DF67194" w14:textId="77777777" w:rsidR="001C5B64" w:rsidRPr="007D7661" w:rsidRDefault="001C5B64" w:rsidP="004E4E3A">
            <w:pPr>
              <w:pStyle w:val="Tableheaderreverse"/>
              <w:spacing w:before="120" w:after="120"/>
              <w:rPr>
                <w:sz w:val="22"/>
                <w:szCs w:val="22"/>
              </w:rPr>
            </w:pPr>
            <w:r>
              <w:rPr>
                <w:sz w:val="22"/>
                <w:szCs w:val="22"/>
              </w:rPr>
              <w:t>Objectives</w:t>
            </w:r>
          </w:p>
        </w:tc>
        <w:tc>
          <w:tcPr>
            <w:tcW w:w="3171" w:type="dxa"/>
            <w:shd w:val="clear" w:color="auto" w:fill="8A5ED1" w:themeFill="accent5" w:themeFillTint="99"/>
          </w:tcPr>
          <w:p w14:paraId="227035E0" w14:textId="77777777" w:rsidR="001C5B64" w:rsidRPr="007D7661" w:rsidRDefault="001C5B64" w:rsidP="004E4E3A">
            <w:pPr>
              <w:pStyle w:val="Tableheaderreverse"/>
              <w:spacing w:before="120" w:after="120"/>
              <w:rPr>
                <w:sz w:val="22"/>
                <w:szCs w:val="22"/>
              </w:rPr>
            </w:pPr>
            <w:r>
              <w:rPr>
                <w:sz w:val="22"/>
                <w:szCs w:val="22"/>
              </w:rPr>
              <w:t>Measures</w:t>
            </w:r>
          </w:p>
        </w:tc>
        <w:tc>
          <w:tcPr>
            <w:tcW w:w="4622" w:type="dxa"/>
            <w:shd w:val="clear" w:color="auto" w:fill="8A5ED1" w:themeFill="accent5" w:themeFillTint="99"/>
          </w:tcPr>
          <w:p w14:paraId="45CF96A2" w14:textId="77777777" w:rsidR="001C5B64" w:rsidRPr="007D7661" w:rsidRDefault="001C5B64" w:rsidP="004E4E3A">
            <w:pPr>
              <w:pStyle w:val="Tableheaderreverse"/>
              <w:spacing w:before="120" w:after="120"/>
              <w:rPr>
                <w:sz w:val="22"/>
                <w:szCs w:val="22"/>
              </w:rPr>
            </w:pPr>
            <w:r>
              <w:rPr>
                <w:sz w:val="22"/>
                <w:szCs w:val="22"/>
              </w:rPr>
              <w:t xml:space="preserve">Outcomes </w:t>
            </w:r>
          </w:p>
        </w:tc>
      </w:tr>
      <w:tr w:rsidR="001C5B64" w:rsidRPr="0033662A" w14:paraId="2ECD024F" w14:textId="77777777" w:rsidTr="00711457">
        <w:trPr>
          <w:trHeight w:val="320"/>
          <w:jc w:val="center"/>
        </w:trPr>
        <w:tc>
          <w:tcPr>
            <w:tcW w:w="2211" w:type="dxa"/>
          </w:tcPr>
          <w:p w14:paraId="78D93E8B" w14:textId="77777777" w:rsidR="001C5B64" w:rsidRPr="001A4E26" w:rsidRDefault="001C5B64" w:rsidP="004E4E3A">
            <w:pPr>
              <w:jc w:val="left"/>
              <w:rPr>
                <w:b/>
                <w:bCs/>
                <w:szCs w:val="22"/>
              </w:rPr>
            </w:pPr>
            <w:r w:rsidRPr="001A4E26">
              <w:rPr>
                <w:b/>
                <w:bCs/>
              </w:rPr>
              <w:t xml:space="preserve">Increase </w:t>
            </w:r>
            <w:r>
              <w:rPr>
                <w:b/>
                <w:bCs/>
              </w:rPr>
              <w:t>STI/BBV</w:t>
            </w:r>
            <w:r w:rsidRPr="001A4E26">
              <w:rPr>
                <w:b/>
                <w:bCs/>
              </w:rPr>
              <w:t xml:space="preserve"> screening, testing and treatment rates in the Canberra community and reduced barriers in accessing STI/BBV services</w:t>
            </w:r>
          </w:p>
        </w:tc>
        <w:tc>
          <w:tcPr>
            <w:tcW w:w="3171" w:type="dxa"/>
          </w:tcPr>
          <w:p w14:paraId="41415647" w14:textId="77777777" w:rsidR="001C5B64" w:rsidRPr="00680342" w:rsidRDefault="001C5B64" w:rsidP="00671791">
            <w:pPr>
              <w:pStyle w:val="Default"/>
              <w:numPr>
                <w:ilvl w:val="0"/>
                <w:numId w:val="49"/>
              </w:numPr>
              <w:ind w:left="370"/>
              <w:rPr>
                <w:rFonts w:eastAsia="Times New Roman" w:cs="Times New Roman"/>
                <w:color w:val="auto"/>
                <w:sz w:val="22"/>
                <w:szCs w:val="22"/>
              </w:rPr>
            </w:pPr>
            <w:r w:rsidRPr="002428A5">
              <w:rPr>
                <w:rFonts w:eastAsia="Times New Roman" w:cs="Times New Roman"/>
                <w:color w:val="auto"/>
                <w:sz w:val="22"/>
                <w:szCs w:val="22"/>
              </w:rPr>
              <w:t>number of individuals seeking testing</w:t>
            </w:r>
          </w:p>
          <w:p w14:paraId="0297BE55" w14:textId="77777777" w:rsidR="001C5B64" w:rsidRDefault="001C5B64" w:rsidP="005F1A27">
            <w:pPr>
              <w:pStyle w:val="Default"/>
              <w:numPr>
                <w:ilvl w:val="0"/>
                <w:numId w:val="48"/>
              </w:numPr>
              <w:ind w:left="370"/>
              <w:rPr>
                <w:rFonts w:eastAsia="Times New Roman" w:cs="Times New Roman"/>
                <w:color w:val="auto"/>
                <w:sz w:val="22"/>
                <w:szCs w:val="22"/>
              </w:rPr>
            </w:pPr>
            <w:r>
              <w:rPr>
                <w:rFonts w:eastAsia="Times New Roman" w:cs="Times New Roman"/>
                <w:color w:val="auto"/>
                <w:sz w:val="22"/>
                <w:szCs w:val="22"/>
              </w:rPr>
              <w:t>number of individuals accessing treatment</w:t>
            </w:r>
          </w:p>
          <w:p w14:paraId="126D82DF" w14:textId="77777777" w:rsidR="001C5B64" w:rsidRPr="00461C05" w:rsidRDefault="001C5B64" w:rsidP="005F1A27">
            <w:pPr>
              <w:pStyle w:val="pf0"/>
              <w:numPr>
                <w:ilvl w:val="0"/>
                <w:numId w:val="48"/>
              </w:numPr>
              <w:ind w:left="370"/>
              <w:rPr>
                <w:rFonts w:ascii="Calibri" w:hAnsi="Calibri"/>
                <w:sz w:val="22"/>
                <w:szCs w:val="22"/>
                <w:lang w:eastAsia="en-US"/>
              </w:rPr>
            </w:pPr>
            <w:r w:rsidRPr="00461C05">
              <w:rPr>
                <w:rFonts w:ascii="Calibri" w:hAnsi="Calibri"/>
                <w:sz w:val="22"/>
                <w:szCs w:val="22"/>
                <w:lang w:eastAsia="en-US"/>
              </w:rPr>
              <w:t xml:space="preserve">number of individuals linked to support </w:t>
            </w:r>
            <w:proofErr w:type="gramStart"/>
            <w:r w:rsidRPr="00461C05">
              <w:rPr>
                <w:rFonts w:ascii="Calibri" w:hAnsi="Calibri"/>
                <w:sz w:val="22"/>
                <w:szCs w:val="22"/>
                <w:lang w:eastAsia="en-US"/>
              </w:rPr>
              <w:t>services</w:t>
            </w:r>
            <w:proofErr w:type="gramEnd"/>
          </w:p>
          <w:p w14:paraId="32036D8A" w14:textId="6679A3F5" w:rsidR="001C5B64" w:rsidRDefault="001C5B64" w:rsidP="009F76F5">
            <w:pPr>
              <w:pStyle w:val="pf0"/>
              <w:numPr>
                <w:ilvl w:val="0"/>
                <w:numId w:val="48"/>
              </w:numPr>
              <w:ind w:left="370"/>
            </w:pPr>
            <w:r w:rsidRPr="004E4E3A">
              <w:rPr>
                <w:rFonts w:ascii="Calibri" w:hAnsi="Calibri"/>
                <w:sz w:val="22"/>
                <w:szCs w:val="22"/>
                <w:lang w:eastAsia="en-US"/>
              </w:rPr>
              <w:t>prevalence and transmission rates of STI/BBV in the Canberra community.</w:t>
            </w:r>
          </w:p>
        </w:tc>
        <w:tc>
          <w:tcPr>
            <w:tcW w:w="4622" w:type="dxa"/>
          </w:tcPr>
          <w:p w14:paraId="488E070C" w14:textId="77777777" w:rsidR="001C5B64" w:rsidRPr="005205F4" w:rsidRDefault="001C5B64" w:rsidP="001C5B64">
            <w:pPr>
              <w:pStyle w:val="111-PACT"/>
              <w:numPr>
                <w:ilvl w:val="0"/>
                <w:numId w:val="14"/>
              </w:numPr>
              <w:jc w:val="left"/>
            </w:pPr>
            <w:r>
              <w:t>p</w:t>
            </w:r>
            <w:r w:rsidRPr="005205F4">
              <w:t xml:space="preserve">eople can access affordable STIBBV </w:t>
            </w:r>
            <w:proofErr w:type="gramStart"/>
            <w:r w:rsidRPr="005205F4">
              <w:t>services</w:t>
            </w:r>
            <w:proofErr w:type="gramEnd"/>
          </w:p>
          <w:p w14:paraId="0BB12EE1" w14:textId="77777777" w:rsidR="001C5B64" w:rsidRDefault="001C5B64" w:rsidP="001C5B64">
            <w:pPr>
              <w:pStyle w:val="111-PACT"/>
              <w:widowControl/>
              <w:numPr>
                <w:ilvl w:val="0"/>
                <w:numId w:val="14"/>
              </w:numPr>
              <w:jc w:val="left"/>
            </w:pPr>
            <w:r w:rsidRPr="005205F4">
              <w:t xml:space="preserve">STIBBV services are located in convenient geographic locations where people live, work, play and </w:t>
            </w:r>
            <w:proofErr w:type="gramStart"/>
            <w:r w:rsidRPr="005205F4">
              <w:t>love</w:t>
            </w:r>
            <w:proofErr w:type="gramEnd"/>
          </w:p>
          <w:p w14:paraId="27602736" w14:textId="77777777" w:rsidR="001C5B64" w:rsidRPr="0033662A" w:rsidRDefault="001C5B64" w:rsidP="001C5B64">
            <w:pPr>
              <w:pStyle w:val="111-PACT"/>
              <w:widowControl/>
              <w:numPr>
                <w:ilvl w:val="0"/>
                <w:numId w:val="14"/>
              </w:numPr>
              <w:jc w:val="left"/>
              <w:rPr>
                <w:lang w:val="en-AU"/>
              </w:rPr>
            </w:pPr>
            <w:r w:rsidRPr="005205F4">
              <w:t>STIBBV services are provided at convenient times across the day/week</w:t>
            </w:r>
          </w:p>
        </w:tc>
      </w:tr>
      <w:tr w:rsidR="001C5B64" w:rsidRPr="002428A5" w14:paraId="4CACBAF8" w14:textId="77777777" w:rsidTr="004E4E3A">
        <w:trPr>
          <w:jc w:val="center"/>
        </w:trPr>
        <w:tc>
          <w:tcPr>
            <w:tcW w:w="2211" w:type="dxa"/>
          </w:tcPr>
          <w:p w14:paraId="312EE9E6" w14:textId="00679B04" w:rsidR="001C5B64" w:rsidRPr="007D7661" w:rsidRDefault="001C5B64" w:rsidP="004E4E3A">
            <w:pPr>
              <w:jc w:val="left"/>
              <w:rPr>
                <w:b/>
                <w:bCs/>
                <w:szCs w:val="22"/>
              </w:rPr>
            </w:pPr>
            <w:r w:rsidRPr="001A4E26">
              <w:rPr>
                <w:b/>
                <w:bCs/>
              </w:rPr>
              <w:t>Enhance health literacy and behaviours specific to STI-BBV and Increased awareness of preventative actions, including increased awareness and uptake of Pre-</w:t>
            </w:r>
            <w:r w:rsidRPr="001A4E26">
              <w:rPr>
                <w:b/>
                <w:bCs/>
              </w:rPr>
              <w:lastRenderedPageBreak/>
              <w:t>exposure Prophylaxis (PrEP)</w:t>
            </w:r>
          </w:p>
        </w:tc>
        <w:tc>
          <w:tcPr>
            <w:tcW w:w="3171" w:type="dxa"/>
          </w:tcPr>
          <w:p w14:paraId="35B7030A" w14:textId="687F632B" w:rsidR="003169A1" w:rsidRDefault="001C5B64" w:rsidP="005F1A27">
            <w:pPr>
              <w:pStyle w:val="Default"/>
              <w:numPr>
                <w:ilvl w:val="0"/>
                <w:numId w:val="48"/>
              </w:numPr>
              <w:ind w:left="370"/>
              <w:rPr>
                <w:rFonts w:eastAsia="Times New Roman" w:cs="Times New Roman"/>
                <w:color w:val="auto"/>
                <w:sz w:val="22"/>
                <w:szCs w:val="22"/>
              </w:rPr>
            </w:pPr>
            <w:r w:rsidRPr="002428A5">
              <w:rPr>
                <w:rFonts w:eastAsia="Times New Roman" w:cs="Times New Roman"/>
                <w:color w:val="auto"/>
                <w:sz w:val="22"/>
                <w:szCs w:val="22"/>
              </w:rPr>
              <w:lastRenderedPageBreak/>
              <w:t>numbers of individuals</w:t>
            </w:r>
            <w:r>
              <w:rPr>
                <w:rFonts w:eastAsia="Times New Roman" w:cs="Times New Roman"/>
                <w:color w:val="auto"/>
                <w:sz w:val="22"/>
                <w:szCs w:val="22"/>
              </w:rPr>
              <w:t xml:space="preserve"> (with a particular focus on priority populations)</w:t>
            </w:r>
            <w:r w:rsidR="003169A1">
              <w:rPr>
                <w:rFonts w:eastAsia="Times New Roman" w:cs="Times New Roman"/>
                <w:color w:val="auto"/>
                <w:sz w:val="22"/>
                <w:szCs w:val="22"/>
              </w:rPr>
              <w:t>:</w:t>
            </w:r>
          </w:p>
          <w:p w14:paraId="2A924606" w14:textId="733308F9" w:rsidR="003169A1" w:rsidRDefault="001C5B64" w:rsidP="005F1A27">
            <w:pPr>
              <w:pStyle w:val="Default"/>
              <w:numPr>
                <w:ilvl w:val="0"/>
                <w:numId w:val="76"/>
              </w:numPr>
              <w:rPr>
                <w:rFonts w:eastAsia="Times New Roman" w:cs="Times New Roman"/>
                <w:color w:val="auto"/>
                <w:sz w:val="22"/>
                <w:szCs w:val="22"/>
              </w:rPr>
            </w:pPr>
            <w:r w:rsidRPr="002428A5">
              <w:rPr>
                <w:rFonts w:eastAsia="Times New Roman" w:cs="Times New Roman"/>
                <w:color w:val="auto"/>
                <w:sz w:val="22"/>
                <w:szCs w:val="22"/>
              </w:rPr>
              <w:t xml:space="preserve">accessing relevant resources </w:t>
            </w:r>
          </w:p>
          <w:p w14:paraId="4E835A1F" w14:textId="3E680188" w:rsidR="003169A1" w:rsidRPr="00671791" w:rsidRDefault="001C5B64" w:rsidP="005F1A27">
            <w:pPr>
              <w:pStyle w:val="Default"/>
              <w:numPr>
                <w:ilvl w:val="0"/>
                <w:numId w:val="76"/>
              </w:numPr>
              <w:rPr>
                <w:rFonts w:eastAsia="Times New Roman" w:cs="Times New Roman"/>
                <w:color w:val="auto"/>
                <w:sz w:val="22"/>
                <w:szCs w:val="22"/>
              </w:rPr>
            </w:pPr>
            <w:r w:rsidRPr="003169A1">
              <w:rPr>
                <w:rFonts w:eastAsia="Times New Roman" w:cs="Times New Roman"/>
                <w:color w:val="auto"/>
                <w:sz w:val="22"/>
                <w:szCs w:val="22"/>
              </w:rPr>
              <w:t xml:space="preserve">participating in focus groups </w:t>
            </w:r>
          </w:p>
          <w:p w14:paraId="14160171" w14:textId="2F65009D" w:rsidR="001C5B64" w:rsidRPr="00103F32" w:rsidRDefault="001C5B64" w:rsidP="005F1A27">
            <w:pPr>
              <w:pStyle w:val="Default"/>
              <w:numPr>
                <w:ilvl w:val="0"/>
                <w:numId w:val="74"/>
              </w:numPr>
              <w:ind w:left="370"/>
              <w:rPr>
                <w:szCs w:val="22"/>
              </w:rPr>
            </w:pPr>
            <w:r w:rsidRPr="003169A1">
              <w:rPr>
                <w:rFonts w:eastAsia="Times New Roman" w:cs="Times New Roman"/>
                <w:color w:val="auto"/>
                <w:sz w:val="22"/>
                <w:szCs w:val="22"/>
              </w:rPr>
              <w:t>number of responses received in survey</w:t>
            </w:r>
            <w:r w:rsidR="003169A1">
              <w:rPr>
                <w:rFonts w:eastAsia="Times New Roman" w:cs="Times New Roman"/>
                <w:color w:val="auto"/>
                <w:sz w:val="22"/>
                <w:szCs w:val="22"/>
              </w:rPr>
              <w:t xml:space="preserve">s gauging </w:t>
            </w:r>
            <w:r w:rsidR="003169A1">
              <w:rPr>
                <w:rFonts w:eastAsia="Times New Roman" w:cs="Times New Roman"/>
                <w:color w:val="auto"/>
                <w:sz w:val="22"/>
                <w:szCs w:val="22"/>
              </w:rPr>
              <w:lastRenderedPageBreak/>
              <w:t xml:space="preserve">increased STI/BBV knowledge health literacy. </w:t>
            </w:r>
          </w:p>
        </w:tc>
        <w:tc>
          <w:tcPr>
            <w:tcW w:w="4622" w:type="dxa"/>
          </w:tcPr>
          <w:p w14:paraId="2B420320" w14:textId="77777777" w:rsidR="001C5B64" w:rsidRDefault="001C5B64" w:rsidP="001C5B64">
            <w:pPr>
              <w:pStyle w:val="111-PACT"/>
              <w:numPr>
                <w:ilvl w:val="0"/>
                <w:numId w:val="14"/>
              </w:numPr>
              <w:jc w:val="left"/>
            </w:pPr>
            <w:r>
              <w:lastRenderedPageBreak/>
              <w:t>p</w:t>
            </w:r>
            <w:r w:rsidRPr="00C32A00">
              <w:t>eople have knowledge about STIs and BBVs including transmission, how to reduce their risk, and how and where to access testing, treatment, and care.</w:t>
            </w:r>
          </w:p>
          <w:p w14:paraId="1E7EA982" w14:textId="6C6FE362" w:rsidR="001C5B64" w:rsidRDefault="001C5B64" w:rsidP="001C5B64">
            <w:pPr>
              <w:pStyle w:val="111-PACT"/>
              <w:numPr>
                <w:ilvl w:val="0"/>
                <w:numId w:val="14"/>
              </w:numPr>
              <w:jc w:val="left"/>
            </w:pPr>
            <w:r>
              <w:t>p</w:t>
            </w:r>
            <w:r w:rsidRPr="00C32A00">
              <w:t>eople engage in safe sexual activity</w:t>
            </w:r>
            <w:r>
              <w:t>.</w:t>
            </w:r>
          </w:p>
          <w:p w14:paraId="7C39B39E" w14:textId="77777777" w:rsidR="001C5B64" w:rsidRPr="002428A5" w:rsidRDefault="001C5B64" w:rsidP="004E4E3A">
            <w:pPr>
              <w:pStyle w:val="Default"/>
              <w:rPr>
                <w:rFonts w:eastAsia="Times New Roman" w:cs="Times New Roman"/>
                <w:color w:val="auto"/>
                <w:sz w:val="22"/>
                <w:szCs w:val="22"/>
              </w:rPr>
            </w:pPr>
          </w:p>
        </w:tc>
      </w:tr>
      <w:tr w:rsidR="001C5B64" w:rsidRPr="0033662A" w14:paraId="0C57A8E5" w14:textId="77777777" w:rsidTr="004E4E3A">
        <w:trPr>
          <w:jc w:val="center"/>
        </w:trPr>
        <w:tc>
          <w:tcPr>
            <w:tcW w:w="2211" w:type="dxa"/>
          </w:tcPr>
          <w:p w14:paraId="198D9EA1" w14:textId="77777777" w:rsidR="001C5B64" w:rsidRDefault="001C5B64" w:rsidP="004E4E3A">
            <w:pPr>
              <w:jc w:val="left"/>
              <w:rPr>
                <w:b/>
                <w:bCs/>
              </w:rPr>
            </w:pPr>
            <w:r>
              <w:rPr>
                <w:b/>
                <w:bCs/>
              </w:rPr>
              <w:t>F</w:t>
            </w:r>
            <w:r w:rsidRPr="001A4E26">
              <w:rPr>
                <w:b/>
                <w:bCs/>
              </w:rPr>
              <w:t xml:space="preserve">or individuals impacted by </w:t>
            </w:r>
            <w:r>
              <w:rPr>
                <w:b/>
                <w:bCs/>
              </w:rPr>
              <w:t>STI/BBV:</w:t>
            </w:r>
          </w:p>
          <w:p w14:paraId="690B347E" w14:textId="77777777" w:rsidR="001C5B64" w:rsidRDefault="001C5B64" w:rsidP="004E4E3A">
            <w:pPr>
              <w:jc w:val="left"/>
              <w:rPr>
                <w:b/>
                <w:bCs/>
              </w:rPr>
            </w:pPr>
            <w:r>
              <w:rPr>
                <w:b/>
                <w:bCs/>
              </w:rPr>
              <w:t>-</w:t>
            </w:r>
            <w:r w:rsidRPr="001A4E26">
              <w:rPr>
                <w:b/>
                <w:bCs/>
              </w:rPr>
              <w:t xml:space="preserve"> </w:t>
            </w:r>
            <w:r>
              <w:rPr>
                <w:b/>
                <w:bCs/>
              </w:rPr>
              <w:t>r</w:t>
            </w:r>
            <w:r w:rsidRPr="001A4E26">
              <w:rPr>
                <w:b/>
                <w:bCs/>
              </w:rPr>
              <w:t>educe morbidity</w:t>
            </w:r>
          </w:p>
          <w:p w14:paraId="6DE9B3D7" w14:textId="77777777" w:rsidR="001C5B64" w:rsidRDefault="001C5B64" w:rsidP="004E4E3A">
            <w:pPr>
              <w:jc w:val="left"/>
              <w:rPr>
                <w:b/>
                <w:bCs/>
              </w:rPr>
            </w:pPr>
            <w:r>
              <w:rPr>
                <w:b/>
                <w:bCs/>
              </w:rPr>
              <w:t xml:space="preserve">-reduce </w:t>
            </w:r>
            <w:r w:rsidRPr="001A4E26">
              <w:rPr>
                <w:b/>
                <w:bCs/>
              </w:rPr>
              <w:t>mortality</w:t>
            </w:r>
          </w:p>
          <w:p w14:paraId="39A538CA" w14:textId="77777777" w:rsidR="001C5B64" w:rsidRPr="001A4E26" w:rsidRDefault="001C5B64" w:rsidP="004E4E3A">
            <w:pPr>
              <w:jc w:val="left"/>
              <w:rPr>
                <w:b/>
                <w:bCs/>
              </w:rPr>
            </w:pPr>
            <w:r>
              <w:rPr>
                <w:b/>
                <w:bCs/>
              </w:rPr>
              <w:t>-</w:t>
            </w:r>
            <w:r w:rsidRPr="001A4E26">
              <w:rPr>
                <w:b/>
                <w:bCs/>
              </w:rPr>
              <w:t xml:space="preserve"> increase quality of life</w:t>
            </w:r>
          </w:p>
          <w:p w14:paraId="128076A0" w14:textId="77777777" w:rsidR="001C5B64" w:rsidRPr="001A4E26" w:rsidRDefault="001C5B64" w:rsidP="004E4E3A">
            <w:pPr>
              <w:jc w:val="left"/>
              <w:rPr>
                <w:b/>
                <w:bCs/>
              </w:rPr>
            </w:pPr>
          </w:p>
        </w:tc>
        <w:tc>
          <w:tcPr>
            <w:tcW w:w="3171" w:type="dxa"/>
          </w:tcPr>
          <w:p w14:paraId="14076AA1" w14:textId="1D0E2C49" w:rsidR="00373938" w:rsidRPr="00671791" w:rsidRDefault="00373938" w:rsidP="005F1A27">
            <w:pPr>
              <w:pStyle w:val="Default"/>
              <w:numPr>
                <w:ilvl w:val="0"/>
                <w:numId w:val="48"/>
              </w:numPr>
              <w:ind w:left="370"/>
              <w:rPr>
                <w:rFonts w:eastAsia="Times New Roman"/>
                <w:szCs w:val="22"/>
              </w:rPr>
            </w:pPr>
            <w:r w:rsidRPr="00671791">
              <w:rPr>
                <w:rFonts w:eastAsia="Times New Roman" w:cs="Times New Roman"/>
                <w:color w:val="auto"/>
                <w:sz w:val="22"/>
                <w:szCs w:val="22"/>
              </w:rPr>
              <w:t>Q</w:t>
            </w:r>
            <w:r w:rsidR="001C5B64" w:rsidRPr="00671791">
              <w:rPr>
                <w:rFonts w:eastAsia="Times New Roman" w:cs="Times New Roman"/>
                <w:color w:val="auto"/>
                <w:sz w:val="22"/>
                <w:szCs w:val="22"/>
              </w:rPr>
              <w:t>uality of life</w:t>
            </w:r>
            <w:r w:rsidR="00671791" w:rsidRPr="00671791">
              <w:rPr>
                <w:rFonts w:eastAsia="Times New Roman" w:cs="Times New Roman"/>
                <w:color w:val="auto"/>
                <w:sz w:val="22"/>
                <w:szCs w:val="22"/>
              </w:rPr>
              <w:t xml:space="preserve"> indicators</w:t>
            </w:r>
          </w:p>
          <w:p w14:paraId="65539869" w14:textId="217AFE59" w:rsidR="001C5B64" w:rsidRPr="00671791" w:rsidRDefault="00671791" w:rsidP="005F1A27">
            <w:pPr>
              <w:pStyle w:val="Default"/>
              <w:numPr>
                <w:ilvl w:val="0"/>
                <w:numId w:val="48"/>
              </w:numPr>
              <w:ind w:left="370"/>
              <w:rPr>
                <w:rFonts w:eastAsia="Times New Roman"/>
                <w:szCs w:val="22"/>
              </w:rPr>
            </w:pPr>
            <w:r w:rsidRPr="00671791">
              <w:rPr>
                <w:rFonts w:eastAsia="Times New Roman" w:cs="Times New Roman"/>
                <w:color w:val="auto"/>
                <w:sz w:val="22"/>
                <w:szCs w:val="22"/>
              </w:rPr>
              <w:t>Self-reported h</w:t>
            </w:r>
            <w:r w:rsidR="001C5B64" w:rsidRPr="00671791">
              <w:rPr>
                <w:rFonts w:eastAsia="Times New Roman" w:cs="Times New Roman"/>
                <w:color w:val="auto"/>
                <w:sz w:val="22"/>
                <w:szCs w:val="22"/>
              </w:rPr>
              <w:t xml:space="preserve">ealth </w:t>
            </w:r>
            <w:r w:rsidRPr="00671791">
              <w:rPr>
                <w:rFonts w:eastAsia="Times New Roman" w:cs="Times New Roman"/>
                <w:color w:val="auto"/>
                <w:sz w:val="22"/>
                <w:szCs w:val="22"/>
              </w:rPr>
              <w:t>status</w:t>
            </w:r>
          </w:p>
          <w:p w14:paraId="530AEE80" w14:textId="77777777" w:rsidR="001C5B64" w:rsidRDefault="001C5B64" w:rsidP="00671791">
            <w:pPr>
              <w:pStyle w:val="Default"/>
              <w:numPr>
                <w:ilvl w:val="0"/>
                <w:numId w:val="48"/>
              </w:numPr>
              <w:ind w:left="370"/>
              <w:rPr>
                <w:rFonts w:eastAsia="Times New Roman" w:cs="Times New Roman"/>
                <w:color w:val="auto"/>
                <w:sz w:val="22"/>
                <w:szCs w:val="22"/>
              </w:rPr>
            </w:pPr>
            <w:r w:rsidRPr="005F1A27">
              <w:rPr>
                <w:rFonts w:eastAsia="Times New Roman" w:cs="Times New Roman"/>
                <w:color w:val="auto"/>
                <w:sz w:val="22"/>
                <w:szCs w:val="22"/>
              </w:rPr>
              <w:t>Morbidity and mortality rates</w:t>
            </w:r>
          </w:p>
          <w:p w14:paraId="7ADCFD30" w14:textId="541C834C" w:rsidR="00475EDF" w:rsidRPr="00671791" w:rsidRDefault="00475EDF" w:rsidP="005F1A27">
            <w:pPr>
              <w:pStyle w:val="Default"/>
              <w:numPr>
                <w:ilvl w:val="0"/>
                <w:numId w:val="48"/>
              </w:numPr>
              <w:ind w:left="370"/>
              <w:rPr>
                <w:rFonts w:eastAsia="Times New Roman"/>
                <w:szCs w:val="22"/>
              </w:rPr>
            </w:pPr>
            <w:r>
              <w:rPr>
                <w:rFonts w:eastAsia="Times New Roman" w:cs="Times New Roman"/>
                <w:color w:val="auto"/>
                <w:sz w:val="22"/>
                <w:szCs w:val="22"/>
              </w:rPr>
              <w:t>burden of disease data</w:t>
            </w:r>
          </w:p>
          <w:p w14:paraId="656C9617" w14:textId="3C63907F" w:rsidR="001C5B64" w:rsidRPr="00671791" w:rsidRDefault="001C5B64" w:rsidP="005F1A27">
            <w:pPr>
              <w:pStyle w:val="Default"/>
              <w:numPr>
                <w:ilvl w:val="0"/>
                <w:numId w:val="48"/>
              </w:numPr>
              <w:ind w:left="370"/>
              <w:rPr>
                <w:rFonts w:eastAsia="Times New Roman"/>
                <w:szCs w:val="22"/>
              </w:rPr>
            </w:pPr>
            <w:r w:rsidRPr="00671791">
              <w:rPr>
                <w:rFonts w:eastAsia="Times New Roman" w:cs="Times New Roman"/>
                <w:color w:val="auto"/>
                <w:sz w:val="22"/>
                <w:szCs w:val="22"/>
              </w:rPr>
              <w:t xml:space="preserve">Number of individuals engaged in relevant care </w:t>
            </w:r>
            <w:r w:rsidR="00671791" w:rsidRPr="00671791">
              <w:rPr>
                <w:rFonts w:eastAsia="Times New Roman" w:cs="Times New Roman"/>
                <w:color w:val="auto"/>
                <w:sz w:val="22"/>
                <w:szCs w:val="22"/>
              </w:rPr>
              <w:t xml:space="preserve">cascades </w:t>
            </w:r>
            <w:r w:rsidRPr="00671791">
              <w:rPr>
                <w:rFonts w:eastAsia="Times New Roman" w:cs="Times New Roman"/>
                <w:color w:val="auto"/>
                <w:sz w:val="22"/>
                <w:szCs w:val="22"/>
              </w:rPr>
              <w:t xml:space="preserve">and treatment </w:t>
            </w:r>
            <w:proofErr w:type="gramStart"/>
            <w:r w:rsidRPr="00671791">
              <w:rPr>
                <w:rFonts w:eastAsia="Times New Roman" w:cs="Times New Roman"/>
                <w:color w:val="auto"/>
                <w:sz w:val="22"/>
                <w:szCs w:val="22"/>
              </w:rPr>
              <w:t>services</w:t>
            </w:r>
            <w:proofErr w:type="gramEnd"/>
          </w:p>
          <w:p w14:paraId="7CFA44B8" w14:textId="10F6CF7B" w:rsidR="00671791" w:rsidRPr="00671791" w:rsidRDefault="00671791" w:rsidP="005F1A27">
            <w:pPr>
              <w:pStyle w:val="Default"/>
              <w:numPr>
                <w:ilvl w:val="0"/>
                <w:numId w:val="48"/>
              </w:numPr>
              <w:ind w:left="370"/>
              <w:rPr>
                <w:rFonts w:eastAsia="Times New Roman"/>
                <w:szCs w:val="22"/>
              </w:rPr>
            </w:pPr>
            <w:r w:rsidRPr="00671791">
              <w:rPr>
                <w:rFonts w:eastAsia="Times New Roman" w:cs="Times New Roman"/>
                <w:color w:val="auto"/>
                <w:sz w:val="22"/>
                <w:szCs w:val="22"/>
              </w:rPr>
              <w:t xml:space="preserve">Admitted patient Activity/Hospital Separation </w:t>
            </w:r>
            <w:proofErr w:type="gramStart"/>
            <w:r w:rsidRPr="00671791">
              <w:rPr>
                <w:rFonts w:eastAsia="Times New Roman" w:cs="Times New Roman"/>
                <w:color w:val="auto"/>
                <w:sz w:val="22"/>
                <w:szCs w:val="22"/>
              </w:rPr>
              <w:t>data</w:t>
            </w:r>
            <w:proofErr w:type="gramEnd"/>
          </w:p>
          <w:p w14:paraId="11C6D849" w14:textId="77777777" w:rsidR="001C5B64" w:rsidRPr="0033662A" w:rsidRDefault="001C5B64" w:rsidP="004E4E3A">
            <w:pPr>
              <w:jc w:val="left"/>
              <w:rPr>
                <w:rFonts w:eastAsia="Times New Roman"/>
                <w:szCs w:val="22"/>
              </w:rPr>
            </w:pPr>
          </w:p>
        </w:tc>
        <w:tc>
          <w:tcPr>
            <w:tcW w:w="4622" w:type="dxa"/>
          </w:tcPr>
          <w:p w14:paraId="14641987" w14:textId="54988A18" w:rsidR="001C5B64" w:rsidRDefault="001C5B64" w:rsidP="001C5B64">
            <w:pPr>
              <w:pStyle w:val="111-PACT"/>
              <w:numPr>
                <w:ilvl w:val="0"/>
                <w:numId w:val="14"/>
              </w:numPr>
              <w:jc w:val="left"/>
            </w:pPr>
            <w:r>
              <w:t>people are able to enjoy a good standard of life</w:t>
            </w:r>
            <w:r w:rsidR="00671791">
              <w:t>/living</w:t>
            </w:r>
            <w:r>
              <w:t xml:space="preserve"> where they feel healthy, independent, are connected within their communities</w:t>
            </w:r>
            <w:r w:rsidR="00671791">
              <w:t>,</w:t>
            </w:r>
            <w:r>
              <w:t xml:space="preserve"> and are able to achieve their </w:t>
            </w:r>
            <w:proofErr w:type="gramStart"/>
            <w:r>
              <w:t>goals</w:t>
            </w:r>
            <w:proofErr w:type="gramEnd"/>
          </w:p>
          <w:p w14:paraId="5F33FB93" w14:textId="77777777" w:rsidR="001C5B64" w:rsidRDefault="001C5B64" w:rsidP="001C5B64">
            <w:pPr>
              <w:pStyle w:val="111-PACT"/>
              <w:numPr>
                <w:ilvl w:val="0"/>
                <w:numId w:val="14"/>
              </w:numPr>
              <w:jc w:val="left"/>
            </w:pPr>
            <w:r>
              <w:t xml:space="preserve">people are well supported within the community with less need for emergency or acute </w:t>
            </w:r>
            <w:proofErr w:type="gramStart"/>
            <w:r>
              <w:t>services</w:t>
            </w:r>
            <w:proofErr w:type="gramEnd"/>
          </w:p>
          <w:p w14:paraId="324AFE3F" w14:textId="77777777" w:rsidR="00671791" w:rsidRPr="009F76F5" w:rsidRDefault="001C5B64" w:rsidP="001C5B64">
            <w:pPr>
              <w:pStyle w:val="111-PACT"/>
              <w:widowControl/>
              <w:numPr>
                <w:ilvl w:val="0"/>
                <w:numId w:val="14"/>
              </w:numPr>
              <w:jc w:val="left"/>
            </w:pPr>
            <w:r w:rsidRPr="00C32A00">
              <w:t xml:space="preserve">People are empowered to determine </w:t>
            </w:r>
            <w:r>
              <w:t>the services they need to</w:t>
            </w:r>
            <w:r w:rsidRPr="00C32A00">
              <w:t xml:space="preserve"> actively</w:t>
            </w:r>
            <w:r>
              <w:t xml:space="preserve"> participate</w:t>
            </w:r>
            <w:r w:rsidRPr="00C32A00">
              <w:t xml:space="preserve"> in the treatment, care, and management of disease</w:t>
            </w:r>
            <w:r>
              <w:t xml:space="preserve"> and </w:t>
            </w:r>
            <w:proofErr w:type="gramStart"/>
            <w:r>
              <w:t>infection</w:t>
            </w:r>
            <w:proofErr w:type="gramEnd"/>
            <w:r w:rsidRPr="001A4E26" w:rsidDel="00585E41">
              <w:rPr>
                <w:lang w:val="en-AU"/>
              </w:rPr>
              <w:t xml:space="preserve"> </w:t>
            </w:r>
          </w:p>
          <w:p w14:paraId="684724B2" w14:textId="6FEB55E4" w:rsidR="001C5B64" w:rsidRPr="0033662A" w:rsidRDefault="001C5B64" w:rsidP="001C5B64">
            <w:pPr>
              <w:pStyle w:val="111-PACT"/>
              <w:widowControl/>
              <w:numPr>
                <w:ilvl w:val="0"/>
                <w:numId w:val="14"/>
              </w:numPr>
              <w:jc w:val="left"/>
            </w:pPr>
            <w:r>
              <w:t>i</w:t>
            </w:r>
            <w:r w:rsidRPr="00C32A00">
              <w:t>ndividuals remain engaged in relevant care cascades</w:t>
            </w:r>
            <w:r>
              <w:t>.</w:t>
            </w:r>
          </w:p>
        </w:tc>
      </w:tr>
      <w:tr w:rsidR="001C5B64" w:rsidRPr="00B8292C" w14:paraId="6E54DDEC" w14:textId="77777777" w:rsidTr="004E4E3A">
        <w:trPr>
          <w:jc w:val="center"/>
        </w:trPr>
        <w:tc>
          <w:tcPr>
            <w:tcW w:w="2211" w:type="dxa"/>
          </w:tcPr>
          <w:p w14:paraId="19F6FFB5" w14:textId="136D19CF" w:rsidR="001C5B64" w:rsidRPr="004E4E3A" w:rsidRDefault="001C5B64" w:rsidP="004E4E3A">
            <w:pPr>
              <w:jc w:val="left"/>
              <w:rPr>
                <w:b/>
                <w:bCs/>
                <w:szCs w:val="22"/>
              </w:rPr>
            </w:pPr>
            <w:r>
              <w:rPr>
                <w:b/>
                <w:bCs/>
                <w:szCs w:val="22"/>
              </w:rPr>
              <w:t>M</w:t>
            </w:r>
            <w:r w:rsidRPr="004E4E3A">
              <w:rPr>
                <w:b/>
                <w:bCs/>
                <w:szCs w:val="22"/>
              </w:rPr>
              <w:t>inimis</w:t>
            </w:r>
            <w:r>
              <w:rPr>
                <w:b/>
                <w:bCs/>
                <w:szCs w:val="22"/>
              </w:rPr>
              <w:t>e</w:t>
            </w:r>
            <w:r w:rsidRPr="004E4E3A">
              <w:rPr>
                <w:b/>
                <w:bCs/>
                <w:szCs w:val="22"/>
              </w:rPr>
              <w:t xml:space="preserve"> the personal and social impact of STI/BBV, including stigma and </w:t>
            </w:r>
            <w:proofErr w:type="gramStart"/>
            <w:r w:rsidRPr="004E4E3A">
              <w:rPr>
                <w:b/>
                <w:bCs/>
                <w:szCs w:val="22"/>
              </w:rPr>
              <w:t>discrimination</w:t>
            </w:r>
            <w:proofErr w:type="gramEnd"/>
            <w:r w:rsidRPr="004E4E3A">
              <w:rPr>
                <w:b/>
                <w:bCs/>
                <w:szCs w:val="22"/>
              </w:rPr>
              <w:t xml:space="preserve"> </w:t>
            </w:r>
          </w:p>
          <w:p w14:paraId="33BC842B" w14:textId="77777777" w:rsidR="001C5B64" w:rsidRPr="007D7661" w:rsidRDefault="001C5B64" w:rsidP="004E4E3A">
            <w:pPr>
              <w:jc w:val="left"/>
              <w:rPr>
                <w:b/>
                <w:bCs/>
                <w:szCs w:val="22"/>
              </w:rPr>
            </w:pPr>
          </w:p>
        </w:tc>
        <w:tc>
          <w:tcPr>
            <w:tcW w:w="3171" w:type="dxa"/>
          </w:tcPr>
          <w:p w14:paraId="3251A543" w14:textId="5B83DD55" w:rsidR="006D3EE7" w:rsidRDefault="006D3EE7" w:rsidP="005F1A27">
            <w:pPr>
              <w:pStyle w:val="Default"/>
              <w:numPr>
                <w:ilvl w:val="0"/>
                <w:numId w:val="48"/>
              </w:numPr>
              <w:ind w:left="370"/>
              <w:rPr>
                <w:rFonts w:eastAsia="Times New Roman" w:cs="Times New Roman"/>
                <w:color w:val="auto"/>
                <w:sz w:val="22"/>
                <w:szCs w:val="22"/>
              </w:rPr>
            </w:pPr>
            <w:r>
              <w:rPr>
                <w:rFonts w:eastAsia="Times New Roman" w:cs="Times New Roman"/>
                <w:color w:val="auto"/>
                <w:sz w:val="22"/>
                <w:szCs w:val="22"/>
              </w:rPr>
              <w:t>N</w:t>
            </w:r>
            <w:r w:rsidR="001C5B64">
              <w:rPr>
                <w:rFonts w:eastAsia="Times New Roman" w:cs="Times New Roman"/>
                <w:color w:val="auto"/>
                <w:sz w:val="22"/>
                <w:szCs w:val="22"/>
              </w:rPr>
              <w:t>umber of</w:t>
            </w:r>
            <w:r>
              <w:rPr>
                <w:rFonts w:eastAsia="Times New Roman" w:cs="Times New Roman"/>
                <w:color w:val="auto"/>
                <w:sz w:val="22"/>
                <w:szCs w:val="22"/>
              </w:rPr>
              <w:t xml:space="preserve"> people reporting</w:t>
            </w:r>
            <w:r w:rsidR="001C5B64" w:rsidRPr="00B8292C">
              <w:rPr>
                <w:rFonts w:eastAsia="Times New Roman" w:cs="Times New Roman"/>
                <w:color w:val="auto"/>
                <w:sz w:val="22"/>
                <w:szCs w:val="22"/>
              </w:rPr>
              <w:t xml:space="preserve"> incidences of discrimination</w:t>
            </w:r>
          </w:p>
          <w:p w14:paraId="7EE5A4A7" w14:textId="73376362" w:rsidR="006D3EE7" w:rsidRDefault="006D3EE7" w:rsidP="005F1A27">
            <w:pPr>
              <w:pStyle w:val="Default"/>
              <w:numPr>
                <w:ilvl w:val="0"/>
                <w:numId w:val="48"/>
              </w:numPr>
              <w:ind w:left="370"/>
              <w:rPr>
                <w:rFonts w:eastAsia="Times New Roman" w:cs="Times New Roman"/>
                <w:color w:val="auto"/>
                <w:sz w:val="22"/>
                <w:szCs w:val="22"/>
              </w:rPr>
            </w:pPr>
            <w:r>
              <w:rPr>
                <w:rFonts w:eastAsia="Times New Roman" w:cs="Times New Roman"/>
                <w:color w:val="auto"/>
                <w:sz w:val="22"/>
                <w:szCs w:val="22"/>
              </w:rPr>
              <w:t>Number of</w:t>
            </w:r>
            <w:r w:rsidR="00671791">
              <w:rPr>
                <w:rFonts w:eastAsia="Times New Roman" w:cs="Times New Roman"/>
                <w:color w:val="auto"/>
                <w:sz w:val="22"/>
                <w:szCs w:val="22"/>
              </w:rPr>
              <w:t xml:space="preserve"> </w:t>
            </w:r>
            <w:r>
              <w:rPr>
                <w:rFonts w:eastAsia="Times New Roman" w:cs="Times New Roman"/>
                <w:color w:val="auto"/>
                <w:sz w:val="22"/>
                <w:szCs w:val="22"/>
              </w:rPr>
              <w:t>people</w:t>
            </w:r>
            <w:r w:rsidR="00671791">
              <w:rPr>
                <w:rFonts w:eastAsia="Times New Roman" w:cs="Times New Roman"/>
                <w:color w:val="auto"/>
                <w:sz w:val="22"/>
                <w:szCs w:val="22"/>
              </w:rPr>
              <w:t xml:space="preserve"> who report</w:t>
            </w:r>
            <w:r>
              <w:rPr>
                <w:rFonts w:eastAsia="Times New Roman" w:cs="Times New Roman"/>
                <w:color w:val="auto"/>
                <w:sz w:val="22"/>
                <w:szCs w:val="22"/>
              </w:rPr>
              <w:t xml:space="preserve"> </w:t>
            </w:r>
            <w:r w:rsidR="00671791">
              <w:rPr>
                <w:rFonts w:eastAsia="Times New Roman" w:cs="Times New Roman"/>
                <w:color w:val="auto"/>
                <w:sz w:val="22"/>
                <w:szCs w:val="22"/>
              </w:rPr>
              <w:t>having experienced</w:t>
            </w:r>
            <w:r w:rsidR="00671791" w:rsidRPr="00B8292C">
              <w:rPr>
                <w:rFonts w:eastAsia="Times New Roman" w:cs="Times New Roman"/>
                <w:color w:val="auto"/>
                <w:sz w:val="22"/>
                <w:szCs w:val="22"/>
              </w:rPr>
              <w:t xml:space="preserve"> stigma</w:t>
            </w:r>
            <w:r w:rsidR="001C5B64" w:rsidRPr="00B8292C">
              <w:rPr>
                <w:rFonts w:eastAsia="Times New Roman" w:cs="Times New Roman"/>
                <w:color w:val="auto"/>
                <w:sz w:val="22"/>
                <w:szCs w:val="22"/>
              </w:rPr>
              <w:t>.</w:t>
            </w:r>
          </w:p>
          <w:p w14:paraId="62272F0D" w14:textId="4B2BD458" w:rsidR="001C5B64" w:rsidRPr="00B8292C" w:rsidRDefault="001C5B64" w:rsidP="005F1A27">
            <w:pPr>
              <w:pStyle w:val="Default"/>
              <w:numPr>
                <w:ilvl w:val="0"/>
                <w:numId w:val="48"/>
              </w:numPr>
              <w:ind w:left="370"/>
              <w:rPr>
                <w:rFonts w:eastAsia="Times New Roman" w:cs="Times New Roman"/>
                <w:color w:val="auto"/>
                <w:sz w:val="22"/>
                <w:szCs w:val="22"/>
              </w:rPr>
            </w:pPr>
            <w:r w:rsidRPr="00B8292C">
              <w:rPr>
                <w:rFonts w:eastAsia="Times New Roman" w:cs="Times New Roman"/>
                <w:color w:val="auto"/>
                <w:sz w:val="22"/>
                <w:szCs w:val="22"/>
              </w:rPr>
              <w:t xml:space="preserve">Progress reports on </w:t>
            </w:r>
            <w:r>
              <w:rPr>
                <w:rFonts w:eastAsia="Times New Roman" w:cs="Times New Roman"/>
                <w:color w:val="auto"/>
                <w:sz w:val="22"/>
                <w:szCs w:val="22"/>
              </w:rPr>
              <w:t>activities</w:t>
            </w:r>
            <w:r w:rsidRPr="00B8292C">
              <w:rPr>
                <w:rFonts w:eastAsia="Times New Roman" w:cs="Times New Roman"/>
                <w:color w:val="auto"/>
                <w:sz w:val="22"/>
                <w:szCs w:val="22"/>
              </w:rPr>
              <w:t xml:space="preserve"> </w:t>
            </w:r>
            <w:r w:rsidR="00671791">
              <w:rPr>
                <w:rFonts w:eastAsia="Times New Roman" w:cs="Times New Roman"/>
                <w:color w:val="auto"/>
                <w:sz w:val="22"/>
                <w:szCs w:val="22"/>
              </w:rPr>
              <w:t xml:space="preserve">which </w:t>
            </w:r>
            <w:r w:rsidRPr="00B8292C">
              <w:rPr>
                <w:rFonts w:eastAsia="Times New Roman" w:cs="Times New Roman"/>
                <w:color w:val="auto"/>
                <w:sz w:val="22"/>
                <w:szCs w:val="22"/>
              </w:rPr>
              <w:t>reduc</w:t>
            </w:r>
            <w:r w:rsidR="00671791">
              <w:rPr>
                <w:rFonts w:eastAsia="Times New Roman" w:cs="Times New Roman"/>
                <w:color w:val="auto"/>
                <w:sz w:val="22"/>
                <w:szCs w:val="22"/>
              </w:rPr>
              <w:t>e</w:t>
            </w:r>
            <w:r w:rsidRPr="00B8292C">
              <w:rPr>
                <w:rFonts w:eastAsia="Times New Roman" w:cs="Times New Roman"/>
                <w:color w:val="auto"/>
                <w:sz w:val="22"/>
                <w:szCs w:val="22"/>
              </w:rPr>
              <w:t xml:space="preserve"> barriers to access</w:t>
            </w:r>
            <w:r>
              <w:rPr>
                <w:rFonts w:eastAsia="Times New Roman" w:cs="Times New Roman"/>
                <w:color w:val="auto"/>
                <w:sz w:val="22"/>
                <w:szCs w:val="22"/>
              </w:rPr>
              <w:t xml:space="preserve">. </w:t>
            </w:r>
          </w:p>
          <w:p w14:paraId="1444DFDD" w14:textId="77777777" w:rsidR="001C5B64" w:rsidRDefault="001C5B64" w:rsidP="004E4E3A">
            <w:pPr>
              <w:rPr>
                <w:szCs w:val="22"/>
              </w:rPr>
            </w:pPr>
          </w:p>
        </w:tc>
        <w:tc>
          <w:tcPr>
            <w:tcW w:w="4622" w:type="dxa"/>
          </w:tcPr>
          <w:p w14:paraId="314CE878" w14:textId="77777777" w:rsidR="001C5B64" w:rsidRPr="005205F4" w:rsidRDefault="001C5B64" w:rsidP="001C5B64">
            <w:pPr>
              <w:pStyle w:val="111-PACT"/>
              <w:numPr>
                <w:ilvl w:val="0"/>
                <w:numId w:val="14"/>
              </w:numPr>
              <w:jc w:val="left"/>
            </w:pPr>
            <w:r>
              <w:t>p</w:t>
            </w:r>
            <w:r w:rsidRPr="005205F4">
              <w:t xml:space="preserve">eople feel physically, socially, and emotionally safe, heard and respected when accessing an STIBBV </w:t>
            </w:r>
            <w:proofErr w:type="gramStart"/>
            <w:r w:rsidRPr="005205F4">
              <w:t>service</w:t>
            </w:r>
            <w:proofErr w:type="gramEnd"/>
          </w:p>
          <w:p w14:paraId="6E7F0C7F" w14:textId="77777777" w:rsidR="001C5B64" w:rsidRPr="00C32A00" w:rsidRDefault="001C5B64" w:rsidP="001C5B64">
            <w:pPr>
              <w:pStyle w:val="111-PACT"/>
              <w:widowControl/>
              <w:numPr>
                <w:ilvl w:val="0"/>
                <w:numId w:val="14"/>
              </w:numPr>
              <w:jc w:val="left"/>
            </w:pPr>
            <w:r>
              <w:t>s</w:t>
            </w:r>
            <w:r w:rsidRPr="00C32A00">
              <w:t xml:space="preserve">ervices are culturally safe, inclusive, and free of discrimination. </w:t>
            </w:r>
          </w:p>
          <w:p w14:paraId="1B0F5A3A" w14:textId="77777777" w:rsidR="001C5B64" w:rsidRPr="00C32A00" w:rsidRDefault="001C5B64" w:rsidP="001C5B64">
            <w:pPr>
              <w:pStyle w:val="111-PACT"/>
              <w:widowControl/>
              <w:numPr>
                <w:ilvl w:val="0"/>
                <w:numId w:val="14"/>
              </w:numPr>
              <w:jc w:val="left"/>
            </w:pPr>
            <w:r>
              <w:t>p</w:t>
            </w:r>
            <w:r w:rsidRPr="00C32A00">
              <w:t xml:space="preserve">eople feel comfortable in talking about STIBBV related </w:t>
            </w:r>
            <w:proofErr w:type="gramStart"/>
            <w:r w:rsidRPr="00C32A00">
              <w:t>issues</w:t>
            </w:r>
            <w:proofErr w:type="gramEnd"/>
          </w:p>
          <w:p w14:paraId="5AC5B8F1" w14:textId="2A1738E0" w:rsidR="001C5B64" w:rsidRPr="005F1A27" w:rsidRDefault="001C5B64" w:rsidP="005F1A27">
            <w:pPr>
              <w:pStyle w:val="111-PACT"/>
              <w:numPr>
                <w:ilvl w:val="0"/>
                <w:numId w:val="14"/>
              </w:numPr>
              <w:jc w:val="left"/>
              <w:rPr>
                <w:rFonts w:eastAsia="Times New Roman"/>
              </w:rPr>
            </w:pPr>
            <w:r>
              <w:t>p</w:t>
            </w:r>
            <w:r w:rsidRPr="00C32A00">
              <w:t>eople can be their authentic selves</w:t>
            </w:r>
            <w:r>
              <w:t>.</w:t>
            </w:r>
          </w:p>
        </w:tc>
      </w:tr>
      <w:tr w:rsidR="001C5B64" w14:paraId="15DD2F85" w14:textId="77777777" w:rsidTr="004E4E3A">
        <w:trPr>
          <w:jc w:val="center"/>
        </w:trPr>
        <w:tc>
          <w:tcPr>
            <w:tcW w:w="2211" w:type="dxa"/>
          </w:tcPr>
          <w:p w14:paraId="48D2A7E9" w14:textId="77777777" w:rsidR="001C5B64" w:rsidRPr="007D7661" w:rsidRDefault="001C5B64" w:rsidP="004E4E3A">
            <w:pPr>
              <w:jc w:val="left"/>
              <w:rPr>
                <w:b/>
                <w:bCs/>
                <w:szCs w:val="22"/>
              </w:rPr>
            </w:pPr>
            <w:r w:rsidRPr="001A4E26">
              <w:rPr>
                <w:b/>
                <w:bCs/>
                <w:szCs w:val="22"/>
              </w:rPr>
              <w:t>Enhance capacity and capability of the STI/BBV workforce</w:t>
            </w:r>
          </w:p>
        </w:tc>
        <w:tc>
          <w:tcPr>
            <w:tcW w:w="3171" w:type="dxa"/>
          </w:tcPr>
          <w:p w14:paraId="5F1C2FE3" w14:textId="5DF7D04A" w:rsidR="001C5B64" w:rsidRPr="00671791" w:rsidRDefault="001C5B64" w:rsidP="005F1A27">
            <w:pPr>
              <w:pStyle w:val="Default"/>
              <w:numPr>
                <w:ilvl w:val="0"/>
                <w:numId w:val="48"/>
              </w:numPr>
              <w:ind w:left="370"/>
              <w:rPr>
                <w:rFonts w:eastAsia="Times New Roman" w:cs="Times New Roman"/>
                <w:color w:val="auto"/>
                <w:sz w:val="22"/>
                <w:szCs w:val="22"/>
              </w:rPr>
            </w:pPr>
            <w:r>
              <w:rPr>
                <w:rFonts w:eastAsia="Times New Roman" w:cs="Times New Roman"/>
                <w:color w:val="auto"/>
                <w:sz w:val="22"/>
                <w:szCs w:val="22"/>
              </w:rPr>
              <w:t xml:space="preserve">percentage of workforce </w:t>
            </w:r>
            <w:r w:rsidR="00671791">
              <w:rPr>
                <w:rFonts w:eastAsia="Times New Roman" w:cs="Times New Roman"/>
                <w:color w:val="auto"/>
                <w:sz w:val="22"/>
                <w:szCs w:val="22"/>
              </w:rPr>
              <w:t xml:space="preserve">who are </w:t>
            </w:r>
            <w:proofErr w:type="gramStart"/>
            <w:r w:rsidR="00671791">
              <w:rPr>
                <w:rFonts w:eastAsia="Times New Roman" w:cs="Times New Roman"/>
                <w:color w:val="auto"/>
                <w:sz w:val="22"/>
                <w:szCs w:val="22"/>
              </w:rPr>
              <w:t>up-to-date</w:t>
            </w:r>
            <w:proofErr w:type="gramEnd"/>
            <w:r>
              <w:rPr>
                <w:rFonts w:eastAsia="Times New Roman" w:cs="Times New Roman"/>
                <w:color w:val="auto"/>
                <w:sz w:val="22"/>
                <w:szCs w:val="22"/>
              </w:rPr>
              <w:t xml:space="preserve"> </w:t>
            </w:r>
            <w:r w:rsidR="00671791">
              <w:rPr>
                <w:rFonts w:eastAsia="Times New Roman" w:cs="Times New Roman"/>
                <w:color w:val="auto"/>
                <w:sz w:val="22"/>
                <w:szCs w:val="22"/>
              </w:rPr>
              <w:t xml:space="preserve">with </w:t>
            </w:r>
            <w:r>
              <w:rPr>
                <w:rFonts w:eastAsia="Times New Roman" w:cs="Times New Roman"/>
                <w:color w:val="auto"/>
                <w:sz w:val="22"/>
                <w:szCs w:val="22"/>
              </w:rPr>
              <w:t>relevant training and skill</w:t>
            </w:r>
            <w:r w:rsidR="00671791">
              <w:rPr>
                <w:rFonts w:eastAsia="Times New Roman" w:cs="Times New Roman"/>
                <w:color w:val="auto"/>
                <w:sz w:val="22"/>
                <w:szCs w:val="22"/>
              </w:rPr>
              <w:t xml:space="preserve"> competencies</w:t>
            </w:r>
          </w:p>
          <w:p w14:paraId="765BB287" w14:textId="113A0AF8" w:rsidR="001F1E0F" w:rsidRPr="00671791" w:rsidRDefault="001C5B64" w:rsidP="005F1A27">
            <w:pPr>
              <w:pStyle w:val="Default"/>
              <w:numPr>
                <w:ilvl w:val="0"/>
                <w:numId w:val="48"/>
              </w:numPr>
              <w:ind w:left="370"/>
              <w:rPr>
                <w:rFonts w:eastAsia="Times New Roman" w:cs="Times New Roman"/>
                <w:color w:val="auto"/>
                <w:sz w:val="22"/>
                <w:szCs w:val="22"/>
              </w:rPr>
            </w:pPr>
            <w:r>
              <w:rPr>
                <w:rFonts w:eastAsia="Times New Roman" w:cs="Times New Roman"/>
                <w:color w:val="auto"/>
                <w:sz w:val="22"/>
                <w:szCs w:val="22"/>
              </w:rPr>
              <w:t xml:space="preserve">evidence of completed relevant training </w:t>
            </w:r>
            <w:proofErr w:type="gramStart"/>
            <w:r>
              <w:rPr>
                <w:rFonts w:eastAsia="Times New Roman" w:cs="Times New Roman"/>
                <w:color w:val="auto"/>
                <w:sz w:val="22"/>
                <w:szCs w:val="22"/>
              </w:rPr>
              <w:t>activities</w:t>
            </w:r>
            <w:proofErr w:type="gramEnd"/>
            <w:r>
              <w:rPr>
                <w:rFonts w:eastAsia="Times New Roman" w:cs="Times New Roman"/>
                <w:color w:val="auto"/>
                <w:sz w:val="22"/>
                <w:szCs w:val="22"/>
              </w:rPr>
              <w:t xml:space="preserve"> </w:t>
            </w:r>
          </w:p>
          <w:p w14:paraId="764BAFD7" w14:textId="065DC84A" w:rsidR="001F1E0F" w:rsidRDefault="001F1E0F" w:rsidP="005F1A27">
            <w:pPr>
              <w:pStyle w:val="Default"/>
              <w:numPr>
                <w:ilvl w:val="0"/>
                <w:numId w:val="48"/>
              </w:numPr>
              <w:ind w:left="370"/>
              <w:rPr>
                <w:rFonts w:eastAsia="Times New Roman" w:cs="Times New Roman"/>
                <w:color w:val="auto"/>
                <w:sz w:val="22"/>
                <w:szCs w:val="22"/>
              </w:rPr>
            </w:pPr>
            <w:r>
              <w:rPr>
                <w:rFonts w:eastAsia="Times New Roman" w:cs="Times New Roman"/>
                <w:color w:val="auto"/>
                <w:sz w:val="22"/>
                <w:szCs w:val="22"/>
              </w:rPr>
              <w:t>Participant feedback on:</w:t>
            </w:r>
          </w:p>
          <w:p w14:paraId="3B7A403A" w14:textId="250ECA2B" w:rsidR="001F1E0F" w:rsidRPr="00554992" w:rsidRDefault="001F1E0F" w:rsidP="005F1A27">
            <w:pPr>
              <w:pStyle w:val="Default"/>
              <w:numPr>
                <w:ilvl w:val="0"/>
                <w:numId w:val="75"/>
              </w:numPr>
              <w:rPr>
                <w:rFonts w:eastAsia="Times New Roman" w:cs="Times New Roman"/>
                <w:color w:val="auto"/>
                <w:sz w:val="22"/>
                <w:szCs w:val="22"/>
              </w:rPr>
            </w:pPr>
            <w:r w:rsidRPr="00554992">
              <w:rPr>
                <w:rFonts w:eastAsia="Times New Roman" w:cs="Times New Roman"/>
                <w:color w:val="auto"/>
                <w:sz w:val="22"/>
                <w:szCs w:val="22"/>
              </w:rPr>
              <w:t xml:space="preserve">change in knowledge, awareness, behaviour intention, </w:t>
            </w:r>
            <w:proofErr w:type="gramStart"/>
            <w:r w:rsidRPr="00554992">
              <w:rPr>
                <w:rFonts w:eastAsia="Times New Roman" w:cs="Times New Roman"/>
                <w:color w:val="auto"/>
                <w:sz w:val="22"/>
                <w:szCs w:val="22"/>
              </w:rPr>
              <w:t>attitudes</w:t>
            </w:r>
            <w:proofErr w:type="gramEnd"/>
          </w:p>
          <w:p w14:paraId="0F4A26FB" w14:textId="433D408A" w:rsidR="001C5B64" w:rsidRPr="00103F32" w:rsidRDefault="001F1E0F" w:rsidP="005F1A27">
            <w:pPr>
              <w:pStyle w:val="Default"/>
              <w:numPr>
                <w:ilvl w:val="0"/>
                <w:numId w:val="75"/>
              </w:numPr>
              <w:rPr>
                <w:rFonts w:eastAsia="Times New Roman" w:cs="Times New Roman"/>
                <w:color w:val="auto"/>
                <w:sz w:val="22"/>
                <w:szCs w:val="22"/>
              </w:rPr>
            </w:pPr>
            <w:r w:rsidRPr="00554992">
              <w:rPr>
                <w:rFonts w:eastAsia="Times New Roman" w:cs="Times New Roman"/>
                <w:color w:val="auto"/>
                <w:sz w:val="22"/>
                <w:szCs w:val="22"/>
              </w:rPr>
              <w:t>quality and satisfaction</w:t>
            </w:r>
            <w:r w:rsidR="00671791">
              <w:rPr>
                <w:rFonts w:eastAsia="Times New Roman" w:cs="Times New Roman"/>
                <w:color w:val="auto"/>
                <w:sz w:val="22"/>
                <w:szCs w:val="22"/>
              </w:rPr>
              <w:t xml:space="preserve"> of training opportunities and professional development resources.</w:t>
            </w:r>
            <w:r w:rsidRPr="00554992">
              <w:rPr>
                <w:rFonts w:eastAsia="Times New Roman" w:cs="Times New Roman"/>
                <w:color w:val="auto"/>
                <w:sz w:val="22"/>
                <w:szCs w:val="22"/>
              </w:rPr>
              <w:t xml:space="preserve"> </w:t>
            </w:r>
          </w:p>
        </w:tc>
        <w:tc>
          <w:tcPr>
            <w:tcW w:w="4622" w:type="dxa"/>
          </w:tcPr>
          <w:p w14:paraId="2AC617B2" w14:textId="77777777" w:rsidR="001C5B64" w:rsidRDefault="001C5B64" w:rsidP="001C5B64">
            <w:pPr>
              <w:pStyle w:val="111-PACT"/>
              <w:numPr>
                <w:ilvl w:val="0"/>
                <w:numId w:val="14"/>
              </w:numPr>
              <w:jc w:val="left"/>
            </w:pPr>
            <w:r>
              <w:t xml:space="preserve">workforce numbers and skill mix are sufficient to meet current and emerging needs and population </w:t>
            </w:r>
            <w:proofErr w:type="gramStart"/>
            <w:r>
              <w:t>groups</w:t>
            </w:r>
            <w:proofErr w:type="gramEnd"/>
          </w:p>
          <w:p w14:paraId="0C87C299" w14:textId="77777777" w:rsidR="001C5B64" w:rsidRDefault="001C5B64" w:rsidP="001C5B64">
            <w:pPr>
              <w:pStyle w:val="111-PACT"/>
              <w:numPr>
                <w:ilvl w:val="0"/>
                <w:numId w:val="14"/>
              </w:numPr>
              <w:jc w:val="left"/>
            </w:pPr>
            <w:r>
              <w:t xml:space="preserve">the STIBBV workforce is appropriately qualified, skilled, competent, and </w:t>
            </w:r>
            <w:proofErr w:type="gramStart"/>
            <w:r>
              <w:t>experienced</w:t>
            </w:r>
            <w:proofErr w:type="gramEnd"/>
          </w:p>
          <w:p w14:paraId="4F4128E2" w14:textId="1093AF33" w:rsidR="001C5B64" w:rsidRPr="001A4E26" w:rsidRDefault="001C5B64" w:rsidP="001C5B64">
            <w:pPr>
              <w:pStyle w:val="111-PACT"/>
              <w:numPr>
                <w:ilvl w:val="0"/>
                <w:numId w:val="14"/>
              </w:numPr>
              <w:jc w:val="left"/>
              <w:rPr>
                <w:lang w:val="en-AU"/>
              </w:rPr>
            </w:pPr>
            <w:r w:rsidRPr="001A4E26">
              <w:rPr>
                <w:lang w:val="en-AU"/>
              </w:rPr>
              <w:t>professional development programs, practice support initiatives and mentoring are available</w:t>
            </w:r>
            <w:r w:rsidR="00671791">
              <w:rPr>
                <w:lang w:val="en-AU"/>
              </w:rPr>
              <w:t xml:space="preserve"> and accessible</w:t>
            </w:r>
            <w:r w:rsidRPr="001A4E26">
              <w:rPr>
                <w:lang w:val="en-AU"/>
              </w:rPr>
              <w:t xml:space="preserve"> to upskill the STIBBV workforce.</w:t>
            </w:r>
          </w:p>
          <w:p w14:paraId="11CA3843" w14:textId="77777777" w:rsidR="001C5B64" w:rsidRDefault="001C5B64" w:rsidP="004E4E3A">
            <w:pPr>
              <w:pStyle w:val="111-PACT"/>
              <w:numPr>
                <w:ilvl w:val="0"/>
                <w:numId w:val="0"/>
              </w:numPr>
              <w:ind w:left="360"/>
              <w:jc w:val="left"/>
            </w:pPr>
          </w:p>
        </w:tc>
      </w:tr>
    </w:tbl>
    <w:p w14:paraId="0D155600" w14:textId="77777777" w:rsidR="00236E22" w:rsidRDefault="00236E22">
      <w:pPr>
        <w:spacing w:before="0" w:after="200" w:line="276" w:lineRule="auto"/>
        <w:jc w:val="left"/>
        <w:rPr>
          <w:rFonts w:ascii="Arial" w:hAnsi="Arial" w:cs="Arial"/>
          <w:b/>
          <w:color w:val="482D8C"/>
          <w:sz w:val="40"/>
          <w:szCs w:val="40"/>
        </w:rPr>
      </w:pPr>
      <w:bookmarkStart w:id="22" w:name="_Toc148026166"/>
      <w:bookmarkStart w:id="23" w:name="_Toc148026949"/>
      <w:bookmarkStart w:id="24" w:name="_Toc148027187"/>
      <w:bookmarkStart w:id="25" w:name="_Toc148027553"/>
      <w:bookmarkStart w:id="26" w:name="_Toc148031439"/>
      <w:bookmarkStart w:id="27" w:name="_Toc148026167"/>
      <w:bookmarkStart w:id="28" w:name="_Toc148026950"/>
      <w:bookmarkStart w:id="29" w:name="_Toc148027188"/>
      <w:bookmarkStart w:id="30" w:name="_Toc148027554"/>
      <w:bookmarkStart w:id="31" w:name="_Toc148031440"/>
      <w:bookmarkStart w:id="32" w:name="_Toc149157714"/>
      <w:bookmarkEnd w:id="22"/>
      <w:bookmarkEnd w:id="23"/>
      <w:bookmarkEnd w:id="24"/>
      <w:bookmarkEnd w:id="25"/>
      <w:bookmarkEnd w:id="26"/>
      <w:bookmarkEnd w:id="27"/>
      <w:bookmarkEnd w:id="28"/>
      <w:bookmarkEnd w:id="29"/>
      <w:bookmarkEnd w:id="30"/>
      <w:bookmarkEnd w:id="31"/>
      <w:r>
        <w:rPr>
          <w:sz w:val="40"/>
          <w:szCs w:val="40"/>
        </w:rPr>
        <w:br w:type="page"/>
      </w:r>
    </w:p>
    <w:p w14:paraId="680FD9E0" w14:textId="0F5A0F9B" w:rsidR="005B18CE" w:rsidRPr="00382086" w:rsidRDefault="005B18CE" w:rsidP="005B18CE">
      <w:pPr>
        <w:pStyle w:val="1-PACT"/>
        <w:rPr>
          <w:sz w:val="40"/>
          <w:szCs w:val="40"/>
        </w:rPr>
      </w:pPr>
      <w:r w:rsidRPr="00382086">
        <w:rPr>
          <w:sz w:val="40"/>
          <w:szCs w:val="40"/>
        </w:rPr>
        <w:lastRenderedPageBreak/>
        <w:t>Eligibility Criteria</w:t>
      </w:r>
      <w:bookmarkEnd w:id="32"/>
    </w:p>
    <w:p w14:paraId="15320D02" w14:textId="09245DDA" w:rsidR="005B18CE" w:rsidRDefault="00475EDF" w:rsidP="00554992">
      <w:pPr>
        <w:pStyle w:val="111-PACT"/>
        <w:numPr>
          <w:ilvl w:val="0"/>
          <w:numId w:val="0"/>
        </w:numPr>
        <w:jc w:val="left"/>
      </w:pPr>
      <w:bookmarkStart w:id="33" w:name="_Hlk148698941"/>
      <w:r>
        <w:t xml:space="preserve">Through the </w:t>
      </w:r>
      <w:r w:rsidR="005B18CE">
        <w:t>STI/BBV Commissioning process</w:t>
      </w:r>
      <w:r>
        <w:t>,</w:t>
      </w:r>
      <w:r w:rsidR="005B18CE">
        <w:t xml:space="preserve"> ACTHD will provide funding </w:t>
      </w:r>
      <w:r>
        <w:t xml:space="preserve">to sector partners </w:t>
      </w:r>
      <w:r w:rsidR="005B18CE">
        <w:t xml:space="preserve">to safely innovate and test new approaches to achieve outcomes for the subsector. </w:t>
      </w:r>
      <w:r>
        <w:t xml:space="preserve">To ensure funding is provided in a manner which aligns with key legislation and policy, grant respondents </w:t>
      </w:r>
      <w:r w:rsidRPr="005F1A27">
        <w:rPr>
          <w:u w:val="single"/>
        </w:rPr>
        <w:t>must</w:t>
      </w:r>
      <w:r>
        <w:t xml:space="preserve"> meet the following eligibility criteria:</w:t>
      </w:r>
    </w:p>
    <w:p w14:paraId="3C29D0E1" w14:textId="77777777" w:rsidR="005B18CE" w:rsidRDefault="005B18CE" w:rsidP="005B18CE">
      <w:pPr>
        <w:pStyle w:val="111-PACT"/>
        <w:numPr>
          <w:ilvl w:val="0"/>
          <w:numId w:val="0"/>
        </w:numPr>
        <w:jc w:val="left"/>
      </w:pPr>
      <w:r>
        <w:t>To be eligible you must:</w:t>
      </w:r>
    </w:p>
    <w:p w14:paraId="2B3F28B2" w14:textId="506A74DC" w:rsidR="005B18CE" w:rsidRPr="00382086" w:rsidRDefault="005B18CE" w:rsidP="005F1A27">
      <w:pPr>
        <w:pStyle w:val="a-PACT"/>
        <w:numPr>
          <w:ilvl w:val="4"/>
          <w:numId w:val="24"/>
        </w:numPr>
        <w:jc w:val="left"/>
      </w:pPr>
      <w:r w:rsidRPr="00382086">
        <w:t>have an Australian Business Number (ABN)</w:t>
      </w:r>
      <w:r w:rsidR="009C1BD7">
        <w:t xml:space="preserve"> or Australian Company Number (ACN)</w:t>
      </w:r>
    </w:p>
    <w:p w14:paraId="31091027" w14:textId="77777777" w:rsidR="005B18CE" w:rsidRDefault="005B18CE" w:rsidP="005F1A27">
      <w:pPr>
        <w:pStyle w:val="a-PACT"/>
        <w:numPr>
          <w:ilvl w:val="4"/>
          <w:numId w:val="24"/>
        </w:numPr>
        <w:jc w:val="left"/>
      </w:pPr>
      <w:r w:rsidRPr="00382086">
        <w:t xml:space="preserve">be registered for the purposes of </w:t>
      </w:r>
      <w:proofErr w:type="gramStart"/>
      <w:r w:rsidRPr="00382086">
        <w:t>GST</w:t>
      </w:r>
      <w:proofErr w:type="gramEnd"/>
    </w:p>
    <w:p w14:paraId="56F246C1" w14:textId="77777777" w:rsidR="005B18CE" w:rsidRDefault="005B18CE" w:rsidP="005F1A27">
      <w:pPr>
        <w:pStyle w:val="a-PACT"/>
        <w:numPr>
          <w:ilvl w:val="4"/>
          <w:numId w:val="24"/>
        </w:numPr>
        <w:ind w:left="1494"/>
        <w:jc w:val="left"/>
      </w:pPr>
      <w:r>
        <w:t>have an account with an Australian financial institution and be one of the following entity types:</w:t>
      </w:r>
    </w:p>
    <w:p w14:paraId="27913095" w14:textId="77777777" w:rsidR="005B18CE" w:rsidRDefault="005B18CE" w:rsidP="005F1A27">
      <w:pPr>
        <w:pStyle w:val="i-PACT"/>
        <w:numPr>
          <w:ilvl w:val="5"/>
          <w:numId w:val="25"/>
        </w:numPr>
        <w:jc w:val="left"/>
      </w:pPr>
      <w:r>
        <w:t>a company incorporated in Australia;</w:t>
      </w:r>
    </w:p>
    <w:p w14:paraId="08018F23" w14:textId="77777777" w:rsidR="005B18CE" w:rsidRDefault="005B18CE" w:rsidP="005F1A27">
      <w:pPr>
        <w:pStyle w:val="i-PACT"/>
        <w:numPr>
          <w:ilvl w:val="5"/>
          <w:numId w:val="25"/>
        </w:numPr>
        <w:jc w:val="left"/>
      </w:pPr>
      <w:r>
        <w:t>a company incorporated by guarantee;</w:t>
      </w:r>
    </w:p>
    <w:p w14:paraId="3EDCDE5F" w14:textId="77777777" w:rsidR="005B18CE" w:rsidRDefault="005B18CE" w:rsidP="005F1A27">
      <w:pPr>
        <w:pStyle w:val="i-PACT"/>
        <w:numPr>
          <w:ilvl w:val="5"/>
          <w:numId w:val="25"/>
        </w:numPr>
        <w:jc w:val="left"/>
      </w:pPr>
      <w:r>
        <w:t>an incorporated trustee on behalf of a trust;</w:t>
      </w:r>
    </w:p>
    <w:p w14:paraId="3A4BC63E" w14:textId="77777777" w:rsidR="005B18CE" w:rsidRDefault="005B18CE" w:rsidP="005F1A27">
      <w:pPr>
        <w:pStyle w:val="i-PACT"/>
        <w:numPr>
          <w:ilvl w:val="5"/>
          <w:numId w:val="25"/>
        </w:numPr>
        <w:jc w:val="left"/>
      </w:pPr>
      <w:r>
        <w:t>an incorporated association;</w:t>
      </w:r>
    </w:p>
    <w:p w14:paraId="0801094D" w14:textId="77777777" w:rsidR="005B18CE" w:rsidRDefault="005B18CE" w:rsidP="005F1A27">
      <w:pPr>
        <w:pStyle w:val="i-PACT"/>
        <w:numPr>
          <w:ilvl w:val="5"/>
          <w:numId w:val="25"/>
        </w:numPr>
        <w:jc w:val="left"/>
      </w:pPr>
      <w:r>
        <w:t>a partnership;</w:t>
      </w:r>
    </w:p>
    <w:p w14:paraId="2ACE7B1B" w14:textId="77777777" w:rsidR="005B18CE" w:rsidRDefault="005B18CE" w:rsidP="005F1A27">
      <w:pPr>
        <w:pStyle w:val="i-PACT"/>
        <w:numPr>
          <w:ilvl w:val="5"/>
          <w:numId w:val="25"/>
        </w:numPr>
        <w:jc w:val="left"/>
      </w:pPr>
      <w:r>
        <w:t xml:space="preserve">a joint (consortia) application with a lead organisation; </w:t>
      </w:r>
    </w:p>
    <w:p w14:paraId="4E55941F" w14:textId="77777777" w:rsidR="005B18CE" w:rsidRDefault="005B18CE" w:rsidP="005F1A27">
      <w:pPr>
        <w:pStyle w:val="i-PACT"/>
        <w:numPr>
          <w:ilvl w:val="5"/>
          <w:numId w:val="25"/>
        </w:numPr>
        <w:jc w:val="left"/>
      </w:pPr>
      <w:r>
        <w:t>a registered charity or not-for-profit organisation;</w:t>
      </w:r>
    </w:p>
    <w:p w14:paraId="442056E2" w14:textId="77777777" w:rsidR="005B18CE" w:rsidRDefault="005B18CE" w:rsidP="005F1A27">
      <w:pPr>
        <w:pStyle w:val="i-PACT"/>
        <w:numPr>
          <w:ilvl w:val="5"/>
          <w:numId w:val="25"/>
        </w:numPr>
        <w:jc w:val="left"/>
      </w:pPr>
      <w:r>
        <w:t>a publicly funded research organisation.</w:t>
      </w:r>
    </w:p>
    <w:p w14:paraId="27B1EBFA" w14:textId="77777777" w:rsidR="005B18CE" w:rsidRDefault="005B18CE" w:rsidP="005F1A27">
      <w:pPr>
        <w:pStyle w:val="11-PACT"/>
        <w:jc w:val="left"/>
      </w:pPr>
      <w:bookmarkStart w:id="34" w:name="_Toc149157715"/>
      <w:bookmarkStart w:id="35" w:name="_Hlk148699339"/>
      <w:bookmarkEnd w:id="33"/>
      <w:r>
        <w:t>Who is not eligible to apply for a grant?</w:t>
      </w:r>
      <w:bookmarkEnd w:id="34"/>
    </w:p>
    <w:p w14:paraId="6FB6A16C" w14:textId="77777777" w:rsidR="005B18CE" w:rsidRDefault="005B18CE" w:rsidP="005F1A27">
      <w:pPr>
        <w:pStyle w:val="a-PACT"/>
        <w:numPr>
          <w:ilvl w:val="4"/>
          <w:numId w:val="23"/>
        </w:numPr>
        <w:jc w:val="left"/>
      </w:pPr>
      <w:r>
        <w:t>a Commonwealth, state, territory or local government agency or body (including government business enterprises);</w:t>
      </w:r>
    </w:p>
    <w:p w14:paraId="4C5B90A3" w14:textId="77777777" w:rsidR="005B18CE" w:rsidRDefault="005B18CE" w:rsidP="005F1A27">
      <w:pPr>
        <w:pStyle w:val="a-PACT"/>
        <w:numPr>
          <w:ilvl w:val="4"/>
          <w:numId w:val="23"/>
        </w:numPr>
        <w:jc w:val="left"/>
      </w:pPr>
      <w:r>
        <w:t>an individual;</w:t>
      </w:r>
    </w:p>
    <w:p w14:paraId="6FC8A656" w14:textId="59BAE4B9" w:rsidR="005B18CE" w:rsidRDefault="00475EDF" w:rsidP="005F1A27">
      <w:pPr>
        <w:pStyle w:val="a-PACT"/>
        <w:numPr>
          <w:ilvl w:val="4"/>
          <w:numId w:val="23"/>
        </w:numPr>
        <w:jc w:val="left"/>
      </w:pPr>
      <w:r>
        <w:t xml:space="preserve">an </w:t>
      </w:r>
      <w:r w:rsidR="005B18CE">
        <w:t>unincorporated association;</w:t>
      </w:r>
      <w:r>
        <w:t xml:space="preserve"> or</w:t>
      </w:r>
    </w:p>
    <w:p w14:paraId="7FA22B5F" w14:textId="374B57D6" w:rsidR="005B18CE" w:rsidRDefault="00475EDF" w:rsidP="005F1A27">
      <w:pPr>
        <w:pStyle w:val="a-PACT"/>
        <w:numPr>
          <w:ilvl w:val="4"/>
          <w:numId w:val="23"/>
        </w:numPr>
        <w:jc w:val="left"/>
      </w:pPr>
      <w:r>
        <w:t xml:space="preserve">an </w:t>
      </w:r>
      <w:r w:rsidR="005B18CE">
        <w:t>overseas resident or organisation</w:t>
      </w:r>
      <w:r>
        <w:t>.</w:t>
      </w:r>
    </w:p>
    <w:p w14:paraId="047AC80F" w14:textId="304DD3C6" w:rsidR="005B18CE" w:rsidRPr="00B44DC7" w:rsidRDefault="005B18CE" w:rsidP="005F1A27">
      <w:pPr>
        <w:pStyle w:val="11-PACT"/>
        <w:jc w:val="left"/>
      </w:pPr>
      <w:bookmarkStart w:id="36" w:name="_Toc149157716"/>
      <w:bookmarkStart w:id="37" w:name="_Hlk148699385"/>
      <w:bookmarkEnd w:id="35"/>
      <w:r w:rsidRPr="00B44DC7">
        <w:t>What qualifications, skills or checks are required?</w:t>
      </w:r>
      <w:bookmarkEnd w:id="36"/>
      <w:r w:rsidRPr="00B44DC7">
        <w:t xml:space="preserve"> </w:t>
      </w:r>
    </w:p>
    <w:p w14:paraId="7559960D" w14:textId="134B3235" w:rsidR="005B18CE" w:rsidRDefault="005B18CE">
      <w:pPr>
        <w:pStyle w:val="111-PACT"/>
        <w:numPr>
          <w:ilvl w:val="0"/>
          <w:numId w:val="0"/>
        </w:numPr>
        <w:jc w:val="left"/>
      </w:pPr>
      <w:r>
        <w:t>If you are successful</w:t>
      </w:r>
      <w:r w:rsidR="00475EDF">
        <w:t xml:space="preserve"> in obtaining grants funding through ACTHD</w:t>
      </w:r>
      <w:r>
        <w:t xml:space="preserve">, all relevant personnel working on the grant activity must maintain the following accreditation/registration/checks </w:t>
      </w:r>
      <w:r w:rsidR="00DE2018">
        <w:t>(</w:t>
      </w:r>
      <w:r>
        <w:t>if applicable</w:t>
      </w:r>
      <w:r w:rsidR="00DE2018">
        <w:t>)</w:t>
      </w:r>
      <w:r>
        <w:t>:</w:t>
      </w:r>
    </w:p>
    <w:p w14:paraId="08DE702E" w14:textId="13EC66C7" w:rsidR="005B18CE" w:rsidRDefault="005B18CE" w:rsidP="005F1A27">
      <w:pPr>
        <w:pStyle w:val="a-PACT"/>
        <w:numPr>
          <w:ilvl w:val="4"/>
          <w:numId w:val="22"/>
        </w:numPr>
        <w:jc w:val="left"/>
      </w:pPr>
      <w:r>
        <w:t xml:space="preserve"> ACT Working with Vulnerable People </w:t>
      </w:r>
      <w:proofErr w:type="gramStart"/>
      <w:r>
        <w:t>registration</w:t>
      </w:r>
      <w:proofErr w:type="gramEnd"/>
    </w:p>
    <w:p w14:paraId="134B5A12" w14:textId="269836C9" w:rsidR="005C2139" w:rsidRDefault="005C2139" w:rsidP="005F1A27">
      <w:pPr>
        <w:pStyle w:val="a-PACT"/>
        <w:numPr>
          <w:ilvl w:val="4"/>
          <w:numId w:val="22"/>
        </w:numPr>
        <w:jc w:val="left"/>
      </w:pPr>
      <w:r>
        <w:t xml:space="preserve">qualifications/industry certifications which are commensurate with specific roles </w:t>
      </w:r>
      <w:r w:rsidR="006E5992">
        <w:t xml:space="preserve">and responsibilities </w:t>
      </w:r>
      <w:r>
        <w:t>(such as university qualifications and Australian Health Practitioner Regulation Agency registration for health clinicians)</w:t>
      </w:r>
    </w:p>
    <w:p w14:paraId="6CD67457" w14:textId="232F5521" w:rsidR="00D95B2A" w:rsidRDefault="005C2139" w:rsidP="009F76F5">
      <w:pPr>
        <w:pStyle w:val="a-PACT"/>
        <w:numPr>
          <w:ilvl w:val="0"/>
          <w:numId w:val="0"/>
        </w:numPr>
        <w:jc w:val="left"/>
      </w:pPr>
      <w:r>
        <w:t>Depending on the</w:t>
      </w:r>
      <w:r w:rsidR="00D95B2A">
        <w:t xml:space="preserve"> n</w:t>
      </w:r>
      <w:r>
        <w:t>ature of services to be delivered, p</w:t>
      </w:r>
      <w:r w:rsidR="00475EDF">
        <w:t>erson</w:t>
      </w:r>
      <w:r>
        <w:t>n</w:t>
      </w:r>
      <w:r w:rsidR="00475EDF">
        <w:t xml:space="preserve">el </w:t>
      </w:r>
      <w:r>
        <w:t xml:space="preserve">may </w:t>
      </w:r>
      <w:r w:rsidR="00D95B2A">
        <w:t>need to meet other requirements beyond those specified above.</w:t>
      </w:r>
    </w:p>
    <w:p w14:paraId="2EE3CFE4" w14:textId="3157AB7B" w:rsidR="005C2139" w:rsidRDefault="00D95B2A" w:rsidP="00653A5E">
      <w:pPr>
        <w:pStyle w:val="a-PACT"/>
        <w:numPr>
          <w:ilvl w:val="0"/>
          <w:numId w:val="0"/>
        </w:numPr>
        <w:jc w:val="left"/>
      </w:pPr>
      <w:r>
        <w:lastRenderedPageBreak/>
        <w:t>Organisations must also ensure that they are appropriately accredited (if required) to provide services under the grant activity.</w:t>
      </w:r>
      <w:r w:rsidR="006E5992">
        <w:t xml:space="preserve"> Examples may include</w:t>
      </w:r>
      <w:r w:rsidR="00DE2018">
        <w:t>:</w:t>
      </w:r>
    </w:p>
    <w:p w14:paraId="37DAE5CE" w14:textId="1E2B4D62" w:rsidR="00DE2018" w:rsidRDefault="00DE2018" w:rsidP="00653A5E">
      <w:pPr>
        <w:pStyle w:val="a-PACT"/>
        <w:numPr>
          <w:ilvl w:val="4"/>
          <w:numId w:val="78"/>
        </w:numPr>
        <w:jc w:val="left"/>
      </w:pPr>
      <w:r>
        <w:t>Australian Skills Quality Authority accreditation</w:t>
      </w:r>
    </w:p>
    <w:p w14:paraId="069439AD" w14:textId="6CC863E1" w:rsidR="00DE2018" w:rsidRDefault="00DE2018" w:rsidP="00653A5E">
      <w:pPr>
        <w:pStyle w:val="a-PACT"/>
        <w:numPr>
          <w:ilvl w:val="4"/>
          <w:numId w:val="78"/>
        </w:numPr>
        <w:jc w:val="left"/>
      </w:pPr>
      <w:r>
        <w:t>Australian General Practice Limited Accreditation (AGPAL)</w:t>
      </w:r>
    </w:p>
    <w:p w14:paraId="5E1BCA58" w14:textId="165D4810" w:rsidR="00DE2018" w:rsidRDefault="00DE2018" w:rsidP="00653A5E">
      <w:pPr>
        <w:pStyle w:val="a-PACT"/>
        <w:numPr>
          <w:ilvl w:val="4"/>
          <w:numId w:val="78"/>
        </w:numPr>
        <w:jc w:val="left"/>
      </w:pPr>
      <w:r>
        <w:t>Quality Innovation Performance Limited accreditation (QIP)</w:t>
      </w:r>
    </w:p>
    <w:p w14:paraId="4760E018" w14:textId="12C51C85" w:rsidR="005B18CE" w:rsidRPr="003C7662" w:rsidRDefault="005B18CE" w:rsidP="00653A5E">
      <w:pPr>
        <w:pStyle w:val="11-PACT"/>
        <w:jc w:val="left"/>
      </w:pPr>
      <w:bookmarkStart w:id="38" w:name="_Toc149157717"/>
      <w:bookmarkStart w:id="39" w:name="_Hlk148699465"/>
      <w:bookmarkEnd w:id="37"/>
      <w:r w:rsidRPr="00BA5C99">
        <w:t>Excluded Services</w:t>
      </w:r>
      <w:bookmarkEnd w:id="38"/>
    </w:p>
    <w:p w14:paraId="6A81C1B2" w14:textId="0F462960" w:rsidR="005B18CE" w:rsidRDefault="00DE2018">
      <w:pPr>
        <w:pStyle w:val="111-PACT"/>
        <w:numPr>
          <w:ilvl w:val="0"/>
          <w:numId w:val="0"/>
        </w:numPr>
        <w:jc w:val="left"/>
      </w:pPr>
      <w:r>
        <w:t xml:space="preserve">Services which are excluded from grant consideration </w:t>
      </w:r>
      <w:r w:rsidR="005B18CE">
        <w:t>are as follows:</w:t>
      </w:r>
    </w:p>
    <w:p w14:paraId="0EF0C6B9" w14:textId="77777777" w:rsidR="005B18CE" w:rsidRDefault="005B18CE" w:rsidP="00653A5E">
      <w:pPr>
        <w:pStyle w:val="a-PACT"/>
        <w:numPr>
          <w:ilvl w:val="4"/>
          <w:numId w:val="21"/>
        </w:numPr>
        <w:jc w:val="left"/>
      </w:pPr>
      <w:r>
        <w:t xml:space="preserve">Services provided by private for-profit organisations and/or </w:t>
      </w:r>
      <w:proofErr w:type="gramStart"/>
      <w:r>
        <w:t>businesses</w:t>
      </w:r>
      <w:proofErr w:type="gramEnd"/>
    </w:p>
    <w:p w14:paraId="460460C0" w14:textId="77777777" w:rsidR="005B18CE" w:rsidRDefault="005B18CE" w:rsidP="00653A5E">
      <w:pPr>
        <w:pStyle w:val="a-PACT"/>
        <w:numPr>
          <w:ilvl w:val="4"/>
          <w:numId w:val="21"/>
        </w:numPr>
        <w:jc w:val="left"/>
      </w:pPr>
      <w:r w:rsidRPr="786F6911">
        <w:t>Government</w:t>
      </w:r>
      <w:r>
        <w:t xml:space="preserve"> run</w:t>
      </w:r>
      <w:r w:rsidRPr="786F6911">
        <w:t xml:space="preserve"> </w:t>
      </w:r>
      <w:proofErr w:type="gramStart"/>
      <w:r w:rsidRPr="786F6911">
        <w:t>services</w:t>
      </w:r>
      <w:proofErr w:type="gramEnd"/>
    </w:p>
    <w:bookmarkEnd w:id="39"/>
    <w:p w14:paraId="310092C6" w14:textId="1955E086" w:rsidR="005B18CE" w:rsidRDefault="005B18CE" w:rsidP="00653A5E">
      <w:pPr>
        <w:pStyle w:val="a-PACT"/>
        <w:numPr>
          <w:ilvl w:val="4"/>
          <w:numId w:val="21"/>
        </w:numPr>
        <w:jc w:val="left"/>
      </w:pPr>
      <w:r>
        <w:t xml:space="preserve">Services covered by other commissioning cycles (, see ACT </w:t>
      </w:r>
      <w:hyperlink r:id="rId16" w:history="1">
        <w:r w:rsidRPr="00171C48">
          <w:rPr>
            <w:rStyle w:val="Hyperlink"/>
          </w:rPr>
          <w:t>Government Commissioning Website</w:t>
        </w:r>
      </w:hyperlink>
      <w:r>
        <w:t xml:space="preserve"> for full list) </w:t>
      </w:r>
    </w:p>
    <w:p w14:paraId="4ED8B74F" w14:textId="4A7DD7A4" w:rsidR="0025485B" w:rsidRDefault="0025485B" w:rsidP="00554992">
      <w:pPr>
        <w:pStyle w:val="a-PACT"/>
        <w:numPr>
          <w:ilvl w:val="5"/>
          <w:numId w:val="21"/>
        </w:numPr>
        <w:jc w:val="left"/>
      </w:pPr>
      <w:r>
        <w:t>The Alcohol, Tobacco and Other Drugs Commissioning cycle will provide funding for Primary Needle and Syringe Programs with the exception of Secondary Needle and Syringe Programs, which are included in this grants process.</w:t>
      </w:r>
    </w:p>
    <w:p w14:paraId="7E0B746B" w14:textId="77777777" w:rsidR="005B18CE" w:rsidRDefault="005B18CE" w:rsidP="005B18CE">
      <w:pPr>
        <w:pStyle w:val="11-PACT"/>
      </w:pPr>
      <w:bookmarkStart w:id="40" w:name="_Toc149157718"/>
      <w:bookmarkStart w:id="41" w:name="_Hlk148699662"/>
      <w:r w:rsidRPr="00DC082C">
        <w:t>Eligible expenditure</w:t>
      </w:r>
      <w:bookmarkEnd w:id="40"/>
    </w:p>
    <w:p w14:paraId="38A2E589" w14:textId="7AB70346" w:rsidR="005B18CE" w:rsidRDefault="005B18CE" w:rsidP="005B18CE">
      <w:pPr>
        <w:pStyle w:val="111-PACT"/>
        <w:numPr>
          <w:ilvl w:val="0"/>
          <w:numId w:val="0"/>
        </w:numPr>
        <w:jc w:val="left"/>
      </w:pPr>
      <w:r>
        <w:t>Not all expenditure o</w:t>
      </w:r>
      <w:r w:rsidR="00DE2018">
        <w:t>utlined</w:t>
      </w:r>
      <w:r>
        <w:t xml:space="preserve"> </w:t>
      </w:r>
      <w:r w:rsidR="00DE2018">
        <w:t xml:space="preserve">in </w:t>
      </w:r>
      <w:r>
        <w:t xml:space="preserve">your grant </w:t>
      </w:r>
      <w:r w:rsidR="00757074">
        <w:t>response</w:t>
      </w:r>
      <w:r>
        <w:t xml:space="preserve"> may be eligible for grant funding. The </w:t>
      </w:r>
      <w:r w:rsidR="007508FB">
        <w:t xml:space="preserve">Territory </w:t>
      </w:r>
      <w:r>
        <w:t xml:space="preserve">makes the final decision on what is eligible expenditure </w:t>
      </w:r>
      <w:r w:rsidR="00DE2018">
        <w:t xml:space="preserve">under the grant. Should you be selected as a preferred provider in a grant assessment process, eligible expenditure will be further discussed during contract negotiations. </w:t>
      </w:r>
    </w:p>
    <w:p w14:paraId="5C4C784F" w14:textId="61FDB445" w:rsidR="005B18CE" w:rsidRDefault="00137BF6" w:rsidP="005B18CE">
      <w:pPr>
        <w:pStyle w:val="111-PACT"/>
        <w:numPr>
          <w:ilvl w:val="0"/>
          <w:numId w:val="0"/>
        </w:numPr>
        <w:jc w:val="left"/>
      </w:pPr>
      <w:r>
        <w:t>For expenditure to be eligible, y</w:t>
      </w:r>
      <w:r w:rsidR="005B18CE">
        <w:t>ou must incur the expenditure on your grant activities between the start date and end or completion date for your grant activity</w:t>
      </w:r>
      <w:r>
        <w:t>.</w:t>
      </w:r>
    </w:p>
    <w:p w14:paraId="7CB049BC" w14:textId="406C08DA" w:rsidR="005B18CE" w:rsidRDefault="005B18CE" w:rsidP="005B18CE">
      <w:pPr>
        <w:pStyle w:val="111-PACT"/>
        <w:numPr>
          <w:ilvl w:val="0"/>
          <w:numId w:val="0"/>
        </w:numPr>
        <w:jc w:val="left"/>
      </w:pPr>
      <w:r>
        <w:t>The administration costs of your grant activity must not exceed 17.5% of the total funding, including any academic support fees. Administration costs include expenses that are not directly related to the delivery of the relevant service but are necessary for the program’s operations</w:t>
      </w:r>
      <w:r w:rsidR="00137BF6">
        <w:t xml:space="preserve"> (such as utilities and insurance costs)</w:t>
      </w:r>
      <w:r>
        <w:t>.</w:t>
      </w:r>
    </w:p>
    <w:p w14:paraId="1209A5BD" w14:textId="77777777" w:rsidR="005B18CE" w:rsidRDefault="005B18CE" w:rsidP="005B18CE">
      <w:pPr>
        <w:pStyle w:val="11-PACT"/>
      </w:pPr>
      <w:bookmarkStart w:id="42" w:name="_Toc149157719"/>
      <w:r>
        <w:t>What the grant funds cannot be used for</w:t>
      </w:r>
      <w:bookmarkEnd w:id="42"/>
      <w:r>
        <w:t xml:space="preserve"> </w:t>
      </w:r>
    </w:p>
    <w:p w14:paraId="172801A1" w14:textId="77777777" w:rsidR="005B18CE" w:rsidRDefault="005B18CE" w:rsidP="005B18CE">
      <w:pPr>
        <w:pStyle w:val="a-PACT"/>
        <w:numPr>
          <w:ilvl w:val="4"/>
          <w:numId w:val="19"/>
        </w:numPr>
      </w:pPr>
      <w:r>
        <w:t>purchase of land;</w:t>
      </w:r>
    </w:p>
    <w:p w14:paraId="74D33947" w14:textId="77777777" w:rsidR="005B18CE" w:rsidRDefault="005B18CE" w:rsidP="005B18CE">
      <w:pPr>
        <w:pStyle w:val="a-PACT"/>
        <w:numPr>
          <w:ilvl w:val="4"/>
          <w:numId w:val="19"/>
        </w:numPr>
      </w:pPr>
      <w:r>
        <w:t>purchase of vehicles;</w:t>
      </w:r>
    </w:p>
    <w:p w14:paraId="269D43BF" w14:textId="77777777" w:rsidR="005B18CE" w:rsidRDefault="005B18CE" w:rsidP="005B18CE">
      <w:pPr>
        <w:pStyle w:val="a-PACT"/>
        <w:numPr>
          <w:ilvl w:val="4"/>
          <w:numId w:val="19"/>
        </w:numPr>
      </w:pPr>
      <w:r>
        <w:t>major capital expenditure;</w:t>
      </w:r>
    </w:p>
    <w:p w14:paraId="7A3CCECD" w14:textId="77777777" w:rsidR="005B18CE" w:rsidRDefault="005B18CE" w:rsidP="005B18CE">
      <w:pPr>
        <w:pStyle w:val="a-PACT"/>
        <w:numPr>
          <w:ilvl w:val="4"/>
          <w:numId w:val="19"/>
        </w:numPr>
      </w:pPr>
      <w:r>
        <w:t>costs incurred in the preparation of a grant application or related documentation;</w:t>
      </w:r>
    </w:p>
    <w:p w14:paraId="035B0092" w14:textId="77777777" w:rsidR="005B18CE" w:rsidRDefault="005B18CE" w:rsidP="005B18CE">
      <w:pPr>
        <w:pStyle w:val="a-PACT"/>
        <w:numPr>
          <w:ilvl w:val="4"/>
          <w:numId w:val="19"/>
        </w:numPr>
      </w:pPr>
      <w:r>
        <w:t>the salaries or training and development of staff not involved in the delivery of grant funded activities;</w:t>
      </w:r>
    </w:p>
    <w:p w14:paraId="553188C0" w14:textId="77777777" w:rsidR="005B18CE" w:rsidRDefault="005B18CE" w:rsidP="005B18CE">
      <w:pPr>
        <w:pStyle w:val="a-PACT"/>
        <w:numPr>
          <w:ilvl w:val="4"/>
          <w:numId w:val="19"/>
        </w:numPr>
      </w:pPr>
      <w:r>
        <w:t>activities for which you are already receiving government funding;</w:t>
      </w:r>
    </w:p>
    <w:p w14:paraId="685811ED" w14:textId="77777777" w:rsidR="005B18CE" w:rsidRDefault="005B18CE" w:rsidP="005B18CE">
      <w:pPr>
        <w:pStyle w:val="a-PACT"/>
        <w:numPr>
          <w:ilvl w:val="4"/>
          <w:numId w:val="19"/>
        </w:numPr>
      </w:pPr>
      <w:r>
        <w:t>major construction/capital works;</w:t>
      </w:r>
    </w:p>
    <w:p w14:paraId="15B4ABAF" w14:textId="1B260FC2" w:rsidR="005B18CE" w:rsidRDefault="005B18CE" w:rsidP="005B18CE">
      <w:pPr>
        <w:pStyle w:val="a-PACT"/>
        <w:numPr>
          <w:ilvl w:val="4"/>
          <w:numId w:val="19"/>
        </w:numPr>
      </w:pPr>
      <w:r>
        <w:lastRenderedPageBreak/>
        <w:t xml:space="preserve">activities undertaken by </w:t>
      </w:r>
      <w:r w:rsidR="00137BF6">
        <w:t xml:space="preserve">or on behalf of </w:t>
      </w:r>
      <w:r>
        <w:t>political organisations;</w:t>
      </w:r>
    </w:p>
    <w:p w14:paraId="4F2B1258" w14:textId="77777777" w:rsidR="005B18CE" w:rsidRDefault="005B18CE" w:rsidP="005B18CE">
      <w:pPr>
        <w:pStyle w:val="a-PACT"/>
        <w:numPr>
          <w:ilvl w:val="4"/>
          <w:numId w:val="19"/>
        </w:numPr>
      </w:pPr>
      <w:r>
        <w:t>activities which subsidise commercial activities;</w:t>
      </w:r>
    </w:p>
    <w:p w14:paraId="426B9588" w14:textId="3E229200" w:rsidR="005B18CE" w:rsidRDefault="005B0FAD" w:rsidP="005B18CE">
      <w:pPr>
        <w:pStyle w:val="a-PACT"/>
        <w:numPr>
          <w:ilvl w:val="4"/>
          <w:numId w:val="19"/>
        </w:numPr>
      </w:pPr>
      <w:r>
        <w:t xml:space="preserve">funded </w:t>
      </w:r>
      <w:r w:rsidR="005B18CE">
        <w:t>clinical trials;</w:t>
      </w:r>
    </w:p>
    <w:p w14:paraId="34545AE6" w14:textId="77777777" w:rsidR="005B18CE" w:rsidRDefault="005B18CE" w:rsidP="005B18CE">
      <w:pPr>
        <w:pStyle w:val="a-PACT"/>
        <w:numPr>
          <w:ilvl w:val="4"/>
          <w:numId w:val="19"/>
        </w:numPr>
      </w:pPr>
      <w:r>
        <w:t>overseas travel; and</w:t>
      </w:r>
    </w:p>
    <w:p w14:paraId="32F04651" w14:textId="0A329731" w:rsidR="001B1335" w:rsidRPr="001B1335" w:rsidRDefault="005B18CE" w:rsidP="00554992">
      <w:pPr>
        <w:pStyle w:val="a-PACT"/>
      </w:pPr>
      <w:r>
        <w:t>activities for which other Commonwealth, state, territory or local government bodies have primary responsibility.</w:t>
      </w:r>
    </w:p>
    <w:p w14:paraId="343BBE17" w14:textId="7BCFBB8A" w:rsidR="00382086" w:rsidRDefault="00620A04" w:rsidP="00DC082C">
      <w:pPr>
        <w:pStyle w:val="1-PACT"/>
        <w:rPr>
          <w:sz w:val="40"/>
          <w:szCs w:val="40"/>
        </w:rPr>
      </w:pPr>
      <w:bookmarkStart w:id="43" w:name="_Toc149157720"/>
      <w:bookmarkEnd w:id="41"/>
      <w:r w:rsidRPr="009F2FA1">
        <w:rPr>
          <w:sz w:val="40"/>
          <w:szCs w:val="40"/>
        </w:rPr>
        <w:t>Scope</w:t>
      </w:r>
      <w:bookmarkStart w:id="44" w:name="_Hlk129759363"/>
      <w:bookmarkEnd w:id="43"/>
    </w:p>
    <w:p w14:paraId="6B5A8E1F" w14:textId="7E155765" w:rsidR="0075513E" w:rsidRDefault="00B03D32" w:rsidP="0075513E">
      <w:pPr>
        <w:pStyle w:val="11-PACT"/>
      </w:pPr>
      <w:bookmarkStart w:id="45" w:name="_Toc149157721"/>
      <w:r>
        <w:t>Funding available</w:t>
      </w:r>
      <w:bookmarkEnd w:id="45"/>
    </w:p>
    <w:p w14:paraId="13C6A95E" w14:textId="27CC52A9" w:rsidR="00B03D32" w:rsidRPr="00711457" w:rsidRDefault="0013350F" w:rsidP="00B03D32">
      <w:pPr>
        <w:pStyle w:val="111-PACT"/>
      </w:pPr>
      <w:r w:rsidRPr="00711457">
        <w:t>$</w:t>
      </w:r>
      <w:r w:rsidR="00711457">
        <w:t xml:space="preserve">2.885 </w:t>
      </w:r>
      <w:r w:rsidRPr="00711457">
        <w:t xml:space="preserve">million (GST exclusive) is available </w:t>
      </w:r>
      <w:r w:rsidR="00711457">
        <w:t xml:space="preserve">annually </w:t>
      </w:r>
      <w:r w:rsidR="002E22DA" w:rsidRPr="00711457">
        <w:t xml:space="preserve">for STI/BBV-related grant activity </w:t>
      </w:r>
      <w:r w:rsidRPr="00711457">
        <w:t xml:space="preserve">over </w:t>
      </w:r>
      <w:r w:rsidR="00711457">
        <w:t xml:space="preserve">each of the next </w:t>
      </w:r>
      <w:r w:rsidR="006548C7" w:rsidRPr="00711457">
        <w:t>seven</w:t>
      </w:r>
      <w:r w:rsidRPr="00711457">
        <w:t xml:space="preserve"> years</w:t>
      </w:r>
      <w:r w:rsidR="002E22DA" w:rsidRPr="00711457">
        <w:t>. Deeds of Grant will also include an option for a</w:t>
      </w:r>
      <w:r w:rsidR="00327636" w:rsidRPr="00711457">
        <w:t xml:space="preserve"> </w:t>
      </w:r>
      <w:r w:rsidR="009F76F5" w:rsidRPr="00711457">
        <w:t xml:space="preserve">further </w:t>
      </w:r>
      <w:r w:rsidR="002E22DA" w:rsidRPr="00711457">
        <w:t>three-year</w:t>
      </w:r>
      <w:r w:rsidR="00327636" w:rsidRPr="00711457">
        <w:t xml:space="preserve"> extension</w:t>
      </w:r>
      <w:r w:rsidR="00E331FD" w:rsidRPr="00711457">
        <w:t>.</w:t>
      </w:r>
      <w:r w:rsidR="00E331FD" w:rsidRPr="00711457" w:rsidDel="00E331FD">
        <w:t xml:space="preserve"> </w:t>
      </w:r>
    </w:p>
    <w:p w14:paraId="3600CDB0" w14:textId="4CA61C78" w:rsidR="006E5FDC" w:rsidRDefault="006E5FDC" w:rsidP="00C0005C">
      <w:pPr>
        <w:pStyle w:val="111-PACT"/>
        <w:jc w:val="left"/>
      </w:pPr>
      <w:r>
        <w:t xml:space="preserve">Each </w:t>
      </w:r>
      <w:r w:rsidR="00137BF6">
        <w:t xml:space="preserve">of the </w:t>
      </w:r>
      <w:r w:rsidR="008506C9">
        <w:t>six</w:t>
      </w:r>
      <w:r w:rsidR="00137BF6">
        <w:t xml:space="preserve"> </w:t>
      </w:r>
      <w:r>
        <w:t>grant stream</w:t>
      </w:r>
      <w:r w:rsidR="00137BF6">
        <w:t>s below</w:t>
      </w:r>
      <w:r>
        <w:t xml:space="preserve"> </w:t>
      </w:r>
      <w:r w:rsidR="00137BF6">
        <w:t xml:space="preserve">align with the </w:t>
      </w:r>
      <w:r>
        <w:t xml:space="preserve">STI/BBV service categories </w:t>
      </w:r>
      <w:r w:rsidR="00137BF6">
        <w:t xml:space="preserve">as </w:t>
      </w:r>
      <w:r>
        <w:t xml:space="preserve">detailed in </w:t>
      </w:r>
      <w:r w:rsidR="00255F55">
        <w:t>the STI</w:t>
      </w:r>
      <w:r w:rsidR="002E22DA">
        <w:t>/</w:t>
      </w:r>
      <w:r w:rsidR="00255F55">
        <w:t>BBV Strategic Investment Plan</w:t>
      </w:r>
      <w:r>
        <w:t xml:space="preserve">. </w:t>
      </w:r>
      <w:r w:rsidR="00811F26">
        <w:t>Grant applicants</w:t>
      </w:r>
      <w:r>
        <w:t xml:space="preserve"> can apply for funding in</w:t>
      </w:r>
      <w:r w:rsidR="00137BF6">
        <w:t xml:space="preserve"> one</w:t>
      </w:r>
      <w:r>
        <w:t xml:space="preserve"> or more of the grant streams within their </w:t>
      </w:r>
      <w:r w:rsidR="00137BF6">
        <w:t xml:space="preserve">(single) </w:t>
      </w:r>
      <w:r>
        <w:t xml:space="preserve">application. </w:t>
      </w:r>
    </w:p>
    <w:p w14:paraId="11AD7A27" w14:textId="26D6EE04" w:rsidR="00CC2CCB" w:rsidRDefault="00F21A01" w:rsidP="00C0005C">
      <w:pPr>
        <w:pStyle w:val="111-PACT"/>
        <w:jc w:val="left"/>
      </w:pPr>
      <w:r>
        <w:t xml:space="preserve">The table below provides a list of </w:t>
      </w:r>
      <w:r w:rsidR="00255F55">
        <w:t xml:space="preserve">grant streams eligible </w:t>
      </w:r>
      <w:r>
        <w:t>to receive funding:</w:t>
      </w:r>
    </w:p>
    <w:p w14:paraId="5EF607B3" w14:textId="77777777" w:rsidR="00CC43CE" w:rsidRDefault="00CC43CE" w:rsidP="0075310D">
      <w:pPr>
        <w:pStyle w:val="111-PACT"/>
        <w:numPr>
          <w:ilvl w:val="0"/>
          <w:numId w:val="0"/>
        </w:numPr>
        <w:jc w:val="left"/>
        <w:rPr>
          <w:color w:val="492582" w:themeColor="accent5"/>
        </w:rPr>
      </w:pPr>
    </w:p>
    <w:p w14:paraId="1E75E061" w14:textId="07C656A1" w:rsidR="0075310D" w:rsidRPr="0075310D" w:rsidRDefault="0075310D" w:rsidP="0075310D">
      <w:pPr>
        <w:pStyle w:val="111-PACT"/>
        <w:numPr>
          <w:ilvl w:val="0"/>
          <w:numId w:val="0"/>
        </w:numPr>
        <w:jc w:val="left"/>
        <w:rPr>
          <w:color w:val="492582" w:themeColor="accent5"/>
        </w:rPr>
      </w:pPr>
      <w:r w:rsidRPr="0075310D">
        <w:rPr>
          <w:color w:val="492582" w:themeColor="accent5"/>
        </w:rPr>
        <w:t>Table 2: Grant streams and eligible activities</w:t>
      </w:r>
    </w:p>
    <w:tbl>
      <w:tblPr>
        <w:tblStyle w:val="TableGrid"/>
        <w:tblW w:w="93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16"/>
      </w:tblGrid>
      <w:tr w:rsidR="00F21A01" w:rsidRPr="00F54A72" w14:paraId="0DF29FB2" w14:textId="77777777" w:rsidTr="00F21A01">
        <w:trPr>
          <w:trHeight w:val="521"/>
          <w:tblHeader/>
          <w:jc w:val="center"/>
        </w:trPr>
        <w:tc>
          <w:tcPr>
            <w:tcW w:w="2586" w:type="dxa"/>
            <w:tcBorders>
              <w:bottom w:val="single" w:sz="4" w:space="0" w:color="auto"/>
              <w:right w:val="single" w:sz="4" w:space="0" w:color="FFFFFF" w:themeColor="background1"/>
            </w:tcBorders>
            <w:shd w:val="clear" w:color="auto" w:fill="7030A0"/>
          </w:tcPr>
          <w:p w14:paraId="49F020DF" w14:textId="7DF95164" w:rsidR="00F21A01" w:rsidRPr="00F54A72" w:rsidRDefault="0075513E" w:rsidP="00803A67">
            <w:pPr>
              <w:pStyle w:val="Tableheaderreverse"/>
              <w:spacing w:before="120" w:after="120"/>
              <w:rPr>
                <w:sz w:val="22"/>
                <w:szCs w:val="22"/>
              </w:rPr>
            </w:pPr>
            <w:r>
              <w:rPr>
                <w:sz w:val="22"/>
                <w:szCs w:val="22"/>
              </w:rPr>
              <w:t>Streams</w:t>
            </w:r>
          </w:p>
        </w:tc>
        <w:tc>
          <w:tcPr>
            <w:tcW w:w="6716" w:type="dxa"/>
            <w:tcBorders>
              <w:left w:val="single" w:sz="4" w:space="0" w:color="FFFFFF" w:themeColor="background1"/>
              <w:bottom w:val="single" w:sz="4" w:space="0" w:color="auto"/>
              <w:right w:val="single" w:sz="4" w:space="0" w:color="FFFFFF" w:themeColor="background1"/>
            </w:tcBorders>
            <w:shd w:val="clear" w:color="auto" w:fill="7030A0"/>
          </w:tcPr>
          <w:p w14:paraId="1C29E2E8" w14:textId="799D6A47" w:rsidR="00F21A01" w:rsidRPr="00F54A72" w:rsidRDefault="00F21A01" w:rsidP="00803A67">
            <w:pPr>
              <w:pStyle w:val="Tableheaderreverse"/>
              <w:spacing w:before="120" w:after="120"/>
              <w:rPr>
                <w:sz w:val="22"/>
                <w:szCs w:val="22"/>
              </w:rPr>
            </w:pPr>
            <w:r>
              <w:rPr>
                <w:sz w:val="22"/>
                <w:szCs w:val="22"/>
              </w:rPr>
              <w:t xml:space="preserve">Eligible activities </w:t>
            </w:r>
          </w:p>
        </w:tc>
      </w:tr>
      <w:tr w:rsidR="00F21A01" w:rsidRPr="00FD7F55" w14:paraId="361ED6B7" w14:textId="77777777" w:rsidTr="00F21A01">
        <w:trPr>
          <w:trHeight w:val="504"/>
          <w:jc w:val="center"/>
        </w:trPr>
        <w:tc>
          <w:tcPr>
            <w:tcW w:w="2586" w:type="dxa"/>
            <w:tcBorders>
              <w:top w:val="single" w:sz="4" w:space="0" w:color="auto"/>
              <w:bottom w:val="single" w:sz="4" w:space="0" w:color="auto"/>
            </w:tcBorders>
          </w:tcPr>
          <w:p w14:paraId="2FE53918" w14:textId="77777777" w:rsidR="00F21A01" w:rsidRPr="00984678" w:rsidRDefault="00F21A01" w:rsidP="00E365C8">
            <w:pPr>
              <w:jc w:val="left"/>
              <w:rPr>
                <w:b/>
                <w:bCs/>
              </w:rPr>
            </w:pPr>
            <w:r w:rsidRPr="006D5B70">
              <w:rPr>
                <w:b/>
                <w:bCs/>
              </w:rPr>
              <w:t xml:space="preserve">Clinical services </w:t>
            </w:r>
          </w:p>
          <w:p w14:paraId="07CC27DC" w14:textId="77777777" w:rsidR="00F21A01" w:rsidRPr="00984678" w:rsidRDefault="00F21A01" w:rsidP="00E365C8">
            <w:pPr>
              <w:jc w:val="left"/>
              <w:rPr>
                <w:rFonts w:cs="Calibri"/>
                <w:color w:val="000000"/>
              </w:rPr>
            </w:pPr>
          </w:p>
        </w:tc>
        <w:tc>
          <w:tcPr>
            <w:tcW w:w="6716" w:type="dxa"/>
            <w:tcBorders>
              <w:top w:val="single" w:sz="4" w:space="0" w:color="auto"/>
              <w:bottom w:val="single" w:sz="4" w:space="0" w:color="auto"/>
            </w:tcBorders>
          </w:tcPr>
          <w:p w14:paraId="3E21EA1B" w14:textId="33CACDF4" w:rsidR="00F21A01" w:rsidRPr="00FD7F55" w:rsidRDefault="00F21A01" w:rsidP="002F34A3">
            <w:pPr>
              <w:pStyle w:val="ListParagraph"/>
              <w:numPr>
                <w:ilvl w:val="0"/>
                <w:numId w:val="8"/>
              </w:numPr>
              <w:contextualSpacing w:val="0"/>
              <w:jc w:val="left"/>
            </w:pPr>
            <w:r w:rsidRPr="006D5B70">
              <w:t>The</w:t>
            </w:r>
            <w:r w:rsidRPr="00984678">
              <w:rPr>
                <w:rFonts w:cs="Calibri"/>
                <w:color w:val="000000"/>
              </w:rPr>
              <w:t xml:space="preserve"> provision of </w:t>
            </w:r>
            <w:r>
              <w:rPr>
                <w:rFonts w:cs="Calibri"/>
                <w:color w:val="000000"/>
              </w:rPr>
              <w:t xml:space="preserve">socially and culturally appropriate </w:t>
            </w:r>
            <w:r w:rsidRPr="00984678">
              <w:rPr>
                <w:rFonts w:cs="Calibri"/>
                <w:color w:val="000000"/>
              </w:rPr>
              <w:t>health and medical services</w:t>
            </w:r>
            <w:r w:rsidR="00137BF6">
              <w:rPr>
                <w:rFonts w:cs="Calibri"/>
                <w:color w:val="000000"/>
              </w:rPr>
              <w:t xml:space="preserve"> -</w:t>
            </w:r>
            <w:r w:rsidRPr="00984678">
              <w:rPr>
                <w:rFonts w:cs="Calibri"/>
                <w:color w:val="000000"/>
              </w:rPr>
              <w:t xml:space="preserve"> including testing, diagnosis, treatment, monitoring, and care of people with </w:t>
            </w:r>
            <w:r>
              <w:t xml:space="preserve">hepatitis B, hepatitis C, HIV and STIs. </w:t>
            </w:r>
          </w:p>
        </w:tc>
      </w:tr>
      <w:tr w:rsidR="00F21A01" w:rsidRPr="00342248" w14:paraId="5634A404" w14:textId="77777777" w:rsidTr="00F21A01">
        <w:trPr>
          <w:trHeight w:val="504"/>
          <w:jc w:val="center"/>
        </w:trPr>
        <w:tc>
          <w:tcPr>
            <w:tcW w:w="2586" w:type="dxa"/>
            <w:tcBorders>
              <w:top w:val="single" w:sz="4" w:space="0" w:color="auto"/>
              <w:bottom w:val="single" w:sz="4" w:space="0" w:color="auto"/>
            </w:tcBorders>
          </w:tcPr>
          <w:p w14:paraId="581FFA34" w14:textId="17DC02E4" w:rsidR="00F21A01" w:rsidRPr="00FD7F55" w:rsidRDefault="00F21A01" w:rsidP="00E365C8">
            <w:pPr>
              <w:jc w:val="left"/>
              <w:rPr>
                <w:b/>
                <w:bCs/>
              </w:rPr>
            </w:pPr>
            <w:r w:rsidRPr="00984678">
              <w:rPr>
                <w:b/>
                <w:bCs/>
              </w:rPr>
              <w:t>Prevention</w:t>
            </w:r>
            <w:r w:rsidR="00E365C8">
              <w:rPr>
                <w:b/>
                <w:bCs/>
              </w:rPr>
              <w:t xml:space="preserve"> </w:t>
            </w:r>
            <w:r w:rsidRPr="00984678">
              <w:rPr>
                <w:b/>
                <w:bCs/>
              </w:rPr>
              <w:t>and harm reduction</w:t>
            </w:r>
          </w:p>
        </w:tc>
        <w:tc>
          <w:tcPr>
            <w:tcW w:w="6716" w:type="dxa"/>
            <w:tcBorders>
              <w:top w:val="single" w:sz="4" w:space="0" w:color="auto"/>
              <w:bottom w:val="single" w:sz="4" w:space="0" w:color="auto"/>
            </w:tcBorders>
          </w:tcPr>
          <w:p w14:paraId="5DCE80EB" w14:textId="4C3A45E5" w:rsidR="00F21A01" w:rsidRPr="00342248" w:rsidRDefault="00F21A01" w:rsidP="002F34A3">
            <w:pPr>
              <w:pStyle w:val="ListParagraph"/>
              <w:numPr>
                <w:ilvl w:val="0"/>
                <w:numId w:val="9"/>
              </w:numPr>
              <w:ind w:left="318" w:hanging="318"/>
              <w:contextualSpacing w:val="0"/>
              <w:jc w:val="left"/>
              <w:rPr>
                <w:rFonts w:cs="Calibri"/>
                <w:color w:val="000000"/>
              </w:rPr>
            </w:pPr>
            <w:r w:rsidRPr="00342248">
              <w:rPr>
                <w:rFonts w:cs="Calibri"/>
                <w:color w:val="000000"/>
              </w:rPr>
              <w:t>Activities that provide broad and equitable access to means</w:t>
            </w:r>
            <w:r w:rsidR="00A16FA7">
              <w:rPr>
                <w:rFonts w:cs="Calibri"/>
                <w:color w:val="000000"/>
              </w:rPr>
              <w:t xml:space="preserve"> o</w:t>
            </w:r>
            <w:r w:rsidR="00137BF6">
              <w:rPr>
                <w:rFonts w:cs="Calibri"/>
                <w:color w:val="000000"/>
              </w:rPr>
              <w:t>f prevention/harm reduction</w:t>
            </w:r>
            <w:r w:rsidRPr="00342248">
              <w:rPr>
                <w:rFonts w:cs="Calibri"/>
                <w:color w:val="000000"/>
              </w:rPr>
              <w:t xml:space="preserve"> </w:t>
            </w:r>
            <w:r w:rsidR="00A16FA7">
              <w:rPr>
                <w:rFonts w:cs="Calibri"/>
                <w:color w:val="000000"/>
              </w:rPr>
              <w:t>for</w:t>
            </w:r>
            <w:r w:rsidR="00A16FA7" w:rsidRPr="00342248">
              <w:rPr>
                <w:rFonts w:cs="Calibri"/>
                <w:color w:val="000000"/>
              </w:rPr>
              <w:t xml:space="preserve"> </w:t>
            </w:r>
            <w:r>
              <w:t>hepatitis B, hepatitis C, HIV and STI</w:t>
            </w:r>
            <w:r w:rsidR="00137BF6">
              <w:t>s</w:t>
            </w:r>
            <w:r>
              <w:rPr>
                <w:rFonts w:cs="Calibri"/>
                <w:color w:val="000000"/>
              </w:rPr>
              <w:t xml:space="preserve"> </w:t>
            </w:r>
            <w:r w:rsidR="00137BF6">
              <w:rPr>
                <w:rFonts w:cs="Calibri"/>
                <w:color w:val="000000"/>
              </w:rPr>
              <w:t>(</w:t>
            </w:r>
            <w:r>
              <w:rPr>
                <w:rFonts w:cs="Calibri"/>
                <w:color w:val="000000"/>
              </w:rPr>
              <w:t>including pre-exposure prophylaxis (PrEP) and post exposure prophylaxis (PEP), sterile injecting equipment, condoms, advice, and education</w:t>
            </w:r>
            <w:r w:rsidR="00137BF6">
              <w:rPr>
                <w:rFonts w:cs="Calibri"/>
                <w:color w:val="000000"/>
              </w:rPr>
              <w:t>).</w:t>
            </w:r>
          </w:p>
        </w:tc>
      </w:tr>
      <w:tr w:rsidR="00F21A01" w:rsidRPr="00342248" w14:paraId="2BA1A584" w14:textId="77777777" w:rsidTr="00F21A01">
        <w:trPr>
          <w:trHeight w:val="504"/>
          <w:jc w:val="center"/>
        </w:trPr>
        <w:tc>
          <w:tcPr>
            <w:tcW w:w="2586" w:type="dxa"/>
            <w:tcBorders>
              <w:top w:val="single" w:sz="4" w:space="0" w:color="auto"/>
              <w:bottom w:val="single" w:sz="4" w:space="0" w:color="auto"/>
            </w:tcBorders>
          </w:tcPr>
          <w:p w14:paraId="3C8515D4" w14:textId="77777777" w:rsidR="00F21A01" w:rsidRPr="00984678" w:rsidRDefault="00F21A01" w:rsidP="00004C39">
            <w:pPr>
              <w:jc w:val="left"/>
              <w:rPr>
                <w:b/>
                <w:bCs/>
              </w:rPr>
            </w:pPr>
            <w:r w:rsidRPr="00984678">
              <w:rPr>
                <w:b/>
                <w:bCs/>
              </w:rPr>
              <w:t>Support and advocacy</w:t>
            </w:r>
          </w:p>
          <w:p w14:paraId="58A340D4" w14:textId="77777777" w:rsidR="00F21A01" w:rsidRPr="00984678" w:rsidRDefault="00F21A01" w:rsidP="00004C39">
            <w:pPr>
              <w:pStyle w:val="Tablebody"/>
              <w:spacing w:before="120"/>
              <w:rPr>
                <w:sz w:val="22"/>
                <w:szCs w:val="22"/>
              </w:rPr>
            </w:pPr>
          </w:p>
        </w:tc>
        <w:tc>
          <w:tcPr>
            <w:tcW w:w="6716" w:type="dxa"/>
            <w:tcBorders>
              <w:top w:val="single" w:sz="4" w:space="0" w:color="auto"/>
              <w:bottom w:val="single" w:sz="4" w:space="0" w:color="auto"/>
            </w:tcBorders>
          </w:tcPr>
          <w:p w14:paraId="09FAE48E" w14:textId="1562AA4C" w:rsidR="00F21A01" w:rsidRPr="00342248" w:rsidRDefault="00F21A01" w:rsidP="002F34A3">
            <w:pPr>
              <w:pStyle w:val="ListParagraph"/>
              <w:numPr>
                <w:ilvl w:val="0"/>
                <w:numId w:val="8"/>
              </w:numPr>
              <w:contextualSpacing w:val="0"/>
              <w:jc w:val="left"/>
            </w:pPr>
            <w:r w:rsidRPr="00984678">
              <w:rPr>
                <w:rFonts w:cs="Calibri"/>
                <w:color w:val="000000"/>
              </w:rPr>
              <w:t>Activities which address the legal, regulatory, policy</w:t>
            </w:r>
            <w:r w:rsidR="007224D1">
              <w:rPr>
                <w:rFonts w:cs="Calibri"/>
                <w:color w:val="000000"/>
              </w:rPr>
              <w:t>, social</w:t>
            </w:r>
            <w:r w:rsidRPr="00984678">
              <w:rPr>
                <w:rFonts w:cs="Calibri"/>
                <w:color w:val="000000"/>
              </w:rPr>
              <w:t xml:space="preserve"> and relational barriers related to</w:t>
            </w:r>
            <w:r>
              <w:rPr>
                <w:rFonts w:cs="Calibri"/>
                <w:color w:val="000000"/>
              </w:rPr>
              <w:t xml:space="preserve"> </w:t>
            </w:r>
            <w:r>
              <w:t xml:space="preserve">hepatitis B, hepatitis C, HIV and STIs. </w:t>
            </w:r>
          </w:p>
          <w:p w14:paraId="791EBF66" w14:textId="77777777" w:rsidR="00F21A01" w:rsidRPr="00342248" w:rsidRDefault="00F21A01" w:rsidP="002F34A3">
            <w:pPr>
              <w:pStyle w:val="ListParagraph"/>
              <w:numPr>
                <w:ilvl w:val="0"/>
                <w:numId w:val="8"/>
              </w:numPr>
              <w:contextualSpacing w:val="0"/>
              <w:jc w:val="left"/>
            </w:pPr>
            <w:r>
              <w:rPr>
                <w:rFonts w:cs="Calibri"/>
                <w:color w:val="000000"/>
              </w:rPr>
              <w:t>P</w:t>
            </w:r>
            <w:r w:rsidRPr="00E15929">
              <w:rPr>
                <w:rFonts w:cs="Calibri"/>
                <w:color w:val="000000"/>
              </w:rPr>
              <w:t xml:space="preserve">artnerships and coordination mechanisms between government, service providers, other stakeholders, and priority groups </w:t>
            </w:r>
            <w:r>
              <w:rPr>
                <w:rFonts w:cs="Calibri"/>
                <w:color w:val="000000"/>
              </w:rPr>
              <w:t xml:space="preserve">which bring attention to </w:t>
            </w:r>
            <w:r>
              <w:t xml:space="preserve">hepatitis B, hepatitis C, HIV and STIs, </w:t>
            </w:r>
            <w:r>
              <w:rPr>
                <w:rFonts w:cs="Calibri"/>
                <w:color w:val="000000"/>
              </w:rPr>
              <w:t>and improve pathways into care.</w:t>
            </w:r>
          </w:p>
        </w:tc>
      </w:tr>
    </w:tbl>
    <w:p w14:paraId="46E657C9" w14:textId="77777777" w:rsidR="00CC43CE" w:rsidRDefault="00CC43CE">
      <w:bookmarkStart w:id="46" w:name="_Hlk144914368"/>
      <w:r>
        <w:br w:type="page"/>
      </w:r>
    </w:p>
    <w:tbl>
      <w:tblPr>
        <w:tblStyle w:val="TableGrid"/>
        <w:tblW w:w="93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16"/>
      </w:tblGrid>
      <w:tr w:rsidR="00F21A01" w:rsidRPr="00342248" w14:paraId="661517C4" w14:textId="77777777" w:rsidTr="00F21A01">
        <w:trPr>
          <w:trHeight w:val="504"/>
          <w:jc w:val="center"/>
        </w:trPr>
        <w:tc>
          <w:tcPr>
            <w:tcW w:w="2586" w:type="dxa"/>
            <w:tcBorders>
              <w:top w:val="single" w:sz="4" w:space="0" w:color="auto"/>
              <w:bottom w:val="single" w:sz="4" w:space="0" w:color="auto"/>
            </w:tcBorders>
          </w:tcPr>
          <w:p w14:paraId="73577D5C" w14:textId="1F92341F" w:rsidR="00F21A01" w:rsidRPr="00984678" w:rsidRDefault="00F21A01" w:rsidP="00004C39">
            <w:pPr>
              <w:jc w:val="left"/>
              <w:rPr>
                <w:b/>
                <w:bCs/>
              </w:rPr>
            </w:pPr>
            <w:r w:rsidRPr="00984678">
              <w:rPr>
                <w:b/>
                <w:bCs/>
              </w:rPr>
              <w:lastRenderedPageBreak/>
              <w:t>Health promotion and education</w:t>
            </w:r>
          </w:p>
          <w:bookmarkEnd w:id="46"/>
          <w:p w14:paraId="7E712C67" w14:textId="77777777" w:rsidR="00F21A01" w:rsidRPr="00984678" w:rsidRDefault="00F21A01" w:rsidP="00004C39">
            <w:pPr>
              <w:pStyle w:val="Tablebody"/>
              <w:spacing w:before="120"/>
              <w:rPr>
                <w:sz w:val="22"/>
                <w:szCs w:val="22"/>
              </w:rPr>
            </w:pPr>
          </w:p>
        </w:tc>
        <w:tc>
          <w:tcPr>
            <w:tcW w:w="6716" w:type="dxa"/>
            <w:tcBorders>
              <w:top w:val="single" w:sz="4" w:space="0" w:color="auto"/>
              <w:bottom w:val="single" w:sz="4" w:space="0" w:color="auto"/>
            </w:tcBorders>
          </w:tcPr>
          <w:p w14:paraId="56C16088" w14:textId="77777777" w:rsidR="00F21A01" w:rsidRPr="00342248" w:rsidRDefault="00F21A01" w:rsidP="002F34A3">
            <w:pPr>
              <w:pStyle w:val="ListParagraph"/>
              <w:numPr>
                <w:ilvl w:val="0"/>
                <w:numId w:val="8"/>
              </w:numPr>
              <w:contextualSpacing w:val="0"/>
              <w:jc w:val="left"/>
            </w:pPr>
            <w:r>
              <w:rPr>
                <w:rFonts w:cs="Calibri"/>
                <w:color w:val="000000"/>
              </w:rPr>
              <w:t>E</w:t>
            </w:r>
            <w:r w:rsidRPr="00984678">
              <w:rPr>
                <w:rFonts w:cs="Calibri"/>
                <w:color w:val="000000"/>
              </w:rPr>
              <w:t xml:space="preserve">ducation and health promotion initiatives </w:t>
            </w:r>
            <w:r>
              <w:rPr>
                <w:rFonts w:cs="Calibri"/>
                <w:color w:val="000000"/>
              </w:rPr>
              <w:t xml:space="preserve">provided in community settings </w:t>
            </w:r>
            <w:r w:rsidRPr="00984678">
              <w:rPr>
                <w:rFonts w:cs="Calibri"/>
                <w:color w:val="000000"/>
              </w:rPr>
              <w:t xml:space="preserve">which build knowledge and awareness of </w:t>
            </w:r>
            <w:r>
              <w:t xml:space="preserve">hepatitis B, hepatitis C, HIV and STIs, </w:t>
            </w:r>
            <w:r w:rsidRPr="00984678">
              <w:rPr>
                <w:rFonts w:cs="Calibri"/>
                <w:color w:val="000000"/>
              </w:rPr>
              <w:t>and effectively target and engage priority groups.</w:t>
            </w:r>
          </w:p>
          <w:p w14:paraId="53A117A6" w14:textId="3C3785FB" w:rsidR="00F21A01" w:rsidRPr="00342248" w:rsidRDefault="00F21A01" w:rsidP="002F34A3">
            <w:pPr>
              <w:pStyle w:val="ListParagraph"/>
              <w:numPr>
                <w:ilvl w:val="0"/>
                <w:numId w:val="8"/>
              </w:numPr>
              <w:contextualSpacing w:val="0"/>
              <w:jc w:val="left"/>
            </w:pPr>
            <w:r>
              <w:rPr>
                <w:rFonts w:cs="Calibri"/>
                <w:color w:val="000000"/>
              </w:rPr>
              <w:t>I</w:t>
            </w:r>
            <w:r w:rsidRPr="00984678">
              <w:rPr>
                <w:rFonts w:cs="Calibri"/>
                <w:color w:val="000000"/>
              </w:rPr>
              <w:t xml:space="preserve">nitiatives </w:t>
            </w:r>
            <w:r>
              <w:rPr>
                <w:rFonts w:cs="Calibri"/>
                <w:color w:val="000000"/>
              </w:rPr>
              <w:t>may be</w:t>
            </w:r>
            <w:r w:rsidRPr="00984678">
              <w:rPr>
                <w:rFonts w:cs="Calibri"/>
                <w:color w:val="000000"/>
              </w:rPr>
              <w:t xml:space="preserve"> peer-based </w:t>
            </w:r>
            <w:r>
              <w:rPr>
                <w:rFonts w:cs="Calibri"/>
                <w:color w:val="000000"/>
              </w:rPr>
              <w:t>and</w:t>
            </w:r>
            <w:r w:rsidR="00137BF6">
              <w:rPr>
                <w:rFonts w:cs="Calibri"/>
                <w:color w:val="000000"/>
              </w:rPr>
              <w:t xml:space="preserve">/or </w:t>
            </w:r>
            <w:r>
              <w:rPr>
                <w:rFonts w:cs="Calibri"/>
                <w:color w:val="000000"/>
              </w:rPr>
              <w:t xml:space="preserve">may involve </w:t>
            </w:r>
            <w:r w:rsidRPr="00984678">
              <w:rPr>
                <w:rFonts w:cs="Calibri"/>
                <w:color w:val="000000"/>
              </w:rPr>
              <w:t>outreach</w:t>
            </w:r>
            <w:r>
              <w:rPr>
                <w:rFonts w:cs="Calibri"/>
                <w:color w:val="000000"/>
              </w:rPr>
              <w:t xml:space="preserve"> services and </w:t>
            </w:r>
            <w:r w:rsidRPr="00984678">
              <w:rPr>
                <w:rFonts w:cs="Calibri"/>
                <w:color w:val="000000"/>
              </w:rPr>
              <w:t>visiting programs</w:t>
            </w:r>
            <w:r>
              <w:rPr>
                <w:rFonts w:cs="Calibri"/>
                <w:color w:val="000000"/>
              </w:rPr>
              <w:t>.</w:t>
            </w:r>
          </w:p>
        </w:tc>
      </w:tr>
      <w:tr w:rsidR="00F21A01" w:rsidRPr="004D3772" w14:paraId="0488D9FD" w14:textId="77777777" w:rsidTr="00F21A01">
        <w:trPr>
          <w:trHeight w:val="504"/>
          <w:jc w:val="center"/>
        </w:trPr>
        <w:tc>
          <w:tcPr>
            <w:tcW w:w="2586" w:type="dxa"/>
            <w:tcBorders>
              <w:top w:val="single" w:sz="4" w:space="0" w:color="auto"/>
              <w:bottom w:val="single" w:sz="4" w:space="0" w:color="auto"/>
            </w:tcBorders>
          </w:tcPr>
          <w:p w14:paraId="523D9996" w14:textId="77777777" w:rsidR="00F21A01" w:rsidRPr="00984678" w:rsidRDefault="00F21A01" w:rsidP="00004C39">
            <w:pPr>
              <w:jc w:val="left"/>
              <w:rPr>
                <w:b/>
                <w:bCs/>
              </w:rPr>
            </w:pPr>
            <w:r w:rsidRPr="00984678">
              <w:rPr>
                <w:b/>
                <w:bCs/>
              </w:rPr>
              <w:t>Community development and engagement</w:t>
            </w:r>
          </w:p>
          <w:p w14:paraId="2039F21A" w14:textId="77777777" w:rsidR="00F21A01" w:rsidRPr="00984678" w:rsidRDefault="00F21A01" w:rsidP="00004C39">
            <w:pPr>
              <w:pStyle w:val="Tablebody"/>
              <w:spacing w:before="120"/>
              <w:rPr>
                <w:sz w:val="22"/>
                <w:szCs w:val="22"/>
              </w:rPr>
            </w:pPr>
          </w:p>
        </w:tc>
        <w:tc>
          <w:tcPr>
            <w:tcW w:w="6716" w:type="dxa"/>
            <w:tcBorders>
              <w:top w:val="single" w:sz="4" w:space="0" w:color="auto"/>
              <w:bottom w:val="single" w:sz="4" w:space="0" w:color="auto"/>
            </w:tcBorders>
          </w:tcPr>
          <w:p w14:paraId="6A09846B" w14:textId="77777777" w:rsidR="00F21A01" w:rsidRPr="00342248" w:rsidRDefault="00F21A01" w:rsidP="002F34A3">
            <w:pPr>
              <w:pStyle w:val="Tablebody"/>
              <w:numPr>
                <w:ilvl w:val="0"/>
                <w:numId w:val="8"/>
              </w:numPr>
              <w:spacing w:before="120"/>
              <w:rPr>
                <w:color w:val="auto"/>
                <w:sz w:val="22"/>
                <w:szCs w:val="22"/>
              </w:rPr>
            </w:pPr>
            <w:bookmarkStart w:id="47" w:name="_Hlk145324961"/>
            <w:r>
              <w:rPr>
                <w:rFonts w:cs="Calibri"/>
                <w:color w:val="000000"/>
                <w:sz w:val="22"/>
                <w:szCs w:val="22"/>
              </w:rPr>
              <w:t>I</w:t>
            </w:r>
            <w:r w:rsidRPr="00984678">
              <w:rPr>
                <w:rFonts w:cs="Calibri"/>
                <w:color w:val="000000"/>
                <w:sz w:val="22"/>
                <w:szCs w:val="22"/>
              </w:rPr>
              <w:t xml:space="preserve">nitiatives which seek to build relationships and capacity within communities to address </w:t>
            </w:r>
            <w:r w:rsidRPr="001F16FC">
              <w:rPr>
                <w:rFonts w:cs="Calibri"/>
                <w:color w:val="000000"/>
                <w:sz w:val="22"/>
                <w:szCs w:val="22"/>
              </w:rPr>
              <w:t xml:space="preserve">hepatitis B, hepatitis C, HIV and STI </w:t>
            </w:r>
            <w:r w:rsidRPr="00984678">
              <w:rPr>
                <w:rFonts w:cs="Calibri"/>
                <w:color w:val="000000"/>
                <w:sz w:val="22"/>
                <w:szCs w:val="22"/>
              </w:rPr>
              <w:t>related illness and harm.</w:t>
            </w:r>
          </w:p>
          <w:bookmarkEnd w:id="47"/>
          <w:p w14:paraId="0A29E6D3" w14:textId="75E7FE46" w:rsidR="00F21A01" w:rsidRPr="004D3772" w:rsidRDefault="005B0FAD" w:rsidP="002F34A3">
            <w:pPr>
              <w:pStyle w:val="Tablebody"/>
              <w:numPr>
                <w:ilvl w:val="0"/>
                <w:numId w:val="8"/>
              </w:numPr>
              <w:spacing w:before="120"/>
              <w:rPr>
                <w:color w:val="auto"/>
                <w:sz w:val="22"/>
                <w:szCs w:val="22"/>
              </w:rPr>
            </w:pPr>
            <w:r>
              <w:rPr>
                <w:color w:val="auto"/>
                <w:sz w:val="22"/>
                <w:szCs w:val="22"/>
              </w:rPr>
              <w:t>Activities that h</w:t>
            </w:r>
            <w:r w:rsidR="00F21A01">
              <w:rPr>
                <w:color w:val="auto"/>
                <w:sz w:val="22"/>
                <w:szCs w:val="22"/>
              </w:rPr>
              <w:t xml:space="preserve">arness opportunities to </w:t>
            </w:r>
            <w:r w:rsidR="00F21A01" w:rsidRPr="004D3772">
              <w:rPr>
                <w:color w:val="auto"/>
                <w:sz w:val="22"/>
                <w:szCs w:val="22"/>
              </w:rPr>
              <w:t>collaborat</w:t>
            </w:r>
            <w:r w:rsidR="00F21A01">
              <w:rPr>
                <w:color w:val="auto"/>
                <w:sz w:val="22"/>
                <w:szCs w:val="22"/>
              </w:rPr>
              <w:t>e</w:t>
            </w:r>
            <w:r w:rsidR="00F21A01" w:rsidRPr="004D3772">
              <w:rPr>
                <w:color w:val="auto"/>
                <w:sz w:val="22"/>
                <w:szCs w:val="22"/>
              </w:rPr>
              <w:t xml:space="preserve"> with community organisations and community leaders to explore</w:t>
            </w:r>
            <w:r w:rsidR="00F21A01">
              <w:rPr>
                <w:color w:val="auto"/>
                <w:sz w:val="22"/>
                <w:szCs w:val="22"/>
              </w:rPr>
              <w:t xml:space="preserve"> </w:t>
            </w:r>
            <w:r w:rsidR="00F21A01" w:rsidRPr="004D3772">
              <w:rPr>
                <w:color w:val="auto"/>
                <w:sz w:val="22"/>
                <w:szCs w:val="22"/>
              </w:rPr>
              <w:t xml:space="preserve">new and innovative </w:t>
            </w:r>
            <w:r w:rsidR="00F21A01">
              <w:rPr>
                <w:color w:val="auto"/>
                <w:sz w:val="22"/>
                <w:szCs w:val="22"/>
              </w:rPr>
              <w:t xml:space="preserve">approaches to </w:t>
            </w:r>
            <w:r w:rsidR="00F21A01" w:rsidRPr="001F16FC">
              <w:rPr>
                <w:color w:val="auto"/>
                <w:sz w:val="22"/>
                <w:szCs w:val="22"/>
              </w:rPr>
              <w:t xml:space="preserve">hepatitis B, hepatitis C, HIV and STI </w:t>
            </w:r>
            <w:r w:rsidR="00F21A01">
              <w:rPr>
                <w:color w:val="auto"/>
                <w:sz w:val="22"/>
                <w:szCs w:val="22"/>
              </w:rPr>
              <w:t>treatment and care.</w:t>
            </w:r>
          </w:p>
        </w:tc>
      </w:tr>
      <w:tr w:rsidR="00F21A01" w:rsidRPr="00342248" w14:paraId="735B9487" w14:textId="77777777" w:rsidTr="00F21A01">
        <w:trPr>
          <w:trHeight w:val="504"/>
          <w:jc w:val="center"/>
        </w:trPr>
        <w:tc>
          <w:tcPr>
            <w:tcW w:w="2586" w:type="dxa"/>
            <w:tcBorders>
              <w:top w:val="single" w:sz="4" w:space="0" w:color="auto"/>
              <w:bottom w:val="single" w:sz="4" w:space="0" w:color="auto"/>
            </w:tcBorders>
          </w:tcPr>
          <w:p w14:paraId="111F6E45" w14:textId="77777777" w:rsidR="00F21A01" w:rsidRPr="00984678" w:rsidRDefault="00F21A01" w:rsidP="00554992">
            <w:pPr>
              <w:jc w:val="left"/>
              <w:rPr>
                <w:b/>
                <w:bCs/>
              </w:rPr>
            </w:pPr>
            <w:r w:rsidRPr="00984678">
              <w:rPr>
                <w:b/>
                <w:bCs/>
              </w:rPr>
              <w:t xml:space="preserve">Workforce training and development and clinical practice support </w:t>
            </w:r>
          </w:p>
          <w:p w14:paraId="7DD5F8BF" w14:textId="77777777" w:rsidR="00F21A01" w:rsidRPr="00984678" w:rsidRDefault="00F21A01" w:rsidP="00004C39">
            <w:pPr>
              <w:pStyle w:val="Tablebody"/>
              <w:spacing w:before="120"/>
              <w:rPr>
                <w:sz w:val="22"/>
                <w:szCs w:val="22"/>
              </w:rPr>
            </w:pPr>
          </w:p>
        </w:tc>
        <w:tc>
          <w:tcPr>
            <w:tcW w:w="6716" w:type="dxa"/>
            <w:tcBorders>
              <w:top w:val="single" w:sz="4" w:space="0" w:color="auto"/>
              <w:bottom w:val="single" w:sz="4" w:space="0" w:color="auto"/>
            </w:tcBorders>
          </w:tcPr>
          <w:p w14:paraId="70AEE1EA" w14:textId="77777777" w:rsidR="00F21A01" w:rsidRDefault="00F21A01" w:rsidP="002F34A3">
            <w:pPr>
              <w:pStyle w:val="ListParagraph"/>
              <w:numPr>
                <w:ilvl w:val="0"/>
                <w:numId w:val="8"/>
              </w:numPr>
              <w:contextualSpacing w:val="0"/>
              <w:jc w:val="left"/>
            </w:pPr>
            <w:r>
              <w:rPr>
                <w:rFonts w:cs="Calibri"/>
                <w:color w:val="000000"/>
              </w:rPr>
              <w:t>P</w:t>
            </w:r>
            <w:r w:rsidRPr="00984678">
              <w:rPr>
                <w:rFonts w:cs="Calibri"/>
                <w:color w:val="000000"/>
              </w:rPr>
              <w:t xml:space="preserve">rofessional development, </w:t>
            </w:r>
            <w:r>
              <w:rPr>
                <w:rFonts w:cs="Calibri"/>
                <w:color w:val="000000"/>
              </w:rPr>
              <w:t xml:space="preserve">practice </w:t>
            </w:r>
            <w:r w:rsidRPr="00984678">
              <w:rPr>
                <w:rFonts w:cs="Calibri"/>
                <w:color w:val="000000"/>
              </w:rPr>
              <w:t xml:space="preserve">support and networking opportunities for health clinicians, support workers, health promotion officers, </w:t>
            </w:r>
            <w:proofErr w:type="gramStart"/>
            <w:r>
              <w:rPr>
                <w:rFonts w:cs="Calibri"/>
                <w:color w:val="000000"/>
              </w:rPr>
              <w:t>educators</w:t>
            </w:r>
            <w:proofErr w:type="gramEnd"/>
            <w:r>
              <w:rPr>
                <w:rFonts w:cs="Calibri"/>
                <w:color w:val="000000"/>
              </w:rPr>
              <w:t xml:space="preserve"> </w:t>
            </w:r>
            <w:r w:rsidRPr="00984678">
              <w:rPr>
                <w:rFonts w:cs="Calibri"/>
                <w:color w:val="000000"/>
              </w:rPr>
              <w:t>and peer workers to increase their skills and knowledge to effectively care</w:t>
            </w:r>
            <w:r>
              <w:rPr>
                <w:rFonts w:cs="Calibri"/>
                <w:color w:val="000000"/>
              </w:rPr>
              <w:t xml:space="preserve"> and advocate</w:t>
            </w:r>
            <w:r w:rsidRPr="00984678">
              <w:rPr>
                <w:rFonts w:cs="Calibri"/>
                <w:color w:val="000000"/>
              </w:rPr>
              <w:t xml:space="preserve"> for people at risk of or who are living with </w:t>
            </w:r>
            <w:r>
              <w:t>hepatitis B, hepatitis C, HIV and STIs.</w:t>
            </w:r>
          </w:p>
          <w:p w14:paraId="14B4B39F" w14:textId="142E6326" w:rsidR="00144FEC" w:rsidRPr="00342248" w:rsidRDefault="00144FEC" w:rsidP="002F34A3">
            <w:pPr>
              <w:pStyle w:val="ListParagraph"/>
              <w:numPr>
                <w:ilvl w:val="0"/>
                <w:numId w:val="8"/>
              </w:numPr>
              <w:contextualSpacing w:val="0"/>
              <w:jc w:val="left"/>
            </w:pPr>
            <w:r>
              <w:t xml:space="preserve">Activities that contribute to the teaching, </w:t>
            </w:r>
            <w:proofErr w:type="gramStart"/>
            <w:r w:rsidR="005B0FAD">
              <w:t>acquisition</w:t>
            </w:r>
            <w:proofErr w:type="gramEnd"/>
            <w:r>
              <w:t xml:space="preserve"> and assessment of relevant clinical skills </w:t>
            </w:r>
            <w:r w:rsidR="005B0FAD">
              <w:t xml:space="preserve">(as </w:t>
            </w:r>
            <w:r>
              <w:t xml:space="preserve">recognised by an appropriate </w:t>
            </w:r>
            <w:r w:rsidR="005B0FAD">
              <w:t>credentialing</w:t>
            </w:r>
            <w:r>
              <w:t xml:space="preserve"> body for relevant professions</w:t>
            </w:r>
            <w:r w:rsidR="005B0FAD">
              <w:t>)</w:t>
            </w:r>
            <w:r>
              <w:t>.</w:t>
            </w:r>
          </w:p>
        </w:tc>
      </w:tr>
    </w:tbl>
    <w:p w14:paraId="4AA7AE22" w14:textId="5C8B1044" w:rsidR="00F21A01" w:rsidRDefault="00F21A01" w:rsidP="00F21A01">
      <w:pPr>
        <w:pStyle w:val="111-PACT"/>
        <w:numPr>
          <w:ilvl w:val="0"/>
          <w:numId w:val="0"/>
        </w:numPr>
        <w:ind w:left="1134"/>
        <w:jc w:val="left"/>
      </w:pPr>
    </w:p>
    <w:p w14:paraId="5DFBE4BB" w14:textId="3CD56F74" w:rsidR="00F21529" w:rsidRDefault="00F21529" w:rsidP="00F21529">
      <w:pPr>
        <w:pStyle w:val="11-PACT"/>
      </w:pPr>
      <w:bookmarkStart w:id="48" w:name="_Toc149157722"/>
      <w:r>
        <w:t>Priority Population Groups</w:t>
      </w:r>
      <w:bookmarkEnd w:id="48"/>
      <w:r>
        <w:t xml:space="preserve"> </w:t>
      </w:r>
    </w:p>
    <w:p w14:paraId="6321877C" w14:textId="38936A8B" w:rsidR="00F21529" w:rsidRDefault="00143E68" w:rsidP="00786D27">
      <w:pPr>
        <w:pStyle w:val="111-PACT"/>
        <w:numPr>
          <w:ilvl w:val="0"/>
          <w:numId w:val="0"/>
        </w:numPr>
        <w:jc w:val="left"/>
      </w:pPr>
      <w:r>
        <w:t xml:space="preserve">Grant applications should demonstrate how </w:t>
      </w:r>
      <w:r w:rsidR="005B0FAD">
        <w:t>your organisation/service/program</w:t>
      </w:r>
      <w:r>
        <w:t xml:space="preserve"> will</w:t>
      </w:r>
      <w:r w:rsidR="00F21529" w:rsidRPr="00F21529">
        <w:t xml:space="preserve"> improve health and wellbeing outcomes in</w:t>
      </w:r>
      <w:r w:rsidR="00004C39">
        <w:t xml:space="preserve"> one or more of</w:t>
      </w:r>
      <w:r w:rsidR="00F21529" w:rsidRPr="00F21529">
        <w:t xml:space="preserve"> the following target priority population groups:</w:t>
      </w:r>
    </w:p>
    <w:p w14:paraId="2A29E6DC" w14:textId="2C416309" w:rsidR="00143E68" w:rsidRDefault="00143E68" w:rsidP="00BC34C8">
      <w:pPr>
        <w:pStyle w:val="a-PACT"/>
        <w:numPr>
          <w:ilvl w:val="4"/>
          <w:numId w:val="26"/>
        </w:numPr>
        <w:ind w:left="709"/>
      </w:pPr>
      <w:r w:rsidRPr="00143E68">
        <w:rPr>
          <w:b/>
          <w:bCs/>
        </w:rPr>
        <w:t>Travellers and mobile workers</w:t>
      </w:r>
      <w:r>
        <w:t xml:space="preserve"> who may be at increased risk of exposure due to occupational and</w:t>
      </w:r>
      <w:r w:rsidR="005B0FAD">
        <w:t>/or</w:t>
      </w:r>
      <w:r>
        <w:t xml:space="preserve"> behavioural risk </w:t>
      </w:r>
      <w:r w:rsidR="00A777BA">
        <w:t>factors and</w:t>
      </w:r>
      <w:r>
        <w:t xml:space="preserve"> are less able to navigate timely access to prevention and health care services in an unfamiliar environment.</w:t>
      </w:r>
    </w:p>
    <w:p w14:paraId="248A3D85" w14:textId="77777777" w:rsidR="00143E68" w:rsidRDefault="00143E68" w:rsidP="00BC34C8">
      <w:pPr>
        <w:pStyle w:val="a-PACT"/>
        <w:numPr>
          <w:ilvl w:val="4"/>
          <w:numId w:val="26"/>
        </w:numPr>
        <w:ind w:left="709"/>
      </w:pPr>
      <w:r w:rsidRPr="00143E68">
        <w:rPr>
          <w:b/>
          <w:bCs/>
        </w:rPr>
        <w:t>Young people under 30</w:t>
      </w:r>
      <w:r>
        <w:t xml:space="preserve"> who are statistically more likely to be exposed to risk-factors associated with STIs and BBVs when compared to other age groups.</w:t>
      </w:r>
    </w:p>
    <w:p w14:paraId="6666E89D" w14:textId="450CC0A7" w:rsidR="00143E68" w:rsidRDefault="00143E68" w:rsidP="00BC34C8">
      <w:pPr>
        <w:pStyle w:val="a-PACT"/>
        <w:numPr>
          <w:ilvl w:val="4"/>
          <w:numId w:val="26"/>
        </w:numPr>
        <w:ind w:left="709"/>
      </w:pPr>
      <w:r w:rsidRPr="00143E68">
        <w:rPr>
          <w:b/>
          <w:bCs/>
        </w:rPr>
        <w:t>Sex workers</w:t>
      </w:r>
      <w:r>
        <w:t xml:space="preserve"> who may be at increased exposure </w:t>
      </w:r>
      <w:r w:rsidR="005B0FAD">
        <w:t xml:space="preserve">to STIs and BBVs </w:t>
      </w:r>
      <w:r>
        <w:t>due to occupational risk factors, despite the prevalence in this cohort being roughly equal to the general population.</w:t>
      </w:r>
    </w:p>
    <w:p w14:paraId="14F6ABF3" w14:textId="7F0894D2" w:rsidR="00143E68" w:rsidRDefault="00143E68" w:rsidP="00BC34C8">
      <w:pPr>
        <w:pStyle w:val="a-PACT"/>
        <w:numPr>
          <w:ilvl w:val="4"/>
          <w:numId w:val="26"/>
        </w:numPr>
        <w:ind w:left="709"/>
      </w:pPr>
      <w:r w:rsidRPr="00143E68">
        <w:rPr>
          <w:b/>
          <w:bCs/>
        </w:rPr>
        <w:t>People living with hepatitis B, hepatitis C and/or HIV</w:t>
      </w:r>
      <w:r w:rsidR="005B0FAD">
        <w:rPr>
          <w:b/>
          <w:bCs/>
        </w:rPr>
        <w:t>-</w:t>
      </w:r>
      <w:r>
        <w:t xml:space="preserve"> who are more likely to experience poorer health outcomes associated with repeat infection due to factors like impaired immunity and broader social determinants affecting their health.</w:t>
      </w:r>
    </w:p>
    <w:p w14:paraId="562F45BE" w14:textId="13354618" w:rsidR="00143E68" w:rsidRDefault="00143E68" w:rsidP="00BC34C8">
      <w:pPr>
        <w:pStyle w:val="a-PACT"/>
        <w:numPr>
          <w:ilvl w:val="4"/>
          <w:numId w:val="26"/>
        </w:numPr>
        <w:ind w:left="709"/>
      </w:pPr>
      <w:r w:rsidRPr="00143E68">
        <w:rPr>
          <w:b/>
          <w:bCs/>
        </w:rPr>
        <w:t>Gay men, bisexual men, and men who have sex with men (GBMSM)</w:t>
      </w:r>
      <w:r w:rsidR="005B0FAD">
        <w:rPr>
          <w:b/>
          <w:bCs/>
        </w:rPr>
        <w:t>-</w:t>
      </w:r>
      <w:r>
        <w:t xml:space="preserve"> who are disproportionately impacted by some STIs and BBVs in Australia.</w:t>
      </w:r>
    </w:p>
    <w:p w14:paraId="6E937A43" w14:textId="38BD7696" w:rsidR="00143E68" w:rsidRPr="00143E68" w:rsidRDefault="00143E68" w:rsidP="00BC34C8">
      <w:pPr>
        <w:pStyle w:val="a-PACT"/>
        <w:numPr>
          <w:ilvl w:val="4"/>
          <w:numId w:val="26"/>
        </w:numPr>
        <w:ind w:left="709"/>
        <w:rPr>
          <w:b/>
          <w:bCs/>
        </w:rPr>
      </w:pPr>
      <w:r w:rsidRPr="00143E68">
        <w:rPr>
          <w:b/>
          <w:bCs/>
        </w:rPr>
        <w:t>People who are unvaccinated against hepatitis B</w:t>
      </w:r>
      <w:r w:rsidR="005B0FAD">
        <w:rPr>
          <w:b/>
          <w:bCs/>
        </w:rPr>
        <w:t xml:space="preserve"> or </w:t>
      </w:r>
      <w:r w:rsidRPr="00143E68">
        <w:rPr>
          <w:b/>
          <w:bCs/>
        </w:rPr>
        <w:t xml:space="preserve">human papillomavirus (HPV). </w:t>
      </w:r>
    </w:p>
    <w:p w14:paraId="2AC6604A" w14:textId="3B4CDCE7" w:rsidR="00143E68" w:rsidRDefault="00143E68" w:rsidP="00BC34C8">
      <w:pPr>
        <w:pStyle w:val="a-PACT"/>
        <w:numPr>
          <w:ilvl w:val="4"/>
          <w:numId w:val="26"/>
        </w:numPr>
        <w:ind w:left="709"/>
      </w:pPr>
      <w:r w:rsidRPr="00143E68">
        <w:rPr>
          <w:b/>
          <w:bCs/>
        </w:rPr>
        <w:lastRenderedPageBreak/>
        <w:t>People who inject dr</w:t>
      </w:r>
      <w:r w:rsidRPr="005B0FAD">
        <w:rPr>
          <w:b/>
          <w:bCs/>
        </w:rPr>
        <w:t>ugs</w:t>
      </w:r>
      <w:r w:rsidRPr="006364BB">
        <w:rPr>
          <w:b/>
          <w:bCs/>
        </w:rPr>
        <w:t xml:space="preserve"> or have ever injected drugs</w:t>
      </w:r>
      <w:r w:rsidR="005B0FAD">
        <w:rPr>
          <w:b/>
          <w:bCs/>
        </w:rPr>
        <w:t>-</w:t>
      </w:r>
      <w:r w:rsidRPr="006364BB">
        <w:rPr>
          <w:b/>
          <w:bCs/>
        </w:rPr>
        <w:t xml:space="preserve"> </w:t>
      </w:r>
      <w:r>
        <w:t>including illicit drugs and anabolic steroids, as sharing injecting equipment is a common risk factor of BBV acquisition.</w:t>
      </w:r>
    </w:p>
    <w:p w14:paraId="1768CBC8" w14:textId="6AAE4DF8" w:rsidR="00143E68" w:rsidRDefault="00143E68" w:rsidP="00BC34C8">
      <w:pPr>
        <w:pStyle w:val="a-PACT"/>
        <w:numPr>
          <w:ilvl w:val="4"/>
          <w:numId w:val="26"/>
        </w:numPr>
        <w:ind w:left="709"/>
      </w:pPr>
      <w:r w:rsidRPr="00143E68">
        <w:rPr>
          <w:b/>
          <w:bCs/>
        </w:rPr>
        <w:t>People in custodial settings</w:t>
      </w:r>
      <w:r w:rsidR="005B0FAD">
        <w:rPr>
          <w:b/>
          <w:bCs/>
        </w:rPr>
        <w:t>-</w:t>
      </w:r>
      <w:r>
        <w:t xml:space="preserve"> who are more likely to engage in high-risk activities like sharing injecting equipment and </w:t>
      </w:r>
      <w:r w:rsidR="005B0FAD">
        <w:t xml:space="preserve">are </w:t>
      </w:r>
      <w:r>
        <w:t>less likely to have ready access to infection prevention measures.</w:t>
      </w:r>
    </w:p>
    <w:p w14:paraId="2A5E636B" w14:textId="27B9DB0B" w:rsidR="00143E68" w:rsidRDefault="00143E68" w:rsidP="00BC34C8">
      <w:pPr>
        <w:pStyle w:val="a-PACT"/>
        <w:numPr>
          <w:ilvl w:val="4"/>
          <w:numId w:val="26"/>
        </w:numPr>
        <w:ind w:left="709"/>
      </w:pPr>
      <w:r w:rsidRPr="00143E68">
        <w:rPr>
          <w:b/>
          <w:bCs/>
        </w:rPr>
        <w:t>Women of reproductive age</w:t>
      </w:r>
      <w:r w:rsidR="005B0FAD">
        <w:rPr>
          <w:b/>
          <w:bCs/>
        </w:rPr>
        <w:t>-</w:t>
      </w:r>
      <w:r>
        <w:t xml:space="preserve"> who may be at risk of transmitting infection or viruses to an unborn baby during pregnancy and childbirth, resulting in congenital infection and adverse maternal and neonatal outcomes. </w:t>
      </w:r>
    </w:p>
    <w:p w14:paraId="0218B659" w14:textId="41D663ED" w:rsidR="00143E68" w:rsidRPr="006E5FDC" w:rsidRDefault="00143E68" w:rsidP="00BC34C8">
      <w:pPr>
        <w:pStyle w:val="a-PACT"/>
        <w:numPr>
          <w:ilvl w:val="4"/>
          <w:numId w:val="26"/>
        </w:numPr>
        <w:ind w:left="709"/>
        <w:rPr>
          <w:b/>
          <w:bCs/>
        </w:rPr>
      </w:pPr>
      <w:r w:rsidRPr="00143E68">
        <w:rPr>
          <w:b/>
          <w:bCs/>
        </w:rPr>
        <w:t>Transgender (trans) and gender-diverse populations</w:t>
      </w:r>
      <w:r w:rsidR="005B0FAD">
        <w:rPr>
          <w:b/>
          <w:bCs/>
        </w:rPr>
        <w:t>-</w:t>
      </w:r>
      <w:r w:rsidRPr="006E5FDC">
        <w:rPr>
          <w:b/>
          <w:bCs/>
        </w:rPr>
        <w:t xml:space="preserve"> </w:t>
      </w:r>
      <w:r w:rsidRPr="006E5FDC">
        <w:t>who may experience specific sexual health needs and/or barriers to prevent</w:t>
      </w:r>
      <w:r w:rsidR="005B0FAD">
        <w:t>ion</w:t>
      </w:r>
      <w:r w:rsidRPr="006E5FDC">
        <w:t xml:space="preserve">, treatment and care that </w:t>
      </w:r>
      <w:r w:rsidR="005B0FAD">
        <w:t>require consideration.</w:t>
      </w:r>
    </w:p>
    <w:p w14:paraId="091829D6" w14:textId="45699F91" w:rsidR="00143E68" w:rsidRPr="006E5FDC" w:rsidRDefault="00143E68" w:rsidP="00BC34C8">
      <w:pPr>
        <w:pStyle w:val="a-PACT"/>
        <w:numPr>
          <w:ilvl w:val="4"/>
          <w:numId w:val="26"/>
        </w:numPr>
        <w:ind w:left="709"/>
        <w:rPr>
          <w:b/>
          <w:bCs/>
        </w:rPr>
      </w:pPr>
      <w:r w:rsidRPr="00143E68">
        <w:rPr>
          <w:b/>
          <w:bCs/>
        </w:rPr>
        <w:t>First Nations Australians and people from Culturally and Linguistically Diverse (CALD)</w:t>
      </w:r>
      <w:r w:rsidRPr="006E5FDC">
        <w:rPr>
          <w:b/>
          <w:bCs/>
        </w:rPr>
        <w:t xml:space="preserve"> </w:t>
      </w:r>
      <w:r w:rsidRPr="006364BB">
        <w:rPr>
          <w:b/>
          <w:bCs/>
        </w:rPr>
        <w:t>backgrounds</w:t>
      </w:r>
      <w:r w:rsidR="005B0FAD">
        <w:t>-</w:t>
      </w:r>
      <w:r w:rsidRPr="006E5FDC">
        <w:t xml:space="preserve"> as they are often disproportionately impacted </w:t>
      </w:r>
      <w:r w:rsidR="005B0FAD">
        <w:t xml:space="preserve">by STIs and BBVs </w:t>
      </w:r>
      <w:r w:rsidRPr="006E5FDC">
        <w:t>and require tailored, culturally suitable support.</w:t>
      </w:r>
    </w:p>
    <w:bookmarkEnd w:id="44"/>
    <w:p w14:paraId="027B8314" w14:textId="77777777" w:rsidR="0021519B" w:rsidRPr="0021519B" w:rsidRDefault="0021519B" w:rsidP="00E83A09">
      <w:pPr>
        <w:tabs>
          <w:tab w:val="left" w:pos="1560"/>
          <w:tab w:val="left" w:pos="1701"/>
          <w:tab w:val="left" w:pos="3402"/>
        </w:tabs>
        <w:spacing w:before="0" w:after="0"/>
        <w:rPr>
          <w:sz w:val="24"/>
          <w:szCs w:val="24"/>
        </w:rPr>
      </w:pPr>
    </w:p>
    <w:p w14:paraId="488060D2" w14:textId="4D63C682" w:rsidR="007C47E3" w:rsidRDefault="003045A6" w:rsidP="001466EC">
      <w:pPr>
        <w:pStyle w:val="1-PACT"/>
        <w:jc w:val="left"/>
      </w:pPr>
      <w:bookmarkStart w:id="49" w:name="_Toc149157723"/>
      <w:r>
        <w:t>Grant Streams</w:t>
      </w:r>
      <w:r w:rsidR="0095428C">
        <w:t xml:space="preserve"> – Eligible grant activities</w:t>
      </w:r>
      <w:bookmarkEnd w:id="49"/>
    </w:p>
    <w:p w14:paraId="424DF723" w14:textId="2E3CB878" w:rsidR="00AD76DD" w:rsidRDefault="00243926" w:rsidP="00786D27">
      <w:pPr>
        <w:pStyle w:val="111-PACT"/>
        <w:numPr>
          <w:ilvl w:val="0"/>
          <w:numId w:val="0"/>
        </w:numPr>
      </w:pPr>
      <w:r>
        <w:t>Applicants can apply for funding in one or more of the grant streams listed below in their application</w:t>
      </w:r>
      <w:r w:rsidR="002244AA">
        <w:t>.</w:t>
      </w:r>
      <w:r w:rsidR="00B37F5C">
        <w:t xml:space="preserve"> </w:t>
      </w:r>
      <w:r w:rsidR="0030404F">
        <w:t xml:space="preserve">Applicants may </w:t>
      </w:r>
      <w:r w:rsidR="00811F26">
        <w:t xml:space="preserve">also </w:t>
      </w:r>
      <w:r w:rsidR="0030404F">
        <w:t xml:space="preserve">apply for one or more of the activities listed under each grant stream. </w:t>
      </w:r>
      <w:r w:rsidR="00B37F5C">
        <w:t>The following section provides a description and list of activities eligible to receive funding.</w:t>
      </w:r>
    </w:p>
    <w:p w14:paraId="08455DCB" w14:textId="06CE1C46" w:rsidR="00F10AA4" w:rsidRDefault="005B0FAD" w:rsidP="0EC8C0BD">
      <w:pPr>
        <w:pStyle w:val="11-PACT"/>
        <w:rPr>
          <w:rFonts w:eastAsia="Arial"/>
        </w:rPr>
      </w:pPr>
      <w:bookmarkStart w:id="50" w:name="_Toc149157724"/>
      <w:r>
        <w:rPr>
          <w:rFonts w:eastAsia="Arial"/>
        </w:rPr>
        <w:t xml:space="preserve">Stream 1: </w:t>
      </w:r>
      <w:r w:rsidR="00897A9A">
        <w:rPr>
          <w:rFonts w:eastAsia="Arial"/>
        </w:rPr>
        <w:t xml:space="preserve">Clinical </w:t>
      </w:r>
      <w:r w:rsidR="007224D1">
        <w:rPr>
          <w:rFonts w:eastAsia="Arial"/>
        </w:rPr>
        <w:t>S</w:t>
      </w:r>
      <w:r w:rsidR="00897A9A">
        <w:rPr>
          <w:rFonts w:eastAsia="Arial"/>
        </w:rPr>
        <w:t>ervices</w:t>
      </w:r>
      <w:bookmarkEnd w:id="50"/>
      <w:r w:rsidR="00897A9A">
        <w:rPr>
          <w:rFonts w:eastAsia="Arial"/>
        </w:rPr>
        <w:t xml:space="preserve"> </w:t>
      </w:r>
    </w:p>
    <w:p w14:paraId="42F3E807" w14:textId="0C078663" w:rsidR="00897A9A" w:rsidRDefault="007224D1" w:rsidP="00786D27">
      <w:pPr>
        <w:pStyle w:val="111-PACT"/>
        <w:numPr>
          <w:ilvl w:val="0"/>
          <w:numId w:val="0"/>
        </w:numPr>
        <w:jc w:val="left"/>
      </w:pPr>
      <w:r>
        <w:rPr>
          <w:rFonts w:cs="Calibri"/>
          <w:color w:val="000000"/>
        </w:rPr>
        <w:t>Clinical Services encompass a</w:t>
      </w:r>
      <w:r w:rsidR="005D7FA5">
        <w:rPr>
          <w:rFonts w:cs="Calibri"/>
          <w:color w:val="000000"/>
        </w:rPr>
        <w:t>ctivities that p</w:t>
      </w:r>
      <w:r w:rsidR="00897A9A" w:rsidRPr="00984678">
        <w:rPr>
          <w:rFonts w:cs="Calibri"/>
          <w:color w:val="000000"/>
        </w:rPr>
        <w:t>rovi</w:t>
      </w:r>
      <w:r w:rsidR="00897A9A">
        <w:rPr>
          <w:rFonts w:cs="Calibri"/>
          <w:color w:val="000000"/>
        </w:rPr>
        <w:t>de</w:t>
      </w:r>
      <w:r w:rsidR="00897A9A" w:rsidRPr="00984678">
        <w:rPr>
          <w:rFonts w:cs="Calibri"/>
          <w:color w:val="000000"/>
        </w:rPr>
        <w:t xml:space="preserve"> </w:t>
      </w:r>
      <w:r w:rsidR="00897A9A">
        <w:rPr>
          <w:rFonts w:cs="Calibri"/>
          <w:color w:val="000000"/>
        </w:rPr>
        <w:t xml:space="preserve">socially and culturally appropriate </w:t>
      </w:r>
      <w:r w:rsidR="00897A9A" w:rsidRPr="00984678">
        <w:rPr>
          <w:rFonts w:cs="Calibri"/>
          <w:color w:val="000000"/>
        </w:rPr>
        <w:t xml:space="preserve">health and medical services including testing, diagnosis, treatment, monitoring, and care of people with </w:t>
      </w:r>
      <w:r w:rsidR="00897A9A">
        <w:t>hepatitis B, hepatitis C, HIV and STIs.</w:t>
      </w:r>
      <w:r w:rsidR="003045A6" w:rsidRPr="003045A6">
        <w:rPr>
          <w:rFonts w:cs="Calibri"/>
          <w:color w:val="000000"/>
        </w:rPr>
        <w:t xml:space="preserve"> </w:t>
      </w:r>
      <w:r w:rsidR="00B37F5C">
        <w:rPr>
          <w:rFonts w:cs="Calibri"/>
          <w:color w:val="000000"/>
        </w:rPr>
        <w:t>This</w:t>
      </w:r>
      <w:r w:rsidR="00E82295">
        <w:rPr>
          <w:rFonts w:cs="Calibri"/>
          <w:color w:val="000000"/>
        </w:rPr>
        <w:t xml:space="preserve"> could</w:t>
      </w:r>
      <w:r w:rsidR="00B37F5C">
        <w:rPr>
          <w:rFonts w:cs="Calibri"/>
          <w:color w:val="000000"/>
        </w:rPr>
        <w:t xml:space="preserve"> include</w:t>
      </w:r>
      <w:r w:rsidR="003045A6">
        <w:rPr>
          <w:rFonts w:cs="Calibri"/>
          <w:color w:val="000000"/>
        </w:rPr>
        <w:t>:</w:t>
      </w:r>
    </w:p>
    <w:p w14:paraId="5A350941" w14:textId="14405DC8" w:rsidR="00897A9A" w:rsidRDefault="00897A9A" w:rsidP="006364BB">
      <w:pPr>
        <w:pStyle w:val="a-PACT"/>
        <w:numPr>
          <w:ilvl w:val="4"/>
          <w:numId w:val="17"/>
        </w:numPr>
        <w:ind w:left="709"/>
        <w:jc w:val="left"/>
      </w:pPr>
      <w:r>
        <w:t>STI/BBV clinical testing</w:t>
      </w:r>
      <w:r w:rsidR="003B57C2">
        <w:t xml:space="preserve"> and screening</w:t>
      </w:r>
      <w:r>
        <w:t>;</w:t>
      </w:r>
    </w:p>
    <w:p w14:paraId="045A8493" w14:textId="78BE0787" w:rsidR="003B57C2" w:rsidRDefault="003B57C2" w:rsidP="006364BB">
      <w:pPr>
        <w:pStyle w:val="a-PACT"/>
        <w:numPr>
          <w:ilvl w:val="4"/>
          <w:numId w:val="17"/>
        </w:numPr>
        <w:ind w:left="709"/>
        <w:jc w:val="left"/>
      </w:pPr>
      <w:r>
        <w:t>STI/BBV treatment and referral</w:t>
      </w:r>
      <w:r w:rsidR="000549E7">
        <w:t xml:space="preserve"> </w:t>
      </w:r>
      <w:r w:rsidR="000549E7" w:rsidRPr="003B57C2">
        <w:t>to primary and specialist health and community services</w:t>
      </w:r>
      <w:r w:rsidR="002244AA">
        <w:t>;</w:t>
      </w:r>
      <w:r w:rsidR="000549E7">
        <w:t xml:space="preserve"> </w:t>
      </w:r>
    </w:p>
    <w:p w14:paraId="49D54E50" w14:textId="5AB7458A" w:rsidR="003B57C2" w:rsidRDefault="00961D5C" w:rsidP="006364BB">
      <w:pPr>
        <w:pStyle w:val="a-PACT"/>
        <w:numPr>
          <w:ilvl w:val="4"/>
          <w:numId w:val="17"/>
        </w:numPr>
        <w:ind w:left="709"/>
        <w:jc w:val="left"/>
      </w:pPr>
      <w:r>
        <w:t xml:space="preserve">Counselling related to </w:t>
      </w:r>
      <w:r w:rsidR="003B57C2" w:rsidRPr="003B57C2">
        <w:t>sexually transmissible infections and/or blood borne viruses</w:t>
      </w:r>
      <w:r>
        <w:t xml:space="preserve"> which may include:</w:t>
      </w:r>
    </w:p>
    <w:p w14:paraId="4BBCB2FA" w14:textId="6FB8B10A" w:rsidR="00961D5C" w:rsidRDefault="00FC6F64" w:rsidP="006364BB">
      <w:pPr>
        <w:pStyle w:val="a-PACT"/>
        <w:numPr>
          <w:ilvl w:val="5"/>
          <w:numId w:val="17"/>
        </w:numPr>
        <w:ind w:left="1418"/>
        <w:jc w:val="left"/>
      </w:pPr>
      <w:r>
        <w:t>p</w:t>
      </w:r>
      <w:r w:rsidR="00961D5C">
        <w:t xml:space="preserve">re and post-test counselling for </w:t>
      </w:r>
      <w:r w:rsidR="00961D5C" w:rsidRPr="003B57C2">
        <w:t>sexually transmissible infections and/or blood borne viruses;</w:t>
      </w:r>
      <w:r w:rsidR="00961D5C">
        <w:t xml:space="preserve"> and</w:t>
      </w:r>
    </w:p>
    <w:p w14:paraId="1203ACFD" w14:textId="65AA1F8B" w:rsidR="00897A9A" w:rsidRDefault="00FC6F64" w:rsidP="00A77968">
      <w:pPr>
        <w:pStyle w:val="a-PACT"/>
        <w:numPr>
          <w:ilvl w:val="5"/>
          <w:numId w:val="17"/>
        </w:numPr>
        <w:ind w:left="1418"/>
        <w:jc w:val="left"/>
      </w:pPr>
      <w:r>
        <w:t>p</w:t>
      </w:r>
      <w:r w:rsidR="00DD2E08" w:rsidRPr="00DD2E08">
        <w:t>rovision of client-centred</w:t>
      </w:r>
      <w:r w:rsidR="00961D5C">
        <w:t xml:space="preserve"> </w:t>
      </w:r>
      <w:r w:rsidR="00DD2E08" w:rsidRPr="00DD2E08">
        <w:t xml:space="preserve">counselling </w:t>
      </w:r>
      <w:r w:rsidR="00961D5C">
        <w:t xml:space="preserve">for individuals, partners, carers and family members impacted by STIs and BBVs. </w:t>
      </w:r>
    </w:p>
    <w:p w14:paraId="492DF02F" w14:textId="24216EF3" w:rsidR="00961D5C" w:rsidRDefault="003045A6" w:rsidP="00786D27">
      <w:pPr>
        <w:pStyle w:val="111-PACT"/>
        <w:numPr>
          <w:ilvl w:val="0"/>
          <w:numId w:val="0"/>
        </w:numPr>
        <w:jc w:val="left"/>
        <w:rPr>
          <w:rFonts w:cs="Calibri"/>
          <w:color w:val="000000"/>
        </w:rPr>
      </w:pPr>
      <w:r w:rsidRPr="00786D27">
        <w:rPr>
          <w:rFonts w:cs="Calibri"/>
          <w:color w:val="000000"/>
        </w:rPr>
        <w:t>Under this grant stream, the Territory is seeking applications for clinical services that address the</w:t>
      </w:r>
      <w:r w:rsidR="00961D5C">
        <w:rPr>
          <w:rFonts w:cs="Calibri"/>
          <w:color w:val="000000"/>
        </w:rPr>
        <w:t xml:space="preserve"> objectives </w:t>
      </w:r>
      <w:r w:rsidRPr="00786D27">
        <w:rPr>
          <w:rFonts w:cs="Calibri"/>
          <w:color w:val="000000"/>
        </w:rPr>
        <w:t xml:space="preserve">and outcomes </w:t>
      </w:r>
      <w:r w:rsidR="00961D5C">
        <w:rPr>
          <w:rFonts w:cs="Calibri"/>
          <w:color w:val="000000"/>
        </w:rPr>
        <w:t>as identified in subsections 2.1 and 2.1, and the health and wellbeing needs of</w:t>
      </w:r>
      <w:r w:rsidRPr="00786D27">
        <w:rPr>
          <w:rFonts w:cs="Calibri"/>
          <w:color w:val="000000"/>
        </w:rPr>
        <w:t xml:space="preserve"> the priority population groups identified in </w:t>
      </w:r>
      <w:r w:rsidR="00961D5C">
        <w:rPr>
          <w:rFonts w:cs="Calibri"/>
          <w:color w:val="000000"/>
        </w:rPr>
        <w:t>sub</w:t>
      </w:r>
      <w:r w:rsidRPr="00786D27">
        <w:rPr>
          <w:rFonts w:cs="Calibri"/>
          <w:color w:val="000000"/>
        </w:rPr>
        <w:t>section</w:t>
      </w:r>
      <w:r w:rsidR="002244AA" w:rsidRPr="00786D27">
        <w:rPr>
          <w:rFonts w:cs="Calibri"/>
          <w:color w:val="000000"/>
        </w:rPr>
        <w:t xml:space="preserve"> </w:t>
      </w:r>
      <w:r w:rsidR="00961D5C">
        <w:rPr>
          <w:rFonts w:cs="Calibri"/>
          <w:color w:val="000000"/>
        </w:rPr>
        <w:t>4.</w:t>
      </w:r>
      <w:r w:rsidR="006364BB">
        <w:rPr>
          <w:rFonts w:cs="Calibri"/>
          <w:color w:val="000000"/>
        </w:rPr>
        <w:t>2</w:t>
      </w:r>
      <w:r w:rsidRPr="00786D27">
        <w:rPr>
          <w:rFonts w:cs="Calibri"/>
          <w:color w:val="000000"/>
        </w:rPr>
        <w:t xml:space="preserve">. </w:t>
      </w:r>
    </w:p>
    <w:p w14:paraId="2F3422E8" w14:textId="21F30A54" w:rsidR="00236E22" w:rsidRDefault="003045A6" w:rsidP="00786D27">
      <w:pPr>
        <w:pStyle w:val="111-PACT"/>
        <w:numPr>
          <w:ilvl w:val="0"/>
          <w:numId w:val="0"/>
        </w:numPr>
        <w:jc w:val="left"/>
        <w:rPr>
          <w:rFonts w:cs="Calibri"/>
          <w:color w:val="000000"/>
        </w:rPr>
      </w:pPr>
      <w:r w:rsidRPr="00786D27">
        <w:rPr>
          <w:rFonts w:cs="Calibri"/>
          <w:color w:val="000000"/>
        </w:rPr>
        <w:t xml:space="preserve">Applications should demonstrate how </w:t>
      </w:r>
      <w:r w:rsidR="00961D5C">
        <w:rPr>
          <w:rFonts w:cs="Calibri"/>
          <w:color w:val="000000"/>
        </w:rPr>
        <w:t xml:space="preserve">known </w:t>
      </w:r>
      <w:r w:rsidRPr="00786D27">
        <w:rPr>
          <w:rFonts w:cs="Calibri"/>
          <w:color w:val="000000"/>
        </w:rPr>
        <w:t xml:space="preserve">barriers to accessing clinical services </w:t>
      </w:r>
      <w:r w:rsidR="00961D5C" w:rsidRPr="00786D27">
        <w:rPr>
          <w:rFonts w:cs="Calibri"/>
          <w:color w:val="000000"/>
        </w:rPr>
        <w:t>(</w:t>
      </w:r>
      <w:proofErr w:type="gramStart"/>
      <w:r w:rsidR="00961D5C" w:rsidRPr="00786D27">
        <w:rPr>
          <w:rFonts w:cs="Calibri"/>
          <w:color w:val="000000"/>
        </w:rPr>
        <w:t>i.e.</w:t>
      </w:r>
      <w:proofErr w:type="gramEnd"/>
      <w:r w:rsidR="00961D5C" w:rsidRPr="00786D27">
        <w:rPr>
          <w:rFonts w:cs="Calibri"/>
          <w:color w:val="000000"/>
        </w:rPr>
        <w:t xml:space="preserve"> cost, location, appointment scheduling) </w:t>
      </w:r>
      <w:r w:rsidRPr="00786D27">
        <w:rPr>
          <w:rFonts w:cs="Calibri"/>
          <w:color w:val="000000"/>
        </w:rPr>
        <w:t xml:space="preserve">will be addressed. </w:t>
      </w:r>
    </w:p>
    <w:p w14:paraId="03E00CAA" w14:textId="77777777" w:rsidR="00236E22" w:rsidRDefault="00236E22">
      <w:pPr>
        <w:spacing w:before="0" w:after="200" w:line="276" w:lineRule="auto"/>
        <w:jc w:val="left"/>
        <w:rPr>
          <w:rFonts w:cs="Calibri"/>
          <w:color w:val="000000"/>
          <w:szCs w:val="22"/>
        </w:rPr>
      </w:pPr>
      <w:r>
        <w:rPr>
          <w:rFonts w:cs="Calibri"/>
          <w:color w:val="000000"/>
        </w:rPr>
        <w:br w:type="page"/>
      </w:r>
    </w:p>
    <w:p w14:paraId="7523D230" w14:textId="7CF31B97" w:rsidR="08AF36A5" w:rsidRDefault="005B0FAD" w:rsidP="0EC8C0BD">
      <w:pPr>
        <w:pStyle w:val="11-PACT"/>
        <w:rPr>
          <w:rFonts w:eastAsia="Arial"/>
        </w:rPr>
      </w:pPr>
      <w:bookmarkStart w:id="51" w:name="_Toc149157725"/>
      <w:r>
        <w:lastRenderedPageBreak/>
        <w:t xml:space="preserve">Stream 2: </w:t>
      </w:r>
      <w:r w:rsidR="000549E7">
        <w:t>Prevention and Harm Reduction</w:t>
      </w:r>
      <w:bookmarkEnd w:id="51"/>
      <w:r w:rsidR="000549E7">
        <w:t xml:space="preserve"> </w:t>
      </w:r>
    </w:p>
    <w:p w14:paraId="1204AF54" w14:textId="501F3BF4" w:rsidR="000549E7" w:rsidRDefault="007224D1" w:rsidP="00786D27">
      <w:pPr>
        <w:pStyle w:val="111-PACT"/>
        <w:numPr>
          <w:ilvl w:val="0"/>
          <w:numId w:val="0"/>
        </w:numPr>
        <w:rPr>
          <w:rFonts w:cs="Calibri"/>
          <w:color w:val="000000"/>
        </w:rPr>
      </w:pPr>
      <w:r>
        <w:rPr>
          <w:rFonts w:cs="Calibri"/>
          <w:color w:val="000000"/>
        </w:rPr>
        <w:t>Prevention and Harm-Reduction a</w:t>
      </w:r>
      <w:r w:rsidR="000549E7" w:rsidRPr="000549E7">
        <w:rPr>
          <w:rFonts w:cs="Calibri"/>
          <w:color w:val="000000"/>
        </w:rPr>
        <w:t xml:space="preserve">ctivities </w:t>
      </w:r>
      <w:r>
        <w:rPr>
          <w:rFonts w:cs="Calibri"/>
          <w:color w:val="000000"/>
        </w:rPr>
        <w:t xml:space="preserve">are those </w:t>
      </w:r>
      <w:r w:rsidR="000549E7" w:rsidRPr="000549E7">
        <w:rPr>
          <w:rFonts w:cs="Calibri"/>
          <w:color w:val="000000"/>
        </w:rPr>
        <w:t>that provide widespread and equitable access to various means/resources of STI</w:t>
      </w:r>
      <w:r w:rsidR="00961D5C">
        <w:rPr>
          <w:rFonts w:cs="Calibri"/>
          <w:color w:val="000000"/>
        </w:rPr>
        <w:t>/</w:t>
      </w:r>
      <w:r w:rsidR="000549E7" w:rsidRPr="000549E7">
        <w:rPr>
          <w:rFonts w:cs="Calibri"/>
          <w:color w:val="000000"/>
        </w:rPr>
        <w:t xml:space="preserve">BBV prevention, including condoms, vaccination programs, sterile injecting equipment, </w:t>
      </w:r>
      <w:proofErr w:type="gramStart"/>
      <w:r w:rsidR="000549E7">
        <w:rPr>
          <w:rFonts w:cs="Calibri"/>
          <w:color w:val="000000"/>
        </w:rPr>
        <w:t>p</w:t>
      </w:r>
      <w:r w:rsidR="000549E7" w:rsidRPr="000549E7">
        <w:rPr>
          <w:rFonts w:cs="Calibri"/>
          <w:color w:val="000000"/>
        </w:rPr>
        <w:t>re</w:t>
      </w:r>
      <w:proofErr w:type="gramEnd"/>
      <w:r w:rsidR="000549E7">
        <w:rPr>
          <w:rFonts w:cs="Calibri"/>
          <w:color w:val="000000"/>
        </w:rPr>
        <w:t xml:space="preserve"> </w:t>
      </w:r>
      <w:r w:rsidR="000549E7" w:rsidRPr="000549E7">
        <w:rPr>
          <w:rFonts w:cs="Calibri"/>
          <w:color w:val="000000"/>
        </w:rPr>
        <w:t>and post-exposure prophylaxis (PEP/PrEP) and treatment as prevention for HIV and hepatitis C.</w:t>
      </w:r>
      <w:r w:rsidR="000549E7">
        <w:rPr>
          <w:rFonts w:cs="Calibri"/>
          <w:color w:val="000000"/>
        </w:rPr>
        <w:t xml:space="preserve"> This</w:t>
      </w:r>
      <w:r w:rsidR="00E82295">
        <w:rPr>
          <w:rFonts w:cs="Calibri"/>
          <w:color w:val="000000"/>
        </w:rPr>
        <w:t xml:space="preserve"> could</w:t>
      </w:r>
      <w:r w:rsidR="000549E7">
        <w:rPr>
          <w:rFonts w:cs="Calibri"/>
          <w:color w:val="000000"/>
        </w:rPr>
        <w:t xml:space="preserve"> include</w:t>
      </w:r>
      <w:r w:rsidR="003045A6">
        <w:rPr>
          <w:rFonts w:cs="Calibri"/>
          <w:color w:val="000000"/>
        </w:rPr>
        <w:t xml:space="preserve"> services that</w:t>
      </w:r>
      <w:r w:rsidR="000549E7">
        <w:rPr>
          <w:rFonts w:cs="Calibri"/>
          <w:color w:val="000000"/>
        </w:rPr>
        <w:t>:</w:t>
      </w:r>
    </w:p>
    <w:p w14:paraId="24D5D9D6" w14:textId="23D73A32" w:rsidR="000549E7" w:rsidRPr="000549E7" w:rsidRDefault="003045A6" w:rsidP="006364BB">
      <w:pPr>
        <w:pStyle w:val="a-PACT"/>
        <w:numPr>
          <w:ilvl w:val="4"/>
          <w:numId w:val="18"/>
        </w:numPr>
        <w:ind w:left="709"/>
        <w:jc w:val="left"/>
      </w:pPr>
      <w:r>
        <w:rPr>
          <w:rFonts w:cstheme="minorHAnsi"/>
        </w:rPr>
        <w:t>p</w:t>
      </w:r>
      <w:r w:rsidR="000549E7" w:rsidRPr="00D72AA3">
        <w:rPr>
          <w:rFonts w:cstheme="minorHAnsi"/>
        </w:rPr>
        <w:t>romot</w:t>
      </w:r>
      <w:r>
        <w:rPr>
          <w:rFonts w:cstheme="minorHAnsi"/>
        </w:rPr>
        <w:t>e</w:t>
      </w:r>
      <w:r w:rsidR="000549E7" w:rsidRPr="00D72AA3">
        <w:rPr>
          <w:rFonts w:cstheme="minorHAnsi"/>
        </w:rPr>
        <w:t xml:space="preserve"> consistent &amp; effective use of condoms, </w:t>
      </w:r>
      <w:r w:rsidR="00961D5C">
        <w:rPr>
          <w:rFonts w:cstheme="minorHAnsi"/>
        </w:rPr>
        <w:t>and</w:t>
      </w:r>
      <w:r w:rsidR="000549E7" w:rsidRPr="00D72AA3">
        <w:rPr>
          <w:rFonts w:cstheme="minorHAnsi"/>
        </w:rPr>
        <w:t xml:space="preserve"> other prevention methods</w:t>
      </w:r>
      <w:r w:rsidR="00B37F5C">
        <w:rPr>
          <w:rFonts w:cstheme="minorHAnsi"/>
        </w:rPr>
        <w:t>;</w:t>
      </w:r>
    </w:p>
    <w:p w14:paraId="312E4AE1" w14:textId="260E6609" w:rsidR="000549E7" w:rsidRPr="00CF1D2F" w:rsidRDefault="003045A6" w:rsidP="006364BB">
      <w:pPr>
        <w:pStyle w:val="a-PACT"/>
        <w:numPr>
          <w:ilvl w:val="4"/>
          <w:numId w:val="18"/>
        </w:numPr>
        <w:ind w:left="709"/>
        <w:jc w:val="left"/>
      </w:pPr>
      <w:r>
        <w:rPr>
          <w:rFonts w:cstheme="minorHAnsi"/>
        </w:rPr>
        <w:t>d</w:t>
      </w:r>
      <w:r w:rsidR="000549E7" w:rsidRPr="00D72AA3">
        <w:rPr>
          <w:rFonts w:cstheme="minorHAnsi"/>
        </w:rPr>
        <w:t>eliver</w:t>
      </w:r>
      <w:r w:rsidR="000549E7">
        <w:rPr>
          <w:rFonts w:cstheme="minorHAnsi"/>
        </w:rPr>
        <w:t xml:space="preserve"> </w:t>
      </w:r>
      <w:r w:rsidR="000549E7" w:rsidRPr="00D72AA3">
        <w:rPr>
          <w:rFonts w:cstheme="minorHAnsi"/>
        </w:rPr>
        <w:t xml:space="preserve">outreach &amp; other programs supporting benefits of </w:t>
      </w:r>
      <w:r w:rsidR="000549E7">
        <w:rPr>
          <w:rFonts w:cstheme="minorHAnsi"/>
        </w:rPr>
        <w:t xml:space="preserve">STI/BBV testing and </w:t>
      </w:r>
      <w:r w:rsidR="00CF1D2F">
        <w:rPr>
          <w:rFonts w:cstheme="minorHAnsi"/>
        </w:rPr>
        <w:t>treatment</w:t>
      </w:r>
      <w:r w:rsidR="00B37F5C">
        <w:rPr>
          <w:rFonts w:cstheme="minorHAnsi"/>
        </w:rPr>
        <w:t>;</w:t>
      </w:r>
    </w:p>
    <w:p w14:paraId="61193FE1" w14:textId="67B87722" w:rsidR="00CF1D2F" w:rsidRPr="00CF1D2F" w:rsidRDefault="00FC6F64" w:rsidP="006364BB">
      <w:pPr>
        <w:pStyle w:val="a-PACT"/>
        <w:numPr>
          <w:ilvl w:val="4"/>
          <w:numId w:val="18"/>
        </w:numPr>
        <w:ind w:left="709"/>
        <w:jc w:val="left"/>
      </w:pPr>
      <w:r>
        <w:rPr>
          <w:rFonts w:cstheme="minorHAnsi"/>
        </w:rPr>
        <w:t>f</w:t>
      </w:r>
      <w:r w:rsidR="00961D5C">
        <w:rPr>
          <w:rFonts w:cstheme="minorHAnsi"/>
        </w:rPr>
        <w:t>acilitate</w:t>
      </w:r>
      <w:r w:rsidR="00CF1D2F" w:rsidRPr="00D72AA3">
        <w:rPr>
          <w:rFonts w:cstheme="minorHAnsi"/>
        </w:rPr>
        <w:t xml:space="preserve"> access to </w:t>
      </w:r>
      <w:r w:rsidR="00961D5C">
        <w:rPr>
          <w:rFonts w:cstheme="minorHAnsi"/>
        </w:rPr>
        <w:t>existing and emerging</w:t>
      </w:r>
      <w:r w:rsidR="00CF1D2F" w:rsidRPr="00D72AA3">
        <w:rPr>
          <w:rFonts w:cstheme="minorHAnsi"/>
        </w:rPr>
        <w:t xml:space="preserve"> prevention, testing </w:t>
      </w:r>
      <w:r w:rsidR="00961D5C">
        <w:rPr>
          <w:rFonts w:cstheme="minorHAnsi"/>
        </w:rPr>
        <w:t>and</w:t>
      </w:r>
      <w:r w:rsidR="00CF1D2F" w:rsidRPr="00D72AA3">
        <w:rPr>
          <w:rFonts w:cstheme="minorHAnsi"/>
        </w:rPr>
        <w:t xml:space="preserve"> treatment technologies in community-based settings</w:t>
      </w:r>
      <w:r w:rsidR="00B37F5C">
        <w:rPr>
          <w:rFonts w:cstheme="minorHAnsi"/>
        </w:rPr>
        <w:t>;</w:t>
      </w:r>
    </w:p>
    <w:p w14:paraId="5DEE0117" w14:textId="2946DA48" w:rsidR="00CF1D2F" w:rsidRPr="003045A6" w:rsidRDefault="003045A6" w:rsidP="006364BB">
      <w:pPr>
        <w:pStyle w:val="a-PACT"/>
        <w:numPr>
          <w:ilvl w:val="4"/>
          <w:numId w:val="18"/>
        </w:numPr>
        <w:ind w:left="709"/>
        <w:jc w:val="left"/>
      </w:pPr>
      <w:r>
        <w:rPr>
          <w:rFonts w:cstheme="minorHAnsi"/>
        </w:rPr>
        <w:t>support the m</w:t>
      </w:r>
      <w:r w:rsidR="00CF1D2F" w:rsidRPr="00D72AA3">
        <w:rPr>
          <w:rFonts w:cstheme="minorHAnsi"/>
        </w:rPr>
        <w:t>aint</w:t>
      </w:r>
      <w:r>
        <w:rPr>
          <w:rFonts w:cstheme="minorHAnsi"/>
        </w:rPr>
        <w:t>enance of</w:t>
      </w:r>
      <w:r w:rsidR="00CF1D2F" w:rsidRPr="00D72AA3">
        <w:rPr>
          <w:rFonts w:cstheme="minorHAnsi"/>
        </w:rPr>
        <w:t xml:space="preserve"> high rates of STI </w:t>
      </w:r>
      <w:r w:rsidR="00FC6F64">
        <w:rPr>
          <w:rFonts w:cstheme="minorHAnsi"/>
        </w:rPr>
        <w:t xml:space="preserve">and BBV </w:t>
      </w:r>
      <w:r w:rsidR="00CF1D2F" w:rsidRPr="00D72AA3">
        <w:rPr>
          <w:rFonts w:cstheme="minorHAnsi"/>
        </w:rPr>
        <w:t xml:space="preserve">testing among </w:t>
      </w:r>
      <w:r>
        <w:rPr>
          <w:rFonts w:cstheme="minorHAnsi"/>
        </w:rPr>
        <w:t>priority population groups</w:t>
      </w:r>
      <w:r w:rsidR="00961D5C">
        <w:rPr>
          <w:rFonts w:cstheme="minorHAnsi"/>
        </w:rPr>
        <w:t>.</w:t>
      </w:r>
    </w:p>
    <w:p w14:paraId="295A6AFE" w14:textId="4A39A437" w:rsidR="000549E7" w:rsidRPr="00B37F5C" w:rsidRDefault="003045A6" w:rsidP="00786D27">
      <w:pPr>
        <w:pStyle w:val="111-PACT"/>
        <w:numPr>
          <w:ilvl w:val="0"/>
          <w:numId w:val="0"/>
        </w:numPr>
        <w:jc w:val="left"/>
        <w:rPr>
          <w:rFonts w:cs="Calibri"/>
          <w:color w:val="000000"/>
        </w:rPr>
      </w:pPr>
      <w:r w:rsidRPr="00786D27">
        <w:rPr>
          <w:rFonts w:cs="Calibri"/>
          <w:color w:val="000000"/>
        </w:rPr>
        <w:t xml:space="preserve">Under this grant stream, the Territory is seeking applications for activities that consider innovative and contemporary approaches </w:t>
      </w:r>
      <w:r w:rsidR="00FC6F64">
        <w:rPr>
          <w:rFonts w:cs="Calibri"/>
          <w:color w:val="000000"/>
        </w:rPr>
        <w:t xml:space="preserve">which seek to prevent STI/BBV acquisition and reduce STI/BBV related harm. </w:t>
      </w:r>
      <w:r w:rsidRPr="00786D27">
        <w:rPr>
          <w:rFonts w:cs="Calibri"/>
          <w:color w:val="000000"/>
        </w:rPr>
        <w:t>Applications should demonstrate how proposed prevention and harm reduction activities will support a reduction in the transmission of STI/BBV</w:t>
      </w:r>
      <w:r w:rsidR="00FC6F64">
        <w:rPr>
          <w:rFonts w:cs="Calibri"/>
          <w:color w:val="000000"/>
        </w:rPr>
        <w:t>,</w:t>
      </w:r>
      <w:r w:rsidRPr="00786D27">
        <w:rPr>
          <w:rFonts w:cs="Calibri"/>
          <w:color w:val="000000"/>
        </w:rPr>
        <w:t xml:space="preserve"> especially within</w:t>
      </w:r>
      <w:r w:rsidR="000215E0">
        <w:rPr>
          <w:rFonts w:cs="Calibri"/>
          <w:color w:val="000000"/>
        </w:rPr>
        <w:t xml:space="preserve"> one or more of the</w:t>
      </w:r>
      <w:r w:rsidRPr="00786D27">
        <w:rPr>
          <w:rFonts w:cs="Calibri"/>
          <w:color w:val="000000"/>
        </w:rPr>
        <w:t xml:space="preserve"> priority population groups</w:t>
      </w:r>
      <w:r w:rsidR="000215E0">
        <w:rPr>
          <w:rFonts w:cs="Calibri"/>
          <w:color w:val="000000"/>
        </w:rPr>
        <w:t xml:space="preserve"> listed in </w:t>
      </w:r>
      <w:r w:rsidR="007224D1">
        <w:rPr>
          <w:rFonts w:cs="Calibri"/>
          <w:color w:val="000000"/>
        </w:rPr>
        <w:t>sub</w:t>
      </w:r>
      <w:r w:rsidR="000215E0">
        <w:rPr>
          <w:rFonts w:cs="Calibri"/>
          <w:color w:val="000000"/>
        </w:rPr>
        <w:t xml:space="preserve">section </w:t>
      </w:r>
      <w:r w:rsidR="00FC6F64">
        <w:rPr>
          <w:rFonts w:cs="Calibri"/>
          <w:color w:val="000000"/>
        </w:rPr>
        <w:t>4</w:t>
      </w:r>
      <w:r w:rsidR="000215E0">
        <w:rPr>
          <w:rFonts w:cs="Calibri"/>
          <w:color w:val="000000"/>
        </w:rPr>
        <w:t>.3</w:t>
      </w:r>
      <w:r w:rsidRPr="00786D27">
        <w:rPr>
          <w:rFonts w:cs="Calibri"/>
          <w:color w:val="000000"/>
        </w:rPr>
        <w:t xml:space="preserve">. </w:t>
      </w:r>
    </w:p>
    <w:p w14:paraId="1DC3B7D5" w14:textId="48F81717" w:rsidR="00F655D0" w:rsidRPr="003045A6" w:rsidRDefault="005B0FAD" w:rsidP="003045A6">
      <w:pPr>
        <w:pStyle w:val="11-PACT"/>
      </w:pPr>
      <w:bookmarkStart w:id="52" w:name="_Toc149157726"/>
      <w:r>
        <w:t xml:space="preserve">Stream 3: </w:t>
      </w:r>
      <w:r w:rsidR="00CF1D2F">
        <w:t>Support and advocacy</w:t>
      </w:r>
      <w:bookmarkEnd w:id="52"/>
      <w:r w:rsidR="00CF1D2F">
        <w:t xml:space="preserve"> </w:t>
      </w:r>
    </w:p>
    <w:p w14:paraId="57334558" w14:textId="46404F2B" w:rsidR="00CF1D2F" w:rsidRDefault="007224D1" w:rsidP="00786D27">
      <w:pPr>
        <w:pStyle w:val="111-PACT"/>
        <w:numPr>
          <w:ilvl w:val="0"/>
          <w:numId w:val="0"/>
        </w:numPr>
        <w:jc w:val="left"/>
        <w:rPr>
          <w:rFonts w:cs="Calibri"/>
          <w:color w:val="000000"/>
        </w:rPr>
      </w:pPr>
      <w:r>
        <w:rPr>
          <w:rFonts w:cs="Calibri"/>
          <w:color w:val="000000"/>
        </w:rPr>
        <w:t>Support and Advocacy a</w:t>
      </w:r>
      <w:r w:rsidR="00CF1D2F" w:rsidRPr="00CF1D2F">
        <w:rPr>
          <w:rFonts w:cs="Calibri"/>
          <w:color w:val="000000"/>
        </w:rPr>
        <w:t>ctivities address the legal, regulatory, policy</w:t>
      </w:r>
      <w:r>
        <w:rPr>
          <w:rFonts w:cs="Calibri"/>
          <w:color w:val="000000"/>
        </w:rPr>
        <w:t xml:space="preserve">, social </w:t>
      </w:r>
      <w:r w:rsidR="00CF1D2F" w:rsidRPr="00CF1D2F">
        <w:rPr>
          <w:rFonts w:cs="Calibri"/>
          <w:color w:val="000000"/>
        </w:rPr>
        <w:t xml:space="preserve">and relational barriers related to hepatitis B, hepatitis C, HIV and STIs. </w:t>
      </w:r>
    </w:p>
    <w:p w14:paraId="20B289EE" w14:textId="349FF718" w:rsidR="00AD7AE5" w:rsidRDefault="007224D1" w:rsidP="00786D27">
      <w:pPr>
        <w:pStyle w:val="111-PACT"/>
        <w:numPr>
          <w:ilvl w:val="0"/>
          <w:numId w:val="0"/>
        </w:numPr>
        <w:jc w:val="left"/>
        <w:rPr>
          <w:rFonts w:cs="Calibri"/>
          <w:color w:val="000000"/>
        </w:rPr>
      </w:pPr>
      <w:r>
        <w:rPr>
          <w:rFonts w:cs="Calibri"/>
          <w:color w:val="000000"/>
        </w:rPr>
        <w:t>They also encompass a</w:t>
      </w:r>
      <w:r w:rsidR="00FC6F64">
        <w:rPr>
          <w:rFonts w:cs="Calibri"/>
          <w:color w:val="000000"/>
        </w:rPr>
        <w:t>ctivities which strengthen p</w:t>
      </w:r>
      <w:r w:rsidR="00AD7AE5" w:rsidRPr="00AD7AE5">
        <w:rPr>
          <w:rFonts w:cs="Calibri"/>
          <w:color w:val="000000"/>
        </w:rPr>
        <w:t>artnerships and coordination mechanisms between government, service providers, other stakeholders, and priority groups</w:t>
      </w:r>
      <w:r>
        <w:rPr>
          <w:rFonts w:cs="Calibri"/>
          <w:color w:val="000000"/>
        </w:rPr>
        <w:t>,</w:t>
      </w:r>
      <w:r w:rsidR="00AD7AE5" w:rsidRPr="00AD7AE5">
        <w:rPr>
          <w:rFonts w:cs="Calibri"/>
          <w:color w:val="000000"/>
        </w:rPr>
        <w:t xml:space="preserve"> which bring attention to hepatitis B, hepatitis C, HIV and STIs, and improve pathways into care.</w:t>
      </w:r>
      <w:r w:rsidR="003045A6">
        <w:rPr>
          <w:rFonts w:cs="Calibri"/>
          <w:color w:val="000000"/>
        </w:rPr>
        <w:t xml:space="preserve"> </w:t>
      </w:r>
      <w:r>
        <w:rPr>
          <w:rFonts w:cs="Calibri"/>
          <w:color w:val="000000"/>
        </w:rPr>
        <w:t>Example activities include those which:</w:t>
      </w:r>
    </w:p>
    <w:p w14:paraId="62CC67A2" w14:textId="3517C30E" w:rsidR="00AD7AE5" w:rsidRPr="00FC6F64" w:rsidRDefault="00FC6F64" w:rsidP="006364BB">
      <w:pPr>
        <w:pStyle w:val="a-PACT"/>
        <w:numPr>
          <w:ilvl w:val="4"/>
          <w:numId w:val="18"/>
        </w:numPr>
        <w:ind w:left="709"/>
        <w:jc w:val="left"/>
        <w:rPr>
          <w:rFonts w:cstheme="minorHAnsi"/>
        </w:rPr>
      </w:pPr>
      <w:r>
        <w:rPr>
          <w:rFonts w:cstheme="minorHAnsi"/>
        </w:rPr>
        <w:t>a</w:t>
      </w:r>
      <w:r w:rsidR="00AD7AE5" w:rsidRPr="00D72AA3">
        <w:rPr>
          <w:rFonts w:cstheme="minorHAnsi"/>
        </w:rPr>
        <w:t>dvocate</w:t>
      </w:r>
      <w:r>
        <w:rPr>
          <w:rFonts w:cstheme="minorHAnsi"/>
        </w:rPr>
        <w:t xml:space="preserve"> for</w:t>
      </w:r>
      <w:r w:rsidR="00AD7AE5" w:rsidRPr="00D72AA3">
        <w:rPr>
          <w:rFonts w:cstheme="minorHAnsi"/>
        </w:rPr>
        <w:t xml:space="preserve"> </w:t>
      </w:r>
      <w:r w:rsidR="00903735">
        <w:rPr>
          <w:rFonts w:cstheme="minorHAnsi"/>
        </w:rPr>
        <w:t>and facilitate</w:t>
      </w:r>
      <w:r w:rsidR="00AD7AE5" w:rsidRPr="00D72AA3">
        <w:rPr>
          <w:rFonts w:cstheme="minorHAnsi"/>
        </w:rPr>
        <w:t xml:space="preserve"> access to new prevention, testing </w:t>
      </w:r>
      <w:r>
        <w:rPr>
          <w:rFonts w:cstheme="minorHAnsi"/>
        </w:rPr>
        <w:t>and</w:t>
      </w:r>
      <w:r w:rsidR="00AD7AE5" w:rsidRPr="00D72AA3">
        <w:rPr>
          <w:rFonts w:cstheme="minorHAnsi"/>
        </w:rPr>
        <w:t xml:space="preserve"> treatment technologies in community-based settings</w:t>
      </w:r>
      <w:r w:rsidR="00B37F5C">
        <w:rPr>
          <w:rFonts w:cstheme="minorHAnsi"/>
        </w:rPr>
        <w:t>;</w:t>
      </w:r>
    </w:p>
    <w:p w14:paraId="252CCDA1" w14:textId="2C0EBC5B" w:rsidR="00110C0D" w:rsidRPr="00FC6F64" w:rsidRDefault="00B37F5C" w:rsidP="006364BB">
      <w:pPr>
        <w:pStyle w:val="a-PACT"/>
        <w:numPr>
          <w:ilvl w:val="4"/>
          <w:numId w:val="18"/>
        </w:numPr>
        <w:ind w:left="709"/>
        <w:jc w:val="left"/>
        <w:rPr>
          <w:rFonts w:cstheme="minorHAnsi"/>
        </w:rPr>
      </w:pPr>
      <w:r>
        <w:rPr>
          <w:rFonts w:cstheme="minorHAnsi"/>
        </w:rPr>
        <w:t>i</w:t>
      </w:r>
      <w:r w:rsidR="00AD7AE5" w:rsidRPr="00AD7AE5">
        <w:rPr>
          <w:rFonts w:cstheme="minorHAnsi"/>
        </w:rPr>
        <w:t xml:space="preserve">mprove access to </w:t>
      </w:r>
      <w:r w:rsidR="00FC6F64">
        <w:rPr>
          <w:rFonts w:cstheme="minorHAnsi"/>
        </w:rPr>
        <w:t>high-</w:t>
      </w:r>
      <w:r w:rsidR="00AD7AE5" w:rsidRPr="00AD7AE5">
        <w:rPr>
          <w:rFonts w:cstheme="minorHAnsi"/>
        </w:rPr>
        <w:t xml:space="preserve">quality support services for people living </w:t>
      </w:r>
      <w:r w:rsidR="00110C0D">
        <w:rPr>
          <w:rFonts w:cstheme="minorHAnsi"/>
        </w:rPr>
        <w:t xml:space="preserve">with </w:t>
      </w:r>
      <w:r w:rsidR="00FC6F64">
        <w:rPr>
          <w:rFonts w:cstheme="minorHAnsi"/>
        </w:rPr>
        <w:t>and</w:t>
      </w:r>
      <w:r w:rsidR="00AD7AE5" w:rsidRPr="00AD7AE5">
        <w:rPr>
          <w:rFonts w:cstheme="minorHAnsi"/>
        </w:rPr>
        <w:t xml:space="preserve"> impacted by STI/BBV</w:t>
      </w:r>
      <w:r w:rsidR="00110C0D" w:rsidRPr="006364BB">
        <w:rPr>
          <w:rFonts w:cstheme="minorHAnsi"/>
        </w:rPr>
        <w:t>.</w:t>
      </w:r>
    </w:p>
    <w:p w14:paraId="7E768F9E" w14:textId="4C6CD750" w:rsidR="00AD7AE5" w:rsidRPr="00FC6F64" w:rsidRDefault="00110C0D" w:rsidP="006364BB">
      <w:pPr>
        <w:pStyle w:val="a-PACT"/>
        <w:numPr>
          <w:ilvl w:val="4"/>
          <w:numId w:val="18"/>
        </w:numPr>
        <w:ind w:left="709"/>
        <w:jc w:val="left"/>
        <w:rPr>
          <w:rFonts w:cstheme="minorHAnsi"/>
        </w:rPr>
      </w:pPr>
      <w:r>
        <w:rPr>
          <w:rFonts w:cstheme="minorHAnsi"/>
        </w:rPr>
        <w:t>e</w:t>
      </w:r>
      <w:r w:rsidR="00AD7AE5" w:rsidRPr="00D72AA3">
        <w:rPr>
          <w:rFonts w:cstheme="minorHAnsi"/>
        </w:rPr>
        <w:t xml:space="preserve">nsure </w:t>
      </w:r>
      <w:r w:rsidR="00FC6F64">
        <w:rPr>
          <w:rFonts w:cstheme="minorHAnsi"/>
        </w:rPr>
        <w:t xml:space="preserve">that </w:t>
      </w:r>
      <w:r w:rsidR="00AD7AE5" w:rsidRPr="00D72AA3">
        <w:rPr>
          <w:rFonts w:cstheme="minorHAnsi"/>
        </w:rPr>
        <w:t>people diagnosed w</w:t>
      </w:r>
      <w:r w:rsidR="003045A6">
        <w:rPr>
          <w:rFonts w:cstheme="minorHAnsi"/>
        </w:rPr>
        <w:t>ith STI and</w:t>
      </w:r>
      <w:r w:rsidR="00AE3D09">
        <w:rPr>
          <w:rFonts w:cstheme="minorHAnsi"/>
        </w:rPr>
        <w:t>/or BBV</w:t>
      </w:r>
      <w:r w:rsidR="00AD7AE5" w:rsidRPr="00D72AA3">
        <w:rPr>
          <w:rFonts w:cstheme="minorHAnsi"/>
        </w:rPr>
        <w:t xml:space="preserve"> are promptly linked to treatment, care </w:t>
      </w:r>
      <w:r w:rsidR="00FC6F64">
        <w:rPr>
          <w:rFonts w:cstheme="minorHAnsi"/>
        </w:rPr>
        <w:t>and</w:t>
      </w:r>
      <w:r w:rsidR="00AD7AE5" w:rsidRPr="00D72AA3">
        <w:rPr>
          <w:rFonts w:cstheme="minorHAnsi"/>
        </w:rPr>
        <w:t xml:space="preserve"> ongoing </w:t>
      </w:r>
      <w:proofErr w:type="gramStart"/>
      <w:r w:rsidR="00AD7AE5" w:rsidRPr="00D72AA3">
        <w:rPr>
          <w:rFonts w:cstheme="minorHAnsi"/>
        </w:rPr>
        <w:t>support</w:t>
      </w:r>
      <w:r w:rsidR="00B37F5C">
        <w:rPr>
          <w:rFonts w:cstheme="minorHAnsi"/>
        </w:rPr>
        <w:t>;</w:t>
      </w:r>
      <w:proofErr w:type="gramEnd"/>
    </w:p>
    <w:p w14:paraId="31B66ABE" w14:textId="7DE08579" w:rsidR="00AD7AE5" w:rsidRPr="00FC6F64" w:rsidRDefault="00B37F5C" w:rsidP="006364BB">
      <w:pPr>
        <w:pStyle w:val="a-PACT"/>
        <w:numPr>
          <w:ilvl w:val="4"/>
          <w:numId w:val="18"/>
        </w:numPr>
        <w:ind w:left="709"/>
        <w:jc w:val="left"/>
        <w:rPr>
          <w:rFonts w:cstheme="minorHAnsi"/>
        </w:rPr>
      </w:pPr>
      <w:r>
        <w:rPr>
          <w:rFonts w:cstheme="minorHAnsi"/>
        </w:rPr>
        <w:t>p</w:t>
      </w:r>
      <w:r w:rsidR="00AD7AE5" w:rsidRPr="005F6368">
        <w:rPr>
          <w:rFonts w:cstheme="minorHAnsi"/>
        </w:rPr>
        <w:t xml:space="preserve">rovide programs </w:t>
      </w:r>
      <w:r w:rsidR="00FC6F64">
        <w:rPr>
          <w:rFonts w:cstheme="minorHAnsi"/>
        </w:rPr>
        <w:t xml:space="preserve">and services </w:t>
      </w:r>
      <w:r w:rsidR="00AD7AE5" w:rsidRPr="005F6368">
        <w:rPr>
          <w:rFonts w:cstheme="minorHAnsi"/>
        </w:rPr>
        <w:t xml:space="preserve">for </w:t>
      </w:r>
      <w:r w:rsidR="00AD7AE5">
        <w:rPr>
          <w:rFonts w:cstheme="minorHAnsi"/>
        </w:rPr>
        <w:t xml:space="preserve">population groups </w:t>
      </w:r>
      <w:r w:rsidR="00AD7AE5" w:rsidRPr="005F6368">
        <w:rPr>
          <w:rFonts w:cstheme="minorHAnsi"/>
        </w:rPr>
        <w:t xml:space="preserve">who require </w:t>
      </w:r>
      <w:r w:rsidR="00FC6F64">
        <w:rPr>
          <w:rFonts w:cstheme="minorHAnsi"/>
        </w:rPr>
        <w:t xml:space="preserve">specialist </w:t>
      </w:r>
      <w:r w:rsidR="00AD7AE5" w:rsidRPr="005F6368">
        <w:rPr>
          <w:rFonts w:cstheme="minorHAnsi"/>
        </w:rPr>
        <w:t>support around</w:t>
      </w:r>
      <w:r w:rsidR="00AD7AE5">
        <w:rPr>
          <w:rFonts w:cstheme="minorHAnsi"/>
        </w:rPr>
        <w:t xml:space="preserve"> the social impacts of STI/BBV</w:t>
      </w:r>
      <w:r>
        <w:rPr>
          <w:rFonts w:cstheme="minorHAnsi"/>
        </w:rPr>
        <w:t>;</w:t>
      </w:r>
    </w:p>
    <w:p w14:paraId="67DBD5B4" w14:textId="623F50BF" w:rsidR="00AD7AE5" w:rsidRPr="00FC6F64" w:rsidRDefault="00B37F5C" w:rsidP="006364BB">
      <w:pPr>
        <w:pStyle w:val="a-PACT"/>
        <w:numPr>
          <w:ilvl w:val="4"/>
          <w:numId w:val="18"/>
        </w:numPr>
        <w:ind w:left="709"/>
        <w:jc w:val="left"/>
        <w:rPr>
          <w:rFonts w:cstheme="minorHAnsi"/>
        </w:rPr>
      </w:pPr>
      <w:r>
        <w:rPr>
          <w:rFonts w:cstheme="minorHAnsi"/>
        </w:rPr>
        <w:t>d</w:t>
      </w:r>
      <w:r w:rsidR="00AD7AE5" w:rsidRPr="005573D8">
        <w:rPr>
          <w:rFonts w:cstheme="minorHAnsi"/>
        </w:rPr>
        <w:t>eliver</w:t>
      </w:r>
      <w:r w:rsidR="00AD7AE5">
        <w:rPr>
          <w:rFonts w:cstheme="minorHAnsi"/>
        </w:rPr>
        <w:t xml:space="preserve"> </w:t>
      </w:r>
      <w:r w:rsidR="00AD7AE5" w:rsidRPr="005573D8">
        <w:rPr>
          <w:rFonts w:cstheme="minorHAnsi"/>
        </w:rPr>
        <w:t>program</w:t>
      </w:r>
      <w:r w:rsidR="00AD7AE5">
        <w:rPr>
          <w:rFonts w:cstheme="minorHAnsi"/>
        </w:rPr>
        <w:t>s</w:t>
      </w:r>
      <w:r w:rsidR="00AD7AE5" w:rsidRPr="005573D8">
        <w:rPr>
          <w:rFonts w:cstheme="minorHAnsi"/>
        </w:rPr>
        <w:t xml:space="preserve"> that </w:t>
      </w:r>
      <w:r w:rsidR="00E519C2">
        <w:rPr>
          <w:rFonts w:cstheme="minorHAnsi"/>
        </w:rPr>
        <w:t>are</w:t>
      </w:r>
      <w:r w:rsidR="00AD7AE5" w:rsidRPr="005573D8">
        <w:rPr>
          <w:rFonts w:cstheme="minorHAnsi"/>
        </w:rPr>
        <w:t xml:space="preserve"> accessible via a variety of approaches (outreach, face to face, phone, web based, email, static info</w:t>
      </w:r>
      <w:r w:rsidR="00FC6F64">
        <w:rPr>
          <w:rFonts w:cstheme="minorHAnsi"/>
        </w:rPr>
        <w:t>rmation</w:t>
      </w:r>
      <w:r w:rsidR="00AD7AE5" w:rsidRPr="005573D8">
        <w:rPr>
          <w:rFonts w:cstheme="minorHAnsi"/>
        </w:rPr>
        <w:t>)</w:t>
      </w:r>
      <w:r>
        <w:rPr>
          <w:rFonts w:cstheme="minorHAnsi"/>
        </w:rPr>
        <w:t>;</w:t>
      </w:r>
    </w:p>
    <w:p w14:paraId="590EC027" w14:textId="10EF4E66" w:rsidR="00B053B4" w:rsidRPr="00FC6F64" w:rsidRDefault="00B37F5C" w:rsidP="006364BB">
      <w:pPr>
        <w:pStyle w:val="a-PACT"/>
        <w:numPr>
          <w:ilvl w:val="4"/>
          <w:numId w:val="18"/>
        </w:numPr>
        <w:ind w:left="709"/>
        <w:jc w:val="left"/>
        <w:rPr>
          <w:rFonts w:cstheme="minorHAnsi"/>
        </w:rPr>
      </w:pPr>
      <w:r>
        <w:rPr>
          <w:rFonts w:cstheme="minorHAnsi"/>
        </w:rPr>
        <w:t>m</w:t>
      </w:r>
      <w:r w:rsidR="00B053B4" w:rsidRPr="00AE3D09">
        <w:rPr>
          <w:rFonts w:cstheme="minorHAnsi"/>
        </w:rPr>
        <w:t xml:space="preserve">inimise </w:t>
      </w:r>
      <w:r w:rsidR="00FC6F64">
        <w:rPr>
          <w:rFonts w:cstheme="minorHAnsi"/>
        </w:rPr>
        <w:t xml:space="preserve">the </w:t>
      </w:r>
      <w:r w:rsidR="00B053B4" w:rsidRPr="00AE3D09">
        <w:rPr>
          <w:rFonts w:cstheme="minorHAnsi"/>
        </w:rPr>
        <w:t xml:space="preserve">personal and social impacts </w:t>
      </w:r>
      <w:r w:rsidR="00AE3D09" w:rsidRPr="00AE3D09">
        <w:rPr>
          <w:rFonts w:cstheme="minorHAnsi"/>
        </w:rPr>
        <w:t>of STI/BBV</w:t>
      </w:r>
      <w:r w:rsidR="00FC6F64">
        <w:rPr>
          <w:rFonts w:cstheme="minorHAnsi"/>
        </w:rPr>
        <w:t xml:space="preserve"> (including </w:t>
      </w:r>
      <w:r w:rsidR="00B053B4" w:rsidRPr="005573D8">
        <w:rPr>
          <w:rFonts w:cstheme="minorHAnsi"/>
        </w:rPr>
        <w:t>health promotion</w:t>
      </w:r>
      <w:r w:rsidR="00FC6F64">
        <w:rPr>
          <w:rFonts w:cstheme="minorHAnsi"/>
        </w:rPr>
        <w:t xml:space="preserve"> programs</w:t>
      </w:r>
      <w:r w:rsidR="00B053B4" w:rsidRPr="005573D8">
        <w:rPr>
          <w:rFonts w:cstheme="minorHAnsi"/>
        </w:rPr>
        <w:t>, advocacy and representation, referral, community linkage</w:t>
      </w:r>
      <w:r>
        <w:rPr>
          <w:rFonts w:cstheme="minorHAnsi"/>
        </w:rPr>
        <w:t xml:space="preserve"> and</w:t>
      </w:r>
      <w:r w:rsidR="00B053B4" w:rsidRPr="005573D8">
        <w:rPr>
          <w:rFonts w:cstheme="minorHAnsi"/>
        </w:rPr>
        <w:t xml:space="preserve"> capacity building</w:t>
      </w:r>
      <w:r w:rsidR="00FC6F64">
        <w:rPr>
          <w:rFonts w:cstheme="minorHAnsi"/>
        </w:rPr>
        <w:t>);</w:t>
      </w:r>
    </w:p>
    <w:p w14:paraId="457F8E57" w14:textId="06FE4A41" w:rsidR="00B053B4" w:rsidRPr="00FC6F64" w:rsidRDefault="00110C0D" w:rsidP="006364BB">
      <w:pPr>
        <w:pStyle w:val="a-PACT"/>
        <w:numPr>
          <w:ilvl w:val="4"/>
          <w:numId w:val="18"/>
        </w:numPr>
        <w:ind w:left="709"/>
        <w:jc w:val="left"/>
        <w:rPr>
          <w:rFonts w:cstheme="minorHAnsi"/>
        </w:rPr>
      </w:pPr>
      <w:r>
        <w:rPr>
          <w:rFonts w:cstheme="minorHAnsi"/>
        </w:rPr>
        <w:t>r</w:t>
      </w:r>
      <w:r w:rsidR="00B053B4" w:rsidRPr="00B053B4">
        <w:rPr>
          <w:rFonts w:cstheme="minorHAnsi"/>
        </w:rPr>
        <w:t xml:space="preserve">espond </w:t>
      </w:r>
      <w:r w:rsidR="00B053B4">
        <w:rPr>
          <w:rFonts w:cstheme="minorHAnsi"/>
        </w:rPr>
        <w:t xml:space="preserve">to emerging needs within </w:t>
      </w:r>
      <w:r w:rsidR="00FC6F64">
        <w:rPr>
          <w:rFonts w:cstheme="minorHAnsi"/>
        </w:rPr>
        <w:t xml:space="preserve">priority </w:t>
      </w:r>
      <w:r w:rsidR="00B053B4">
        <w:rPr>
          <w:rFonts w:cstheme="minorHAnsi"/>
        </w:rPr>
        <w:t>population groups regarding the social impacts and transmission of STI/BBV</w:t>
      </w:r>
      <w:r w:rsidR="00AE3D09">
        <w:rPr>
          <w:rFonts w:cstheme="minorHAnsi"/>
        </w:rPr>
        <w:t>.</w:t>
      </w:r>
    </w:p>
    <w:p w14:paraId="236E83F5" w14:textId="7568C053" w:rsidR="000215E0" w:rsidRDefault="00AE3D09" w:rsidP="000215E0">
      <w:pPr>
        <w:pStyle w:val="111-PACT"/>
        <w:numPr>
          <w:ilvl w:val="0"/>
          <w:numId w:val="0"/>
        </w:numPr>
        <w:jc w:val="left"/>
        <w:rPr>
          <w:rFonts w:cs="Calibri"/>
          <w:color w:val="000000"/>
        </w:rPr>
      </w:pPr>
      <w:r w:rsidRPr="00786D27">
        <w:rPr>
          <w:rFonts w:cs="Calibri"/>
          <w:color w:val="000000"/>
        </w:rPr>
        <w:lastRenderedPageBreak/>
        <w:t xml:space="preserve">Under this grant stream, applicants should consider </w:t>
      </w:r>
      <w:r w:rsidR="00E1665F" w:rsidRPr="00786D27">
        <w:rPr>
          <w:rFonts w:cs="Calibri"/>
          <w:color w:val="000000"/>
        </w:rPr>
        <w:t xml:space="preserve">how proposed support and advocacy activities will </w:t>
      </w:r>
      <w:r w:rsidR="00FC6F64">
        <w:rPr>
          <w:rFonts w:cs="Calibri"/>
          <w:color w:val="000000"/>
        </w:rPr>
        <w:t xml:space="preserve">reduce </w:t>
      </w:r>
      <w:r w:rsidR="000058D8" w:rsidRPr="00786D27">
        <w:rPr>
          <w:rFonts w:cs="Calibri"/>
          <w:color w:val="000000"/>
        </w:rPr>
        <w:t>legal, regulatory, policy</w:t>
      </w:r>
      <w:r w:rsidR="007224D1">
        <w:rPr>
          <w:rFonts w:cs="Calibri"/>
          <w:color w:val="000000"/>
        </w:rPr>
        <w:t>, social</w:t>
      </w:r>
      <w:r w:rsidR="000058D8" w:rsidRPr="00786D27">
        <w:rPr>
          <w:rFonts w:cs="Calibri"/>
          <w:color w:val="000000"/>
        </w:rPr>
        <w:t xml:space="preserve"> and/or relational barriers </w:t>
      </w:r>
      <w:r w:rsidR="00FC6F64">
        <w:rPr>
          <w:rFonts w:cs="Calibri"/>
          <w:color w:val="000000"/>
        </w:rPr>
        <w:t xml:space="preserve">for individuals </w:t>
      </w:r>
      <w:r w:rsidR="000058D8" w:rsidRPr="00786D27">
        <w:rPr>
          <w:rFonts w:cs="Calibri"/>
          <w:color w:val="000000"/>
        </w:rPr>
        <w:t>accessing STI/BBV services</w:t>
      </w:r>
      <w:r w:rsidR="007224D1">
        <w:rPr>
          <w:rFonts w:cs="Calibri"/>
          <w:color w:val="000000"/>
        </w:rPr>
        <w:t xml:space="preserve">, particularly for the </w:t>
      </w:r>
      <w:r w:rsidR="000215E0" w:rsidRPr="00786D27">
        <w:rPr>
          <w:rFonts w:cs="Calibri"/>
          <w:color w:val="000000"/>
        </w:rPr>
        <w:t>priority population groups</w:t>
      </w:r>
      <w:r w:rsidR="000215E0">
        <w:rPr>
          <w:rFonts w:cs="Calibri"/>
          <w:color w:val="000000"/>
        </w:rPr>
        <w:t xml:space="preserve"> listed in </w:t>
      </w:r>
      <w:r w:rsidR="007224D1">
        <w:rPr>
          <w:rFonts w:cs="Calibri"/>
          <w:color w:val="000000"/>
        </w:rPr>
        <w:t>sub</w:t>
      </w:r>
      <w:r w:rsidR="000215E0">
        <w:rPr>
          <w:rFonts w:cs="Calibri"/>
          <w:color w:val="000000"/>
        </w:rPr>
        <w:t xml:space="preserve">section </w:t>
      </w:r>
      <w:r w:rsidR="00FC6F64">
        <w:rPr>
          <w:rFonts w:cs="Calibri"/>
          <w:color w:val="000000"/>
        </w:rPr>
        <w:t>4</w:t>
      </w:r>
      <w:r w:rsidR="006364BB">
        <w:rPr>
          <w:rFonts w:cs="Calibri"/>
          <w:color w:val="000000"/>
        </w:rPr>
        <w:t>.2</w:t>
      </w:r>
      <w:r w:rsidR="000215E0" w:rsidRPr="00786D27">
        <w:rPr>
          <w:rFonts w:cs="Calibri"/>
          <w:color w:val="000000"/>
        </w:rPr>
        <w:t xml:space="preserve">. </w:t>
      </w:r>
    </w:p>
    <w:p w14:paraId="7EC018CB" w14:textId="77777777" w:rsidR="00CC43CE" w:rsidRPr="00B37F5C" w:rsidRDefault="00CC43CE" w:rsidP="000215E0">
      <w:pPr>
        <w:pStyle w:val="111-PACT"/>
        <w:numPr>
          <w:ilvl w:val="0"/>
          <w:numId w:val="0"/>
        </w:numPr>
        <w:jc w:val="left"/>
        <w:rPr>
          <w:rFonts w:cs="Calibri"/>
          <w:color w:val="000000"/>
        </w:rPr>
      </w:pPr>
    </w:p>
    <w:p w14:paraId="034564E4" w14:textId="37D0C441" w:rsidR="00B053B4" w:rsidRDefault="005B0FAD" w:rsidP="00B053B4">
      <w:pPr>
        <w:pStyle w:val="11-PACT"/>
      </w:pPr>
      <w:bookmarkStart w:id="53" w:name="_Toc148026182"/>
      <w:bookmarkStart w:id="54" w:name="_Toc148026965"/>
      <w:bookmarkStart w:id="55" w:name="_Toc148027203"/>
      <w:bookmarkStart w:id="56" w:name="_Toc148027569"/>
      <w:bookmarkStart w:id="57" w:name="_Toc148031455"/>
      <w:bookmarkStart w:id="58" w:name="_Toc149157727"/>
      <w:bookmarkEnd w:id="53"/>
      <w:bookmarkEnd w:id="54"/>
      <w:bookmarkEnd w:id="55"/>
      <w:bookmarkEnd w:id="56"/>
      <w:bookmarkEnd w:id="57"/>
      <w:r>
        <w:t xml:space="preserve">Stream 4: </w:t>
      </w:r>
      <w:r w:rsidR="00B053B4" w:rsidRPr="00B053B4">
        <w:t xml:space="preserve">Health </w:t>
      </w:r>
      <w:r w:rsidR="007224D1">
        <w:t>P</w:t>
      </w:r>
      <w:r w:rsidR="00B053B4" w:rsidRPr="00B053B4">
        <w:t xml:space="preserve">romotion and </w:t>
      </w:r>
      <w:r w:rsidR="007224D1">
        <w:t>E</w:t>
      </w:r>
      <w:r w:rsidR="00B053B4" w:rsidRPr="00B053B4">
        <w:t>ducation</w:t>
      </w:r>
      <w:bookmarkEnd w:id="58"/>
    </w:p>
    <w:p w14:paraId="46EF2877" w14:textId="3BF14208" w:rsidR="0041676D" w:rsidRDefault="007224D1" w:rsidP="00786D27">
      <w:pPr>
        <w:pStyle w:val="111-PACT"/>
        <w:numPr>
          <w:ilvl w:val="0"/>
          <w:numId w:val="0"/>
        </w:numPr>
        <w:rPr>
          <w:rFonts w:cs="Calibri"/>
          <w:color w:val="000000"/>
        </w:rPr>
      </w:pPr>
      <w:r>
        <w:rPr>
          <w:rFonts w:cs="Calibri"/>
          <w:color w:val="000000"/>
        </w:rPr>
        <w:t xml:space="preserve">Health Promotion and Education </w:t>
      </w:r>
      <w:r w:rsidR="00255F55">
        <w:rPr>
          <w:rFonts w:cs="Calibri"/>
          <w:color w:val="000000"/>
        </w:rPr>
        <w:t>activitie</w:t>
      </w:r>
      <w:r w:rsidR="003335B4" w:rsidRPr="003335B4">
        <w:rPr>
          <w:rFonts w:cs="Calibri"/>
          <w:color w:val="000000"/>
        </w:rPr>
        <w:t xml:space="preserve">s </w:t>
      </w:r>
      <w:r>
        <w:rPr>
          <w:rFonts w:cs="Calibri"/>
          <w:color w:val="000000"/>
        </w:rPr>
        <w:t xml:space="preserve">are often provided </w:t>
      </w:r>
      <w:r w:rsidR="003335B4" w:rsidRPr="003335B4">
        <w:rPr>
          <w:rFonts w:cs="Calibri"/>
          <w:color w:val="000000"/>
        </w:rPr>
        <w:t>in community settings (e.g., schools and workplaces)</w:t>
      </w:r>
      <w:r>
        <w:rPr>
          <w:rFonts w:cs="Calibri"/>
          <w:color w:val="000000"/>
        </w:rPr>
        <w:t xml:space="preserve">. These activities </w:t>
      </w:r>
      <w:r w:rsidR="003335B4" w:rsidRPr="003335B4">
        <w:rPr>
          <w:rFonts w:cs="Calibri"/>
          <w:color w:val="000000"/>
        </w:rPr>
        <w:t>build knowledge and awareness of STI</w:t>
      </w:r>
      <w:r>
        <w:rPr>
          <w:rFonts w:cs="Calibri"/>
          <w:color w:val="000000"/>
        </w:rPr>
        <w:t xml:space="preserve">s and </w:t>
      </w:r>
      <w:r w:rsidR="003335B4" w:rsidRPr="003335B4">
        <w:rPr>
          <w:rFonts w:cs="Calibri"/>
          <w:color w:val="000000"/>
        </w:rPr>
        <w:t>BBV</w:t>
      </w:r>
      <w:r>
        <w:rPr>
          <w:rFonts w:cs="Calibri"/>
          <w:color w:val="000000"/>
        </w:rPr>
        <w:t>s</w:t>
      </w:r>
      <w:r w:rsidR="003335B4" w:rsidRPr="003335B4">
        <w:rPr>
          <w:rFonts w:cs="Calibri"/>
          <w:color w:val="000000"/>
        </w:rPr>
        <w:t xml:space="preserve"> and effectively target and engage priority </w:t>
      </w:r>
      <w:r>
        <w:rPr>
          <w:rFonts w:cs="Calibri"/>
          <w:color w:val="000000"/>
        </w:rPr>
        <w:t xml:space="preserve">population </w:t>
      </w:r>
      <w:r w:rsidR="003335B4" w:rsidRPr="003335B4">
        <w:rPr>
          <w:rFonts w:cs="Calibri"/>
          <w:color w:val="000000"/>
        </w:rPr>
        <w:t xml:space="preserve">groups. </w:t>
      </w:r>
      <w:r>
        <w:rPr>
          <w:rFonts w:cs="Calibri"/>
          <w:color w:val="000000"/>
        </w:rPr>
        <w:t xml:space="preserve">Common Health Promotion and Education activities </w:t>
      </w:r>
      <w:r w:rsidR="003335B4" w:rsidRPr="003335B4">
        <w:rPr>
          <w:rFonts w:cs="Calibri"/>
          <w:color w:val="000000"/>
        </w:rPr>
        <w:t>include community-led and peer-based approaches where knowledge about STI</w:t>
      </w:r>
      <w:r>
        <w:rPr>
          <w:rFonts w:cs="Calibri"/>
          <w:color w:val="000000"/>
        </w:rPr>
        <w:t>/</w:t>
      </w:r>
      <w:r w:rsidR="003335B4" w:rsidRPr="003335B4">
        <w:rPr>
          <w:rFonts w:cs="Calibri"/>
          <w:color w:val="000000"/>
        </w:rPr>
        <w:t>BBV, testing and treatment options, stigma and reducing risk behaviours is shared amongst groups.</w:t>
      </w:r>
      <w:r w:rsidR="000058D8">
        <w:rPr>
          <w:rFonts w:cs="Calibri"/>
          <w:color w:val="000000"/>
        </w:rPr>
        <w:t xml:space="preserve"> </w:t>
      </w:r>
      <w:r>
        <w:rPr>
          <w:rFonts w:cs="Calibri"/>
          <w:color w:val="000000"/>
        </w:rPr>
        <w:t>Under the grant, Health Promotion and Education activities should:</w:t>
      </w:r>
    </w:p>
    <w:p w14:paraId="61FEBDED" w14:textId="0027CC36" w:rsidR="003335B4" w:rsidRPr="00110310" w:rsidRDefault="007224D1" w:rsidP="006364BB">
      <w:pPr>
        <w:pStyle w:val="a-PACT"/>
        <w:numPr>
          <w:ilvl w:val="4"/>
          <w:numId w:val="16"/>
        </w:numPr>
        <w:ind w:left="709"/>
      </w:pPr>
      <w:r>
        <w:t xml:space="preserve">Be </w:t>
      </w:r>
      <w:r w:rsidR="003335B4" w:rsidRPr="000058D8">
        <w:t>high quality, evidence-based, accessible</w:t>
      </w:r>
      <w:r>
        <w:t xml:space="preserve"> (</w:t>
      </w:r>
      <w:r w:rsidRPr="000058D8">
        <w:t xml:space="preserve">in formats relevant to the needs of the audience </w:t>
      </w:r>
      <w:r>
        <w:t>and</w:t>
      </w:r>
      <w:r w:rsidRPr="000058D8">
        <w:t xml:space="preserve"> priority population</w:t>
      </w:r>
      <w:r>
        <w:t xml:space="preserve"> groups)</w:t>
      </w:r>
      <w:r w:rsidR="003335B4" w:rsidRPr="000058D8">
        <w:t xml:space="preserve">, targeted </w:t>
      </w:r>
      <w:r>
        <w:t>and</w:t>
      </w:r>
      <w:r w:rsidR="003335B4" w:rsidRPr="000058D8">
        <w:t xml:space="preserve"> culturally appropriate</w:t>
      </w:r>
      <w:r>
        <w:t>; and</w:t>
      </w:r>
    </w:p>
    <w:p w14:paraId="3CDAADDE" w14:textId="4FC9AA0D" w:rsidR="00FB3228" w:rsidRDefault="00B37F5C" w:rsidP="006364BB">
      <w:pPr>
        <w:pStyle w:val="a-PACT"/>
        <w:numPr>
          <w:ilvl w:val="4"/>
          <w:numId w:val="16"/>
        </w:numPr>
        <w:ind w:left="709"/>
      </w:pPr>
      <w:r>
        <w:t>i</w:t>
      </w:r>
      <w:r w:rsidR="00FB3228" w:rsidRPr="000058D8">
        <w:t>dentify gaps in inform</w:t>
      </w:r>
      <w:r w:rsidR="00110310">
        <w:t>ation</w:t>
      </w:r>
      <w:r w:rsidR="00FB3228" w:rsidRPr="000058D8">
        <w:t xml:space="preserve"> about</w:t>
      </w:r>
      <w:r w:rsidR="00110310">
        <w:t xml:space="preserve"> the</w:t>
      </w:r>
      <w:r w:rsidR="00FB3228" w:rsidRPr="000058D8">
        <w:t xml:space="preserve"> STI/BBV status </w:t>
      </w:r>
      <w:r w:rsidR="00B130A3">
        <w:t>and</w:t>
      </w:r>
      <w:r w:rsidR="00FB3228" w:rsidRPr="000058D8">
        <w:t xml:space="preserve"> needs of the Canberra community </w:t>
      </w:r>
      <w:r w:rsidR="00110310">
        <w:t>and ensur</w:t>
      </w:r>
      <w:r w:rsidR="00B130A3">
        <w:t>e information and findings are</w:t>
      </w:r>
      <w:r w:rsidR="00110310">
        <w:t xml:space="preserve"> </w:t>
      </w:r>
      <w:r w:rsidR="00FB3228" w:rsidRPr="000058D8">
        <w:t>communicated to relevant stakeholders inc</w:t>
      </w:r>
      <w:r w:rsidR="00903735">
        <w:t>luding the</w:t>
      </w:r>
      <w:r w:rsidR="00FB3228" w:rsidRPr="000058D8">
        <w:t xml:space="preserve"> ACT Gov</w:t>
      </w:r>
      <w:r w:rsidR="00435A2A">
        <w:t>ernment.</w:t>
      </w:r>
    </w:p>
    <w:p w14:paraId="3ACE073D" w14:textId="68BE2DEE" w:rsidR="00F126A5" w:rsidRDefault="00435A2A" w:rsidP="00786D27">
      <w:pPr>
        <w:pStyle w:val="111-PACT"/>
        <w:numPr>
          <w:ilvl w:val="0"/>
          <w:numId w:val="0"/>
        </w:numPr>
      </w:pPr>
      <w:r>
        <w:t>This grant stream seek</w:t>
      </w:r>
      <w:r w:rsidR="00243760">
        <w:t>s</w:t>
      </w:r>
      <w:r>
        <w:t xml:space="preserve"> to increase health literacy for the priority populations listed in </w:t>
      </w:r>
      <w:r w:rsidR="00B130A3">
        <w:t xml:space="preserve">subsection 4.3, </w:t>
      </w:r>
      <w:r w:rsidR="00B809A5">
        <w:t>and address stigma to effectively</w:t>
      </w:r>
      <w:r w:rsidR="00F126A5">
        <w:t xml:space="preserve"> improve access to screening, testing and treatment for STI/BBV.</w:t>
      </w:r>
      <w:r>
        <w:t xml:space="preserve"> </w:t>
      </w:r>
    </w:p>
    <w:p w14:paraId="3187B65A" w14:textId="1D886A9B" w:rsidR="00F126A5" w:rsidRDefault="00435A2A" w:rsidP="00786D27">
      <w:pPr>
        <w:pStyle w:val="111-PACT"/>
        <w:numPr>
          <w:ilvl w:val="0"/>
          <w:numId w:val="0"/>
        </w:numPr>
      </w:pPr>
      <w:r>
        <w:t xml:space="preserve">Grant applications should consider and demonstrate how </w:t>
      </w:r>
      <w:r w:rsidR="00B130A3">
        <w:t>the organisation will tailor H</w:t>
      </w:r>
      <w:r>
        <w:t xml:space="preserve">ealth </w:t>
      </w:r>
      <w:r w:rsidR="00B130A3">
        <w:t>P</w:t>
      </w:r>
      <w:r>
        <w:t xml:space="preserve">romotion and </w:t>
      </w:r>
      <w:r w:rsidR="00B130A3">
        <w:t>E</w:t>
      </w:r>
      <w:r>
        <w:t xml:space="preserve">ducation activities to </w:t>
      </w:r>
      <w:r w:rsidR="00B130A3">
        <w:t xml:space="preserve">meet </w:t>
      </w:r>
      <w:r>
        <w:t xml:space="preserve">the diverse </w:t>
      </w:r>
      <w:r w:rsidR="00B130A3">
        <w:t>needs of the community of priority population groups.</w:t>
      </w:r>
    </w:p>
    <w:p w14:paraId="1ED24BF0" w14:textId="7124594D" w:rsidR="00435A2A" w:rsidRDefault="00243760" w:rsidP="00786D27">
      <w:pPr>
        <w:pStyle w:val="111-PACT"/>
        <w:numPr>
          <w:ilvl w:val="0"/>
          <w:numId w:val="0"/>
        </w:numPr>
      </w:pPr>
      <w:r>
        <w:t>Applic</w:t>
      </w:r>
      <w:r w:rsidR="00B130A3">
        <w:t>ants</w:t>
      </w:r>
      <w:r>
        <w:t xml:space="preserve"> should also demonstrate how their proposed activities will support</w:t>
      </w:r>
      <w:r w:rsidR="00435A2A">
        <w:t xml:space="preserve"> </w:t>
      </w:r>
      <w:r>
        <w:t xml:space="preserve">an increased awareness of where </w:t>
      </w:r>
      <w:r w:rsidR="00B130A3">
        <w:t xml:space="preserve">and how </w:t>
      </w:r>
      <w:r>
        <w:t xml:space="preserve">target audiences </w:t>
      </w:r>
      <w:r w:rsidR="00B130A3">
        <w:t xml:space="preserve">and priority population groups </w:t>
      </w:r>
      <w:r>
        <w:t xml:space="preserve">can access STI/BBV </w:t>
      </w:r>
      <w:r w:rsidR="00B130A3">
        <w:t>care and prevention services.</w:t>
      </w:r>
    </w:p>
    <w:p w14:paraId="5262E85A" w14:textId="77777777" w:rsidR="00CC43CE" w:rsidRPr="000058D8" w:rsidRDefault="00CC43CE" w:rsidP="00786D27">
      <w:pPr>
        <w:pStyle w:val="111-PACT"/>
        <w:numPr>
          <w:ilvl w:val="0"/>
          <w:numId w:val="0"/>
        </w:numPr>
      </w:pPr>
    </w:p>
    <w:p w14:paraId="6EA4667E" w14:textId="5351991F" w:rsidR="00FB3228" w:rsidRPr="00FB3228" w:rsidRDefault="005B0FAD" w:rsidP="00FB3228">
      <w:pPr>
        <w:pStyle w:val="11-PACT"/>
      </w:pPr>
      <w:bookmarkStart w:id="59" w:name="_Toc149157728"/>
      <w:r>
        <w:t xml:space="preserve">Stream 5: </w:t>
      </w:r>
      <w:r w:rsidR="00FB3228" w:rsidRPr="00FB3228">
        <w:t xml:space="preserve">Community </w:t>
      </w:r>
      <w:r w:rsidR="00B130A3">
        <w:t>D</w:t>
      </w:r>
      <w:r w:rsidR="00FB3228" w:rsidRPr="00FB3228">
        <w:t xml:space="preserve">evelopment and </w:t>
      </w:r>
      <w:r w:rsidR="00B130A3">
        <w:t>E</w:t>
      </w:r>
      <w:r w:rsidR="00FB3228" w:rsidRPr="00FB3228">
        <w:t>ngagement</w:t>
      </w:r>
      <w:bookmarkEnd w:id="59"/>
    </w:p>
    <w:p w14:paraId="0EE84804" w14:textId="7F9F80A2" w:rsidR="0022713D" w:rsidRDefault="00B130A3" w:rsidP="00786D27">
      <w:pPr>
        <w:pStyle w:val="111-PACT"/>
        <w:numPr>
          <w:ilvl w:val="0"/>
          <w:numId w:val="0"/>
        </w:numPr>
        <w:rPr>
          <w:rFonts w:cs="Calibri"/>
          <w:color w:val="000000"/>
        </w:rPr>
      </w:pPr>
      <w:r>
        <w:rPr>
          <w:rFonts w:cs="Calibri"/>
          <w:color w:val="000000"/>
        </w:rPr>
        <w:t>Community Development and Engagement a</w:t>
      </w:r>
      <w:r w:rsidR="00255F55">
        <w:rPr>
          <w:rFonts w:cs="Calibri"/>
          <w:color w:val="000000"/>
        </w:rPr>
        <w:t>ctivitie</w:t>
      </w:r>
      <w:r w:rsidR="00FB3228" w:rsidRPr="00984678">
        <w:rPr>
          <w:rFonts w:cs="Calibri"/>
          <w:color w:val="000000"/>
        </w:rPr>
        <w:t xml:space="preserve">s </w:t>
      </w:r>
      <w:r>
        <w:rPr>
          <w:rFonts w:cs="Calibri"/>
          <w:color w:val="000000"/>
        </w:rPr>
        <w:t xml:space="preserve">are those </w:t>
      </w:r>
      <w:r w:rsidR="00FB3228" w:rsidRPr="00984678">
        <w:rPr>
          <w:rFonts w:cs="Calibri"/>
          <w:color w:val="000000"/>
        </w:rPr>
        <w:t xml:space="preserve">which seek to build relationships and capacity within communities to address </w:t>
      </w:r>
      <w:r w:rsidR="00FB3228" w:rsidRPr="001F16FC">
        <w:rPr>
          <w:rFonts w:cs="Calibri"/>
          <w:color w:val="000000"/>
        </w:rPr>
        <w:t xml:space="preserve">hepatitis B, hepatitis C, HIV and STI </w:t>
      </w:r>
      <w:r w:rsidR="00FB3228" w:rsidRPr="00984678">
        <w:rPr>
          <w:rFonts w:cs="Calibri"/>
          <w:color w:val="000000"/>
        </w:rPr>
        <w:t>related illness and harm.</w:t>
      </w:r>
      <w:r w:rsidR="0022713D">
        <w:rPr>
          <w:rFonts w:cs="Calibri"/>
          <w:color w:val="000000"/>
        </w:rPr>
        <w:t xml:space="preserve"> </w:t>
      </w:r>
      <w:r w:rsidR="006F3920">
        <w:rPr>
          <w:rFonts w:cs="Calibri"/>
          <w:color w:val="000000"/>
        </w:rPr>
        <w:t xml:space="preserve">These activities leverage engagement with </w:t>
      </w:r>
      <w:r w:rsidR="005223A8" w:rsidRPr="0022713D">
        <w:rPr>
          <w:rFonts w:cs="Calibri"/>
          <w:color w:val="000000"/>
        </w:rPr>
        <w:t xml:space="preserve">community members and organisations </w:t>
      </w:r>
      <w:r w:rsidR="006F3920">
        <w:rPr>
          <w:rFonts w:cs="Calibri"/>
          <w:color w:val="000000"/>
        </w:rPr>
        <w:t>to</w:t>
      </w:r>
      <w:r w:rsidR="005223A8" w:rsidRPr="0022713D">
        <w:rPr>
          <w:rFonts w:cs="Calibri"/>
          <w:color w:val="000000"/>
        </w:rPr>
        <w:t xml:space="preserve"> design and delive</w:t>
      </w:r>
      <w:r w:rsidR="006F3920">
        <w:rPr>
          <w:rFonts w:cs="Calibri"/>
          <w:color w:val="000000"/>
        </w:rPr>
        <w:t>r</w:t>
      </w:r>
      <w:r w:rsidR="005223A8" w:rsidRPr="0022713D">
        <w:rPr>
          <w:rFonts w:cs="Calibri"/>
          <w:color w:val="000000"/>
        </w:rPr>
        <w:t xml:space="preserve"> STI</w:t>
      </w:r>
      <w:r w:rsidR="006F3920">
        <w:rPr>
          <w:rFonts w:cs="Calibri"/>
          <w:color w:val="000000"/>
        </w:rPr>
        <w:t>/</w:t>
      </w:r>
      <w:r w:rsidR="005223A8" w:rsidRPr="0022713D">
        <w:rPr>
          <w:rFonts w:cs="Calibri"/>
          <w:color w:val="000000"/>
        </w:rPr>
        <w:t xml:space="preserve">BBV services, </w:t>
      </w:r>
      <w:r w:rsidR="006364BB">
        <w:rPr>
          <w:rFonts w:cs="Calibri"/>
          <w:color w:val="000000"/>
        </w:rPr>
        <w:t>activitie</w:t>
      </w:r>
      <w:r w:rsidR="006364BB" w:rsidRPr="0022713D">
        <w:rPr>
          <w:rFonts w:cs="Calibri"/>
          <w:color w:val="000000"/>
        </w:rPr>
        <w:t>s,</w:t>
      </w:r>
      <w:r w:rsidR="005223A8" w:rsidRPr="0022713D">
        <w:rPr>
          <w:rFonts w:cs="Calibri"/>
          <w:color w:val="000000"/>
        </w:rPr>
        <w:t xml:space="preserve"> and events. </w:t>
      </w:r>
    </w:p>
    <w:p w14:paraId="66AC0D87" w14:textId="3B77A2A2" w:rsidR="006F3920" w:rsidRDefault="006F3920" w:rsidP="008F29D2">
      <w:pPr>
        <w:pStyle w:val="111-PACT"/>
        <w:numPr>
          <w:ilvl w:val="0"/>
          <w:numId w:val="0"/>
        </w:numPr>
        <w:jc w:val="left"/>
        <w:rPr>
          <w:rFonts w:cs="Calibri"/>
          <w:color w:val="000000"/>
        </w:rPr>
      </w:pPr>
      <w:r>
        <w:rPr>
          <w:rFonts w:cs="Calibri"/>
          <w:color w:val="000000"/>
        </w:rPr>
        <w:t>Community Development and Engagement activities</w:t>
      </w:r>
      <w:r w:rsidR="005223A8" w:rsidRPr="0022713D">
        <w:rPr>
          <w:rFonts w:cs="Calibri"/>
          <w:color w:val="000000"/>
        </w:rPr>
        <w:t xml:space="preserve"> also include programs which seek to build capacity within communities so that individuals can exert greater agency over their STI</w:t>
      </w:r>
      <w:r>
        <w:rPr>
          <w:rFonts w:cs="Calibri"/>
          <w:color w:val="000000"/>
        </w:rPr>
        <w:t>/</w:t>
      </w:r>
      <w:r w:rsidR="005223A8" w:rsidRPr="0022713D">
        <w:rPr>
          <w:rFonts w:cs="Calibri"/>
          <w:color w:val="000000"/>
        </w:rPr>
        <w:t>BBV related health needs.</w:t>
      </w:r>
      <w:r w:rsidR="0022713D">
        <w:rPr>
          <w:rFonts w:cs="Calibri"/>
          <w:color w:val="000000"/>
        </w:rPr>
        <w:t xml:space="preserve"> </w:t>
      </w:r>
    </w:p>
    <w:p w14:paraId="67831FB4" w14:textId="3569ACEC" w:rsidR="006F3920" w:rsidRDefault="004548A0" w:rsidP="000215E0">
      <w:pPr>
        <w:pStyle w:val="111-PACT"/>
        <w:numPr>
          <w:ilvl w:val="0"/>
          <w:numId w:val="0"/>
        </w:numPr>
        <w:jc w:val="left"/>
        <w:rPr>
          <w:rFonts w:cs="Calibri"/>
          <w:color w:val="000000"/>
        </w:rPr>
      </w:pPr>
      <w:r w:rsidRPr="00AD76DD">
        <w:rPr>
          <w:rFonts w:cs="Calibri"/>
          <w:color w:val="000000"/>
        </w:rPr>
        <w:t>This grant stream provides funding for the d</w:t>
      </w:r>
      <w:r w:rsidR="006E00D7" w:rsidRPr="00AD76DD">
        <w:rPr>
          <w:rFonts w:cs="Calibri"/>
          <w:color w:val="000000"/>
        </w:rPr>
        <w:t>elivery of program</w:t>
      </w:r>
      <w:r w:rsidRPr="00AD76DD">
        <w:rPr>
          <w:rFonts w:cs="Calibri"/>
          <w:color w:val="000000"/>
        </w:rPr>
        <w:t>s</w:t>
      </w:r>
      <w:r w:rsidR="006E00D7" w:rsidRPr="00AD76DD">
        <w:rPr>
          <w:rFonts w:cs="Calibri"/>
          <w:color w:val="000000"/>
        </w:rPr>
        <w:t xml:space="preserve"> of relevant community awareness activities in the ACT</w:t>
      </w:r>
      <w:r w:rsidRPr="00AD76DD">
        <w:rPr>
          <w:rFonts w:cs="Calibri"/>
          <w:color w:val="000000"/>
        </w:rPr>
        <w:t xml:space="preserve"> specifically activities that target one or more of the priority population groups</w:t>
      </w:r>
      <w:r w:rsidR="006F3920">
        <w:rPr>
          <w:rFonts w:cs="Calibri"/>
          <w:color w:val="000000"/>
        </w:rPr>
        <w:t xml:space="preserve"> listed in subsection 4.</w:t>
      </w:r>
      <w:r w:rsidR="006364BB">
        <w:rPr>
          <w:rFonts w:cs="Calibri"/>
          <w:color w:val="000000"/>
        </w:rPr>
        <w:t>2</w:t>
      </w:r>
      <w:r w:rsidR="00F126A5" w:rsidRPr="00AD76DD">
        <w:rPr>
          <w:rFonts w:cs="Calibri"/>
          <w:color w:val="000000"/>
        </w:rPr>
        <w:t xml:space="preserve">. </w:t>
      </w:r>
    </w:p>
    <w:p w14:paraId="5B555D6D" w14:textId="7F259E3D" w:rsidR="000215E0" w:rsidRPr="00B37F5C" w:rsidRDefault="00F126A5" w:rsidP="000215E0">
      <w:pPr>
        <w:pStyle w:val="111-PACT"/>
        <w:numPr>
          <w:ilvl w:val="0"/>
          <w:numId w:val="0"/>
        </w:numPr>
        <w:jc w:val="left"/>
        <w:rPr>
          <w:rFonts w:cs="Calibri"/>
          <w:color w:val="000000"/>
        </w:rPr>
      </w:pPr>
      <w:r w:rsidRPr="00AD76DD">
        <w:rPr>
          <w:rFonts w:cs="Calibri"/>
          <w:color w:val="000000"/>
        </w:rPr>
        <w:t xml:space="preserve">Applicants must demonstrate how </w:t>
      </w:r>
      <w:r w:rsidR="006F3920">
        <w:rPr>
          <w:rFonts w:cs="Calibri"/>
          <w:color w:val="000000"/>
        </w:rPr>
        <w:t xml:space="preserve">they will </w:t>
      </w:r>
      <w:r w:rsidR="006F3920">
        <w:rPr>
          <w:rFonts w:cstheme="minorHAnsi"/>
        </w:rPr>
        <w:t>l</w:t>
      </w:r>
      <w:r w:rsidR="006F3920" w:rsidRPr="0022713D">
        <w:rPr>
          <w:rFonts w:cstheme="minorHAnsi"/>
        </w:rPr>
        <w:t xml:space="preserve">ead </w:t>
      </w:r>
      <w:r w:rsidR="006F3920">
        <w:rPr>
          <w:rFonts w:cstheme="minorHAnsi"/>
        </w:rPr>
        <w:t>and</w:t>
      </w:r>
      <w:r w:rsidR="006F3920" w:rsidRPr="0022713D">
        <w:rPr>
          <w:rFonts w:cstheme="minorHAnsi"/>
        </w:rPr>
        <w:t xml:space="preserve"> support events </w:t>
      </w:r>
      <w:r w:rsidR="006F3920">
        <w:rPr>
          <w:rFonts w:cstheme="minorHAnsi"/>
        </w:rPr>
        <w:t>and</w:t>
      </w:r>
      <w:r w:rsidR="006F3920" w:rsidRPr="0022713D">
        <w:rPr>
          <w:rFonts w:cstheme="minorHAnsi"/>
        </w:rPr>
        <w:t xml:space="preserve"> programs that build community connection, work to eliminate stigma &amp; discrimination</w:t>
      </w:r>
      <w:r w:rsidR="00D44C5F">
        <w:rPr>
          <w:rFonts w:cstheme="minorHAnsi"/>
        </w:rPr>
        <w:t xml:space="preserve">. Applicants must also demonstrate how </w:t>
      </w:r>
      <w:r w:rsidRPr="00AD76DD">
        <w:rPr>
          <w:rFonts w:cs="Calibri"/>
          <w:color w:val="000000"/>
        </w:rPr>
        <w:t>proposed activities will align with the Statement of Priorities and the National St</w:t>
      </w:r>
      <w:r w:rsidR="0022713D" w:rsidRPr="00AD76DD">
        <w:rPr>
          <w:rFonts w:cs="Calibri"/>
          <w:color w:val="000000"/>
        </w:rPr>
        <w:t>rategies</w:t>
      </w:r>
      <w:r w:rsidR="00D44C5F">
        <w:rPr>
          <w:rFonts w:cs="Calibri"/>
          <w:color w:val="000000"/>
        </w:rPr>
        <w:t>;</w:t>
      </w:r>
      <w:r w:rsidR="0022713D" w:rsidRPr="00AD76DD">
        <w:rPr>
          <w:rFonts w:cs="Calibri"/>
          <w:color w:val="000000"/>
        </w:rPr>
        <w:t xml:space="preserve"> and </w:t>
      </w:r>
      <w:r w:rsidR="00D44C5F">
        <w:rPr>
          <w:rFonts w:cs="Calibri"/>
          <w:color w:val="000000"/>
        </w:rPr>
        <w:t xml:space="preserve">how they will </w:t>
      </w:r>
      <w:r w:rsidR="0022713D" w:rsidRPr="00AD76DD">
        <w:rPr>
          <w:rFonts w:cs="Calibri"/>
          <w:color w:val="000000"/>
        </w:rPr>
        <w:t xml:space="preserve">build capacity within the </w:t>
      </w:r>
      <w:r w:rsidR="000215E0" w:rsidRPr="00786D27">
        <w:rPr>
          <w:rFonts w:cs="Calibri"/>
          <w:color w:val="000000"/>
        </w:rPr>
        <w:t>priority population groups</w:t>
      </w:r>
      <w:r w:rsidR="000215E0">
        <w:rPr>
          <w:rFonts w:cs="Calibri"/>
          <w:color w:val="000000"/>
        </w:rPr>
        <w:t xml:space="preserve"> listed in section </w:t>
      </w:r>
      <w:r w:rsidR="00D44C5F">
        <w:rPr>
          <w:rFonts w:cs="Calibri"/>
          <w:color w:val="000000"/>
        </w:rPr>
        <w:t>4</w:t>
      </w:r>
      <w:r w:rsidR="000215E0">
        <w:rPr>
          <w:rFonts w:cs="Calibri"/>
          <w:color w:val="000000"/>
        </w:rPr>
        <w:t>.</w:t>
      </w:r>
      <w:r w:rsidR="006364BB">
        <w:rPr>
          <w:rFonts w:cs="Calibri"/>
          <w:color w:val="000000"/>
        </w:rPr>
        <w:t>2</w:t>
      </w:r>
      <w:r w:rsidR="000215E0" w:rsidRPr="00786D27">
        <w:rPr>
          <w:rFonts w:cs="Calibri"/>
          <w:color w:val="000000"/>
        </w:rPr>
        <w:t xml:space="preserve">. </w:t>
      </w:r>
    </w:p>
    <w:p w14:paraId="7F22BC4B" w14:textId="6173A365" w:rsidR="006252DC" w:rsidRDefault="00F126A5" w:rsidP="00786D27">
      <w:pPr>
        <w:pStyle w:val="111-PACT"/>
        <w:numPr>
          <w:ilvl w:val="0"/>
          <w:numId w:val="0"/>
        </w:numPr>
        <w:rPr>
          <w:rFonts w:cs="Calibri"/>
          <w:color w:val="000000"/>
        </w:rPr>
      </w:pPr>
      <w:r w:rsidRPr="00AD76DD">
        <w:rPr>
          <w:rFonts w:cs="Calibri"/>
          <w:color w:val="000000"/>
        </w:rPr>
        <w:lastRenderedPageBreak/>
        <w:t>Applications should provide examples of previous community development engagement activities and substantiate how they contributed to the reduction and prevention of STI/BBV</w:t>
      </w:r>
      <w:r w:rsidR="00D44C5F">
        <w:rPr>
          <w:rFonts w:cs="Calibri"/>
          <w:color w:val="000000"/>
        </w:rPr>
        <w:t>, and/or improved STI/BBV health and wellbeing outcomes</w:t>
      </w:r>
      <w:r w:rsidRPr="00AD76DD">
        <w:rPr>
          <w:rFonts w:cs="Calibri"/>
          <w:color w:val="000000"/>
        </w:rPr>
        <w:t xml:space="preserve">. </w:t>
      </w:r>
    </w:p>
    <w:p w14:paraId="6DBB2EEE" w14:textId="77777777" w:rsidR="00CC43CE" w:rsidRPr="00AD76DD" w:rsidRDefault="00CC43CE" w:rsidP="00786D27">
      <w:pPr>
        <w:pStyle w:val="111-PACT"/>
        <w:numPr>
          <w:ilvl w:val="0"/>
          <w:numId w:val="0"/>
        </w:numPr>
        <w:rPr>
          <w:rFonts w:cs="Calibri"/>
          <w:color w:val="000000"/>
        </w:rPr>
      </w:pPr>
    </w:p>
    <w:p w14:paraId="12544DEA" w14:textId="0F67E9E4" w:rsidR="006E00D7" w:rsidRPr="006E00D7" w:rsidRDefault="005B0FAD" w:rsidP="006E00D7">
      <w:pPr>
        <w:pStyle w:val="11-PACT"/>
      </w:pPr>
      <w:bookmarkStart w:id="60" w:name="_Toc149157729"/>
      <w:r>
        <w:t xml:space="preserve">Stream 6: </w:t>
      </w:r>
      <w:r w:rsidR="006E00D7" w:rsidRPr="006E00D7">
        <w:t xml:space="preserve">Workforce </w:t>
      </w:r>
      <w:r w:rsidR="000D407D">
        <w:t>T</w:t>
      </w:r>
      <w:r w:rsidR="006E00D7" w:rsidRPr="006E00D7">
        <w:t xml:space="preserve">raining and </w:t>
      </w:r>
      <w:r w:rsidR="00D44C5F">
        <w:t>D</w:t>
      </w:r>
      <w:r w:rsidR="006E00D7" w:rsidRPr="006E00D7">
        <w:t xml:space="preserve">evelopment and </w:t>
      </w:r>
      <w:r w:rsidR="00D44C5F">
        <w:t>C</w:t>
      </w:r>
      <w:r w:rsidR="006E00D7" w:rsidRPr="006E00D7">
        <w:t xml:space="preserve">linical </w:t>
      </w:r>
      <w:r w:rsidR="00D44C5F">
        <w:t>P</w:t>
      </w:r>
      <w:r w:rsidR="006E00D7" w:rsidRPr="006E00D7">
        <w:t xml:space="preserve">ractice </w:t>
      </w:r>
      <w:r w:rsidR="00D44C5F">
        <w:t>S</w:t>
      </w:r>
      <w:r w:rsidR="006E00D7" w:rsidRPr="006E00D7">
        <w:t>upport</w:t>
      </w:r>
      <w:bookmarkEnd w:id="60"/>
      <w:r w:rsidR="006E00D7" w:rsidRPr="006E00D7">
        <w:t xml:space="preserve"> </w:t>
      </w:r>
    </w:p>
    <w:p w14:paraId="6FA8F80A" w14:textId="01978DB9" w:rsidR="003335B4" w:rsidRDefault="00D44C5F" w:rsidP="00786D27">
      <w:pPr>
        <w:pStyle w:val="111-PACT"/>
        <w:numPr>
          <w:ilvl w:val="0"/>
          <w:numId w:val="0"/>
        </w:numPr>
        <w:rPr>
          <w:rFonts w:cs="Calibri"/>
          <w:color w:val="000000"/>
        </w:rPr>
      </w:pPr>
      <w:r>
        <w:rPr>
          <w:rFonts w:cs="Calibri"/>
          <w:color w:val="000000"/>
        </w:rPr>
        <w:t>Workforce Training and D</w:t>
      </w:r>
      <w:r w:rsidR="00B90AB1" w:rsidRPr="00984678">
        <w:rPr>
          <w:rFonts w:cs="Calibri"/>
          <w:color w:val="000000"/>
        </w:rPr>
        <w:t>evelopment</w:t>
      </w:r>
      <w:r>
        <w:rPr>
          <w:rFonts w:cs="Calibri"/>
          <w:color w:val="000000"/>
        </w:rPr>
        <w:t xml:space="preserve"> and Clinical</w:t>
      </w:r>
      <w:r w:rsidR="00B90AB1" w:rsidRPr="00984678">
        <w:rPr>
          <w:rFonts w:cs="Calibri"/>
          <w:color w:val="000000"/>
        </w:rPr>
        <w:t xml:space="preserve"> </w:t>
      </w:r>
      <w:r>
        <w:rPr>
          <w:rFonts w:cs="Calibri"/>
          <w:color w:val="000000"/>
        </w:rPr>
        <w:t>P</w:t>
      </w:r>
      <w:r w:rsidR="00B90AB1">
        <w:rPr>
          <w:rFonts w:cs="Calibri"/>
          <w:color w:val="000000"/>
        </w:rPr>
        <w:t xml:space="preserve">ractice </w:t>
      </w:r>
      <w:r>
        <w:rPr>
          <w:rFonts w:cs="Calibri"/>
          <w:color w:val="000000"/>
        </w:rPr>
        <w:t>S</w:t>
      </w:r>
      <w:r w:rsidR="00B90AB1" w:rsidRPr="00984678">
        <w:rPr>
          <w:rFonts w:cs="Calibri"/>
          <w:color w:val="000000"/>
        </w:rPr>
        <w:t xml:space="preserve">upport </w:t>
      </w:r>
      <w:r>
        <w:rPr>
          <w:rFonts w:cs="Calibri"/>
          <w:color w:val="000000"/>
        </w:rPr>
        <w:t xml:space="preserve">may include professional development, support and </w:t>
      </w:r>
      <w:r w:rsidR="00B90AB1" w:rsidRPr="00984678">
        <w:rPr>
          <w:rFonts w:cs="Calibri"/>
          <w:color w:val="000000"/>
        </w:rPr>
        <w:t xml:space="preserve">networking opportunities for health clinicians, support workers, health promotion officers, </w:t>
      </w:r>
      <w:r w:rsidR="00B90AB1">
        <w:rPr>
          <w:rFonts w:cs="Calibri"/>
          <w:color w:val="000000"/>
        </w:rPr>
        <w:t xml:space="preserve">educators </w:t>
      </w:r>
      <w:r w:rsidR="00B90AB1" w:rsidRPr="00984678">
        <w:rPr>
          <w:rFonts w:cs="Calibri"/>
          <w:color w:val="000000"/>
        </w:rPr>
        <w:t>and peer workers to increase their skills and knowledge to effectively care</w:t>
      </w:r>
      <w:r w:rsidR="00B90AB1">
        <w:rPr>
          <w:rFonts w:cs="Calibri"/>
          <w:color w:val="000000"/>
        </w:rPr>
        <w:t xml:space="preserve"> and advocate</w:t>
      </w:r>
      <w:r w:rsidR="00B90AB1" w:rsidRPr="00984678">
        <w:rPr>
          <w:rFonts w:cs="Calibri"/>
          <w:color w:val="000000"/>
        </w:rPr>
        <w:t xml:space="preserve"> for people at risk of or who are living with </w:t>
      </w:r>
      <w:r w:rsidR="00B90AB1" w:rsidRPr="00B90AB1">
        <w:rPr>
          <w:rFonts w:cs="Calibri"/>
          <w:color w:val="000000"/>
        </w:rPr>
        <w:t>hepatitis B, hepatitis C, HIV and STIs.</w:t>
      </w:r>
      <w:r w:rsidR="003A1582">
        <w:rPr>
          <w:rFonts w:cs="Calibri"/>
          <w:color w:val="000000"/>
        </w:rPr>
        <w:t xml:space="preserve"> </w:t>
      </w:r>
      <w:r>
        <w:rPr>
          <w:rFonts w:cs="Calibri"/>
          <w:color w:val="000000"/>
        </w:rPr>
        <w:t>Activities</w:t>
      </w:r>
      <w:r w:rsidR="003A1582">
        <w:rPr>
          <w:rFonts w:cs="Calibri"/>
          <w:color w:val="000000"/>
        </w:rPr>
        <w:t xml:space="preserve"> may include:</w:t>
      </w:r>
    </w:p>
    <w:p w14:paraId="16C49749" w14:textId="08F600D3" w:rsidR="00B90AB1" w:rsidRDefault="00D44C5F" w:rsidP="00D44C5F">
      <w:pPr>
        <w:pStyle w:val="a-PACT"/>
        <w:numPr>
          <w:ilvl w:val="4"/>
          <w:numId w:val="81"/>
        </w:numPr>
        <w:ind w:left="709" w:hanging="425"/>
      </w:pPr>
      <w:r>
        <w:t>d</w:t>
      </w:r>
      <w:r w:rsidR="003A1582">
        <w:t>eveloping and managing t</w:t>
      </w:r>
      <w:r w:rsidR="00B90AB1" w:rsidRPr="0009495C">
        <w:t>raining</w:t>
      </w:r>
      <w:r>
        <w:t>, mentorship</w:t>
      </w:r>
      <w:r w:rsidR="003A1582">
        <w:t xml:space="preserve"> and scholarship</w:t>
      </w:r>
      <w:r w:rsidR="00B90AB1" w:rsidRPr="0009495C">
        <w:t xml:space="preserve"> programs</w:t>
      </w:r>
      <w:r w:rsidR="003A1582">
        <w:t xml:space="preserve"> and courses </w:t>
      </w:r>
      <w:r w:rsidR="007B5CC6">
        <w:t>to increase skills, confidence and knowledge</w:t>
      </w:r>
      <w:r>
        <w:t>, for health professionals</w:t>
      </w:r>
      <w:r w:rsidR="007B5CC6">
        <w:t xml:space="preserve"> in </w:t>
      </w:r>
      <w:r>
        <w:t xml:space="preserve">STI/BBV </w:t>
      </w:r>
      <w:r w:rsidR="007B5CC6">
        <w:t>testing</w:t>
      </w:r>
      <w:r>
        <w:t xml:space="preserve">, </w:t>
      </w:r>
      <w:r w:rsidR="007B5CC6">
        <w:t xml:space="preserve">treatment </w:t>
      </w:r>
      <w:r>
        <w:t>and care.</w:t>
      </w:r>
    </w:p>
    <w:p w14:paraId="4423218E" w14:textId="62C8AC41" w:rsidR="007074EB" w:rsidRPr="006364BB" w:rsidRDefault="00D44C5F" w:rsidP="006364BB">
      <w:pPr>
        <w:pStyle w:val="a-PACT"/>
        <w:numPr>
          <w:ilvl w:val="4"/>
          <w:numId w:val="81"/>
        </w:numPr>
        <w:ind w:left="709" w:hanging="425"/>
      </w:pPr>
      <w:r>
        <w:t xml:space="preserve">Facilitation of internal or external </w:t>
      </w:r>
      <w:r w:rsidR="007074EB">
        <w:t>capacity building through relevant training and skills development</w:t>
      </w:r>
      <w:r>
        <w:t xml:space="preserve"> (for health professionals and others, including peer workers)</w:t>
      </w:r>
    </w:p>
    <w:p w14:paraId="5AA84945" w14:textId="310C9611" w:rsidR="00D327C8" w:rsidRDefault="007074EB" w:rsidP="00786D27">
      <w:pPr>
        <w:pStyle w:val="111-PACT"/>
        <w:numPr>
          <w:ilvl w:val="0"/>
          <w:numId w:val="0"/>
        </w:numPr>
        <w:rPr>
          <w:rFonts w:eastAsia="Arial"/>
        </w:rPr>
      </w:pPr>
      <w:r>
        <w:rPr>
          <w:rFonts w:eastAsia="Arial"/>
        </w:rPr>
        <w:t xml:space="preserve">The purpose of this grant stream is to fund activities that strengthen the </w:t>
      </w:r>
      <w:r w:rsidR="00FA1190">
        <w:rPr>
          <w:rFonts w:eastAsia="Arial"/>
        </w:rPr>
        <w:t xml:space="preserve">capacity of the </w:t>
      </w:r>
      <w:r w:rsidR="00D44C5F">
        <w:rPr>
          <w:rFonts w:eastAsia="Arial"/>
        </w:rPr>
        <w:t xml:space="preserve">STI/BBV sector </w:t>
      </w:r>
      <w:r w:rsidR="00FA1190">
        <w:rPr>
          <w:rFonts w:eastAsia="Arial"/>
        </w:rPr>
        <w:t xml:space="preserve">workforce and </w:t>
      </w:r>
      <w:r w:rsidR="00D44C5F">
        <w:rPr>
          <w:rFonts w:eastAsia="Arial"/>
        </w:rPr>
        <w:t xml:space="preserve">to </w:t>
      </w:r>
      <w:r w:rsidR="00FA1190">
        <w:rPr>
          <w:rFonts w:eastAsia="Arial"/>
        </w:rPr>
        <w:t xml:space="preserve">ensure </w:t>
      </w:r>
      <w:r w:rsidR="00D44C5F">
        <w:rPr>
          <w:rFonts w:eastAsia="Arial"/>
        </w:rPr>
        <w:t xml:space="preserve">the STI/BBV </w:t>
      </w:r>
      <w:r w:rsidR="00FA1190">
        <w:rPr>
          <w:rFonts w:eastAsia="Arial"/>
        </w:rPr>
        <w:t xml:space="preserve">workforce is suitably qualified </w:t>
      </w:r>
      <w:r w:rsidR="00D44C5F">
        <w:rPr>
          <w:rFonts w:eastAsia="Arial"/>
        </w:rPr>
        <w:t xml:space="preserve">and capable to </w:t>
      </w:r>
      <w:r w:rsidR="00FA1190">
        <w:rPr>
          <w:rFonts w:eastAsia="Arial"/>
        </w:rPr>
        <w:t xml:space="preserve">deliver STI/BBV services in a </w:t>
      </w:r>
      <w:r w:rsidR="00D44C5F">
        <w:rPr>
          <w:rFonts w:eastAsia="Arial"/>
        </w:rPr>
        <w:t xml:space="preserve">manner which is </w:t>
      </w:r>
      <w:r w:rsidR="00FA1190">
        <w:rPr>
          <w:rFonts w:eastAsia="Arial"/>
        </w:rPr>
        <w:t>culturally appropriate</w:t>
      </w:r>
      <w:r w:rsidR="00D44C5F">
        <w:rPr>
          <w:rFonts w:eastAsia="Arial"/>
        </w:rPr>
        <w:t xml:space="preserve"> and </w:t>
      </w:r>
      <w:r w:rsidR="00FA1190">
        <w:rPr>
          <w:rFonts w:eastAsia="Arial"/>
        </w:rPr>
        <w:t>tailored to the diverse needs of individuals</w:t>
      </w:r>
      <w:r w:rsidR="00D44C5F">
        <w:rPr>
          <w:rFonts w:eastAsia="Arial"/>
        </w:rPr>
        <w:t xml:space="preserve"> and population groups</w:t>
      </w:r>
      <w:r w:rsidR="00FA1190">
        <w:rPr>
          <w:rFonts w:eastAsia="Arial"/>
        </w:rPr>
        <w:t xml:space="preserve">. </w:t>
      </w:r>
    </w:p>
    <w:p w14:paraId="4B8ECABC" w14:textId="4D8E8FBE" w:rsidR="00E83A09" w:rsidRPr="00FE434E" w:rsidRDefault="00FA1190" w:rsidP="00786D27">
      <w:pPr>
        <w:pStyle w:val="111-PACT"/>
        <w:numPr>
          <w:ilvl w:val="0"/>
          <w:numId w:val="0"/>
        </w:numPr>
        <w:rPr>
          <w:rFonts w:eastAsia="Arial"/>
        </w:rPr>
      </w:pPr>
      <w:r>
        <w:rPr>
          <w:rFonts w:eastAsia="Arial"/>
        </w:rPr>
        <w:t xml:space="preserve">Organisations applying for funding under this stream should </w:t>
      </w:r>
      <w:r w:rsidR="00D327C8">
        <w:rPr>
          <w:rFonts w:eastAsia="Arial"/>
        </w:rPr>
        <w:t>demonstrate</w:t>
      </w:r>
      <w:r w:rsidR="00AC0336">
        <w:rPr>
          <w:rFonts w:eastAsia="Arial"/>
        </w:rPr>
        <w:t xml:space="preserve"> how their proposed </w:t>
      </w:r>
      <w:r w:rsidR="000D407D">
        <w:rPr>
          <w:rFonts w:eastAsia="Arial"/>
        </w:rPr>
        <w:t>W</w:t>
      </w:r>
      <w:r w:rsidR="00AC0336">
        <w:rPr>
          <w:rFonts w:eastAsia="Arial"/>
        </w:rPr>
        <w:t xml:space="preserve">orkforce </w:t>
      </w:r>
      <w:r w:rsidR="000D407D">
        <w:rPr>
          <w:rFonts w:eastAsia="Arial"/>
        </w:rPr>
        <w:t>T</w:t>
      </w:r>
      <w:r w:rsidR="00AC0336">
        <w:rPr>
          <w:rFonts w:eastAsia="Arial"/>
        </w:rPr>
        <w:t xml:space="preserve">raining and </w:t>
      </w:r>
      <w:r w:rsidR="000D407D">
        <w:rPr>
          <w:rFonts w:eastAsia="Arial"/>
        </w:rPr>
        <w:t>D</w:t>
      </w:r>
      <w:r w:rsidR="00D327C8">
        <w:rPr>
          <w:rFonts w:eastAsia="Arial"/>
        </w:rPr>
        <w:t xml:space="preserve">evelopment and </w:t>
      </w:r>
      <w:r w:rsidR="000D407D">
        <w:rPr>
          <w:rFonts w:eastAsia="Arial"/>
        </w:rPr>
        <w:t>C</w:t>
      </w:r>
      <w:r w:rsidR="00D327C8">
        <w:rPr>
          <w:rFonts w:eastAsia="Arial"/>
        </w:rPr>
        <w:t xml:space="preserve">linical </w:t>
      </w:r>
      <w:r w:rsidR="000D407D">
        <w:rPr>
          <w:rFonts w:eastAsia="Arial"/>
        </w:rPr>
        <w:t>P</w:t>
      </w:r>
      <w:r w:rsidR="00D327C8">
        <w:rPr>
          <w:rFonts w:eastAsia="Arial"/>
        </w:rPr>
        <w:t xml:space="preserve">ractice </w:t>
      </w:r>
      <w:r w:rsidR="000D407D">
        <w:rPr>
          <w:rFonts w:eastAsia="Arial"/>
        </w:rPr>
        <w:t>S</w:t>
      </w:r>
      <w:r w:rsidR="00D327C8">
        <w:rPr>
          <w:rFonts w:eastAsia="Arial"/>
        </w:rPr>
        <w:t>upport activities will improve skills relevant to the objectives and outcomes</w:t>
      </w:r>
      <w:r w:rsidR="000D407D">
        <w:rPr>
          <w:rFonts w:eastAsia="Arial"/>
        </w:rPr>
        <w:t xml:space="preserve"> identified in section 2, </w:t>
      </w:r>
      <w:r w:rsidR="00D327C8">
        <w:rPr>
          <w:rFonts w:eastAsia="Arial"/>
        </w:rPr>
        <w:t>the Statement of Priorities and the National Strategies.</w:t>
      </w:r>
    </w:p>
    <w:p w14:paraId="560C024D" w14:textId="5C0EC1B4" w:rsidR="00CC43CE" w:rsidRDefault="00CC43CE">
      <w:pPr>
        <w:spacing w:before="0" w:after="200" w:line="276" w:lineRule="auto"/>
        <w:jc w:val="left"/>
        <w:rPr>
          <w:rFonts w:cstheme="minorHAnsi"/>
          <w:szCs w:val="22"/>
        </w:rPr>
      </w:pPr>
      <w:r>
        <w:rPr>
          <w:rFonts w:cstheme="minorHAnsi"/>
        </w:rPr>
        <w:br w:type="page"/>
      </w:r>
    </w:p>
    <w:p w14:paraId="7F2A9F90" w14:textId="3CBC4F67" w:rsidR="00DC082C" w:rsidRDefault="00DC082C" w:rsidP="00DC082C">
      <w:pPr>
        <w:pStyle w:val="1-PACT"/>
        <w:rPr>
          <w:sz w:val="40"/>
          <w:szCs w:val="40"/>
        </w:rPr>
      </w:pPr>
      <w:bookmarkStart w:id="61" w:name="_Toc149157730"/>
      <w:bookmarkStart w:id="62" w:name="_Hlk148700654"/>
      <w:r>
        <w:rPr>
          <w:sz w:val="40"/>
          <w:szCs w:val="40"/>
        </w:rPr>
        <w:lastRenderedPageBreak/>
        <w:t xml:space="preserve">The Assessment </w:t>
      </w:r>
      <w:r w:rsidR="00CC73A4">
        <w:rPr>
          <w:sz w:val="40"/>
          <w:szCs w:val="40"/>
        </w:rPr>
        <w:t>C</w:t>
      </w:r>
      <w:r>
        <w:rPr>
          <w:sz w:val="40"/>
          <w:szCs w:val="40"/>
        </w:rPr>
        <w:t xml:space="preserve">riteria </w:t>
      </w:r>
      <w:bookmarkEnd w:id="61"/>
    </w:p>
    <w:p w14:paraId="3708DD5D" w14:textId="6E1D709B" w:rsidR="00B119DC" w:rsidRDefault="002D5AE6" w:rsidP="006364BB">
      <w:r w:rsidRPr="002D5AE6">
        <w:t>The amount of detail and supporting evidence you provide in your application should be clear, and relative to the size</w:t>
      </w:r>
      <w:r w:rsidR="003250EB">
        <w:t xml:space="preserve"> and</w:t>
      </w:r>
      <w:r w:rsidRPr="002D5AE6">
        <w:t xml:space="preserve"> complexity </w:t>
      </w:r>
      <w:r w:rsidR="003250EB">
        <w:t xml:space="preserve">of the grant activity, </w:t>
      </w:r>
      <w:r w:rsidRPr="002D5AE6">
        <w:t xml:space="preserve">and </w:t>
      </w:r>
      <w:r w:rsidR="003250EB">
        <w:t xml:space="preserve">the </w:t>
      </w:r>
      <w:r w:rsidRPr="002D5AE6">
        <w:t>grant amount requested.</w:t>
      </w:r>
    </w:p>
    <w:p w14:paraId="7FEF5257" w14:textId="3D6E318D" w:rsidR="00B119DC" w:rsidRDefault="00B119DC" w:rsidP="006364BB">
      <w:r>
        <w:t xml:space="preserve">The STI/BBV grant assessment process will include an assessment of </w:t>
      </w:r>
      <w:r w:rsidR="00771B50">
        <w:t>M</w:t>
      </w:r>
      <w:r>
        <w:t xml:space="preserve">andatory, </w:t>
      </w:r>
      <w:r w:rsidR="00771B50">
        <w:t>W</w:t>
      </w:r>
      <w:r>
        <w:t xml:space="preserve">eighted and </w:t>
      </w:r>
      <w:r w:rsidR="00771B50">
        <w:t>N</w:t>
      </w:r>
      <w:r>
        <w:t>on-</w:t>
      </w:r>
      <w:r w:rsidR="00771B50">
        <w:t>W</w:t>
      </w:r>
      <w:r>
        <w:t xml:space="preserve">eighted </w:t>
      </w:r>
      <w:r w:rsidR="00771B50">
        <w:t>C</w:t>
      </w:r>
      <w:r>
        <w:t>riteria.</w:t>
      </w:r>
    </w:p>
    <w:p w14:paraId="50D23EB5" w14:textId="5DAA91EB" w:rsidR="00B119DC" w:rsidRDefault="00B119DC" w:rsidP="006364BB">
      <w:pPr>
        <w:rPr>
          <w:szCs w:val="22"/>
        </w:rPr>
      </w:pPr>
      <w:r>
        <w:rPr>
          <w:szCs w:val="22"/>
        </w:rPr>
        <w:t xml:space="preserve">Mandatory </w:t>
      </w:r>
      <w:r w:rsidR="00771B50">
        <w:rPr>
          <w:szCs w:val="22"/>
        </w:rPr>
        <w:t>C</w:t>
      </w:r>
      <w:r>
        <w:rPr>
          <w:szCs w:val="22"/>
        </w:rPr>
        <w:t xml:space="preserve">riteria are compulsory assessment items that must be addressed by a </w:t>
      </w:r>
      <w:r w:rsidR="002E22DA">
        <w:rPr>
          <w:szCs w:val="22"/>
        </w:rPr>
        <w:t>R</w:t>
      </w:r>
      <w:r>
        <w:rPr>
          <w:szCs w:val="22"/>
        </w:rPr>
        <w:t xml:space="preserve">espondent in order for the overall response assessment to de deemed legitimate and valid. </w:t>
      </w:r>
      <w:r w:rsidRPr="008C11B9">
        <w:rPr>
          <w:szCs w:val="22"/>
        </w:rPr>
        <w:t xml:space="preserve">Responses that do not satisfy </w:t>
      </w:r>
      <w:r>
        <w:rPr>
          <w:szCs w:val="22"/>
        </w:rPr>
        <w:t>the</w:t>
      </w:r>
      <w:r w:rsidRPr="008C11B9">
        <w:rPr>
          <w:szCs w:val="22"/>
        </w:rPr>
        <w:t xml:space="preserve"> </w:t>
      </w:r>
      <w:r w:rsidR="00771B50">
        <w:rPr>
          <w:szCs w:val="22"/>
        </w:rPr>
        <w:t>M</w:t>
      </w:r>
      <w:r w:rsidRPr="008C11B9">
        <w:rPr>
          <w:szCs w:val="22"/>
        </w:rPr>
        <w:t xml:space="preserve">andatory </w:t>
      </w:r>
      <w:r w:rsidR="00771B50">
        <w:rPr>
          <w:szCs w:val="22"/>
        </w:rPr>
        <w:t>C</w:t>
      </w:r>
      <w:r w:rsidRPr="008C11B9">
        <w:rPr>
          <w:szCs w:val="22"/>
        </w:rPr>
        <w:t>riteri</w:t>
      </w:r>
      <w:r>
        <w:rPr>
          <w:szCs w:val="22"/>
        </w:rPr>
        <w:t>a</w:t>
      </w:r>
      <w:r w:rsidRPr="008C11B9">
        <w:rPr>
          <w:szCs w:val="22"/>
        </w:rPr>
        <w:t xml:space="preserve"> </w:t>
      </w:r>
      <w:r w:rsidR="00771B50">
        <w:rPr>
          <w:szCs w:val="22"/>
        </w:rPr>
        <w:t>will</w:t>
      </w:r>
      <w:r w:rsidRPr="008C11B9">
        <w:rPr>
          <w:szCs w:val="22"/>
        </w:rPr>
        <w:t xml:space="preserve"> be excluded from further consideration</w:t>
      </w:r>
      <w:r>
        <w:rPr>
          <w:szCs w:val="22"/>
        </w:rPr>
        <w:t>.</w:t>
      </w:r>
      <w:r w:rsidR="00771B50">
        <w:rPr>
          <w:szCs w:val="22"/>
        </w:rPr>
        <w:t xml:space="preserve"> Mandatory Criteria are scored as pass/fail.</w:t>
      </w:r>
    </w:p>
    <w:p w14:paraId="5E516063" w14:textId="1D2EB8B1" w:rsidR="00B119DC" w:rsidRDefault="00B119DC" w:rsidP="006364BB">
      <w:r>
        <w:t xml:space="preserve">Weighted </w:t>
      </w:r>
      <w:r w:rsidR="00771B50">
        <w:t>C</w:t>
      </w:r>
      <w:r>
        <w:t xml:space="preserve">riteria describe the elements that enable </w:t>
      </w:r>
      <w:r w:rsidRPr="00AE407C">
        <w:t>a detailed comparative assessment</w:t>
      </w:r>
      <w:r>
        <w:t xml:space="preserve"> as undertaken</w:t>
      </w:r>
      <w:r w:rsidRPr="00AE407C">
        <w:t xml:space="preserve"> by the</w:t>
      </w:r>
      <w:r>
        <w:t xml:space="preserve"> Grant</w:t>
      </w:r>
      <w:r w:rsidRPr="00AE407C">
        <w:t xml:space="preserve"> </w:t>
      </w:r>
      <w:r w:rsidR="00811F26">
        <w:t>Assessment</w:t>
      </w:r>
      <w:r w:rsidR="00811F26" w:rsidRPr="00AE407C">
        <w:t xml:space="preserve"> </w:t>
      </w:r>
      <w:r>
        <w:t>Panel. Scores are assigned a weighting based on the criterion’s level of importance or value in relation to success of the grant (in terms of funding and performance).</w:t>
      </w:r>
    </w:p>
    <w:p w14:paraId="445B61AA" w14:textId="2470179F" w:rsidR="00DA7DAC" w:rsidRDefault="00B119DC" w:rsidP="006364BB">
      <w:pPr>
        <w:rPr>
          <w:szCs w:val="22"/>
        </w:rPr>
      </w:pPr>
      <w:r>
        <w:rPr>
          <w:szCs w:val="22"/>
        </w:rPr>
        <w:t>Non-</w:t>
      </w:r>
      <w:r w:rsidR="00771B50">
        <w:rPr>
          <w:szCs w:val="22"/>
        </w:rPr>
        <w:t>W</w:t>
      </w:r>
      <w:r>
        <w:rPr>
          <w:szCs w:val="22"/>
        </w:rPr>
        <w:t>eighted criteria are scored as satisfactory or unsatisfactory</w:t>
      </w:r>
      <w:r w:rsidR="00DA7DAC">
        <w:rPr>
          <w:szCs w:val="22"/>
        </w:rPr>
        <w:t xml:space="preserve"> and</w:t>
      </w:r>
      <w:r w:rsidR="00C3424E">
        <w:rPr>
          <w:szCs w:val="22"/>
        </w:rPr>
        <w:t xml:space="preserve"> are</w:t>
      </w:r>
      <w:r w:rsidR="00DA7DAC">
        <w:rPr>
          <w:szCs w:val="22"/>
        </w:rPr>
        <w:t xml:space="preserve"> scored according to whether an application satisfies (or </w:t>
      </w:r>
      <w:r w:rsidR="00A77968">
        <w:rPr>
          <w:szCs w:val="22"/>
        </w:rPr>
        <w:t xml:space="preserve">does not </w:t>
      </w:r>
      <w:r w:rsidR="00DA7DAC">
        <w:rPr>
          <w:szCs w:val="22"/>
        </w:rPr>
        <w:t>satisf</w:t>
      </w:r>
      <w:r w:rsidR="00A77968">
        <w:rPr>
          <w:szCs w:val="22"/>
        </w:rPr>
        <w:t>y</w:t>
      </w:r>
      <w:r w:rsidR="00DA7DAC">
        <w:rPr>
          <w:szCs w:val="22"/>
        </w:rPr>
        <w:t xml:space="preserve">) a value for money assessment by the Grant </w:t>
      </w:r>
      <w:r w:rsidR="00811F26">
        <w:rPr>
          <w:szCs w:val="22"/>
        </w:rPr>
        <w:t>Assessment</w:t>
      </w:r>
      <w:r w:rsidR="00DA7DAC">
        <w:rPr>
          <w:szCs w:val="22"/>
        </w:rPr>
        <w:t xml:space="preserve"> team</w:t>
      </w:r>
      <w:r w:rsidR="00771B50">
        <w:rPr>
          <w:szCs w:val="22"/>
        </w:rPr>
        <w:t xml:space="preserve">. In the context of this document a satisfactory result indicates that a Respondent has provided a </w:t>
      </w:r>
      <w:r w:rsidR="00C3424E">
        <w:rPr>
          <w:szCs w:val="22"/>
        </w:rPr>
        <w:t>P</w:t>
      </w:r>
      <w:r w:rsidR="00771B50">
        <w:rPr>
          <w:szCs w:val="22"/>
        </w:rPr>
        <w:t>ricing Schedule and that on the surface</w:t>
      </w:r>
      <w:r w:rsidR="00C3424E">
        <w:rPr>
          <w:szCs w:val="22"/>
        </w:rPr>
        <w:t>,</w:t>
      </w:r>
      <w:r w:rsidR="00771B50">
        <w:rPr>
          <w:szCs w:val="22"/>
        </w:rPr>
        <w:t xml:space="preserve"> the costings represent good value for money for the Territory. </w:t>
      </w:r>
    </w:p>
    <w:p w14:paraId="79F761A0" w14:textId="09EBE4E2" w:rsidR="00B119DC" w:rsidRDefault="00771B50" w:rsidP="006364BB">
      <w:pPr>
        <w:rPr>
          <w:szCs w:val="22"/>
        </w:rPr>
      </w:pPr>
      <w:r>
        <w:rPr>
          <w:szCs w:val="22"/>
        </w:rPr>
        <w:t xml:space="preserve">It is important to note however that even if the Grant </w:t>
      </w:r>
      <w:r w:rsidR="00811F26">
        <w:rPr>
          <w:szCs w:val="22"/>
        </w:rPr>
        <w:t>Assessment</w:t>
      </w:r>
      <w:r>
        <w:rPr>
          <w:szCs w:val="22"/>
        </w:rPr>
        <w:t xml:space="preserve"> Team has determined that a Pricing Schedule submitted by a Respondent is satisfactory and the organisation be selected as a Preferred Respondent, the final funding amount to be provided to the Preferred Respondent under the grant is subject to approval by the Delegate and available budget. </w:t>
      </w:r>
    </w:p>
    <w:p w14:paraId="407CF11A" w14:textId="77777777" w:rsidR="00640212" w:rsidRDefault="00B119DC" w:rsidP="00640212">
      <w:pPr>
        <w:pStyle w:val="11-PACT"/>
        <w:jc w:val="left"/>
      </w:pPr>
      <w:bookmarkStart w:id="63" w:name="_Toc149157731"/>
      <w:bookmarkStart w:id="64" w:name="_Hlk148701289"/>
      <w:bookmarkEnd w:id="62"/>
      <w:r>
        <w:t>Mandatory</w:t>
      </w:r>
      <w:r w:rsidR="000E2069">
        <w:t xml:space="preserve"> </w:t>
      </w:r>
      <w:r w:rsidR="0070613D">
        <w:t>C</w:t>
      </w:r>
      <w:r w:rsidR="000E2069">
        <w:t>riteri</w:t>
      </w:r>
      <w:r w:rsidR="0070613D">
        <w:t>on</w:t>
      </w:r>
      <w:r>
        <w:t xml:space="preserve"> 1</w:t>
      </w:r>
      <w:r w:rsidR="0070613D">
        <w:t xml:space="preserve"> – </w:t>
      </w:r>
      <w:r>
        <w:t>Eligibility (Pass/Fail)</w:t>
      </w:r>
      <w:bookmarkEnd w:id="63"/>
    </w:p>
    <w:p w14:paraId="7284EBF1" w14:textId="0DA2FAD2" w:rsidR="00640212" w:rsidRPr="006364BB" w:rsidRDefault="00640212" w:rsidP="006364BB">
      <w:pPr>
        <w:rPr>
          <w:rFonts w:ascii="Arial" w:hAnsi="Arial" w:cs="Arial"/>
          <w:b/>
          <w:bCs/>
          <w:sz w:val="32"/>
          <w:szCs w:val="32"/>
        </w:rPr>
      </w:pPr>
      <w:r w:rsidRPr="006364BB">
        <w:rPr>
          <w:b/>
          <w:bCs/>
        </w:rPr>
        <w:t>To pass this criterion Respondents must:</w:t>
      </w:r>
    </w:p>
    <w:p w14:paraId="49F59A9C" w14:textId="48915727" w:rsidR="00B119DC" w:rsidRDefault="00640212" w:rsidP="006364BB">
      <w:pPr>
        <w:pStyle w:val="ListParagraph"/>
        <w:numPr>
          <w:ilvl w:val="0"/>
          <w:numId w:val="120"/>
        </w:numPr>
      </w:pPr>
      <w:r>
        <w:t xml:space="preserve">Be eligible to </w:t>
      </w:r>
      <w:r w:rsidR="00B119DC">
        <w:t>apply for STI/BBV grant funding</w:t>
      </w:r>
      <w:r>
        <w:t>. Eligible Respondents are thos</w:t>
      </w:r>
      <w:r w:rsidR="00B119DC">
        <w:t xml:space="preserve">e who: </w:t>
      </w:r>
    </w:p>
    <w:p w14:paraId="5EE464A3" w14:textId="47FE1F7F" w:rsidR="00B119DC" w:rsidRPr="00382086" w:rsidRDefault="00B119DC" w:rsidP="006364BB">
      <w:pPr>
        <w:pStyle w:val="Normal-PACT"/>
        <w:numPr>
          <w:ilvl w:val="1"/>
          <w:numId w:val="120"/>
        </w:numPr>
      </w:pPr>
      <w:r w:rsidRPr="00382086">
        <w:t>have an Australian Business Number (ABN)</w:t>
      </w:r>
      <w:r w:rsidR="009C1BD7">
        <w:t xml:space="preserve"> or Australian Company Number (ACN)</w:t>
      </w:r>
    </w:p>
    <w:p w14:paraId="7AF5B833" w14:textId="55DD1140" w:rsidR="00B119DC" w:rsidRPr="00BD408F" w:rsidRDefault="00B119DC" w:rsidP="006364BB">
      <w:pPr>
        <w:pStyle w:val="Normal-PACT"/>
        <w:numPr>
          <w:ilvl w:val="1"/>
          <w:numId w:val="120"/>
        </w:numPr>
      </w:pPr>
      <w:r>
        <w:t>are</w:t>
      </w:r>
      <w:r w:rsidRPr="00BD408F">
        <w:t xml:space="preserve"> registered for the purposes of </w:t>
      </w:r>
      <w:proofErr w:type="gramStart"/>
      <w:r w:rsidRPr="00BD408F">
        <w:t>GST</w:t>
      </w:r>
      <w:proofErr w:type="gramEnd"/>
    </w:p>
    <w:p w14:paraId="3FA86773" w14:textId="77777777" w:rsidR="00B119DC" w:rsidRPr="00BD408F" w:rsidRDefault="00B119DC" w:rsidP="006364BB">
      <w:pPr>
        <w:pStyle w:val="Normal-PACT"/>
        <w:numPr>
          <w:ilvl w:val="1"/>
          <w:numId w:val="120"/>
        </w:numPr>
      </w:pPr>
      <w:r w:rsidRPr="00BD408F">
        <w:t>have an account with an Australian financial institution and be one of the following entity types:</w:t>
      </w:r>
    </w:p>
    <w:p w14:paraId="3A958869" w14:textId="77777777" w:rsidR="00B119DC" w:rsidRDefault="00B119DC" w:rsidP="006364BB">
      <w:pPr>
        <w:pStyle w:val="i-PACT"/>
        <w:numPr>
          <w:ilvl w:val="5"/>
          <w:numId w:val="25"/>
        </w:numPr>
        <w:ind w:left="2835"/>
      </w:pPr>
      <w:r>
        <w:t>a company incorporated in Australia;</w:t>
      </w:r>
    </w:p>
    <w:p w14:paraId="159EF1A0" w14:textId="77777777" w:rsidR="00B119DC" w:rsidRDefault="00B119DC" w:rsidP="006364BB">
      <w:pPr>
        <w:pStyle w:val="i-PACT"/>
        <w:numPr>
          <w:ilvl w:val="5"/>
          <w:numId w:val="25"/>
        </w:numPr>
        <w:ind w:left="2835"/>
      </w:pPr>
      <w:r>
        <w:t>a company incorporated by guarantee;</w:t>
      </w:r>
    </w:p>
    <w:p w14:paraId="0DA83390" w14:textId="77777777" w:rsidR="00B119DC" w:rsidRDefault="00B119DC" w:rsidP="006364BB">
      <w:pPr>
        <w:pStyle w:val="i-PACT"/>
        <w:numPr>
          <w:ilvl w:val="5"/>
          <w:numId w:val="25"/>
        </w:numPr>
        <w:ind w:left="2835"/>
      </w:pPr>
      <w:r>
        <w:t>an incorporated trustee on behalf of a trust;</w:t>
      </w:r>
    </w:p>
    <w:p w14:paraId="08CEC3C7" w14:textId="77777777" w:rsidR="00B119DC" w:rsidRDefault="00B119DC" w:rsidP="006364BB">
      <w:pPr>
        <w:pStyle w:val="i-PACT"/>
        <w:numPr>
          <w:ilvl w:val="5"/>
          <w:numId w:val="25"/>
        </w:numPr>
        <w:ind w:left="2835"/>
      </w:pPr>
      <w:r>
        <w:t>an incorporated association;</w:t>
      </w:r>
    </w:p>
    <w:p w14:paraId="7F396010" w14:textId="77777777" w:rsidR="00B119DC" w:rsidRDefault="00B119DC" w:rsidP="006364BB">
      <w:pPr>
        <w:pStyle w:val="i-PACT"/>
        <w:numPr>
          <w:ilvl w:val="5"/>
          <w:numId w:val="25"/>
        </w:numPr>
        <w:ind w:left="2835"/>
      </w:pPr>
      <w:r>
        <w:t>a partnership;</w:t>
      </w:r>
    </w:p>
    <w:p w14:paraId="57273D8C" w14:textId="77777777" w:rsidR="00B119DC" w:rsidRDefault="00B119DC" w:rsidP="006364BB">
      <w:pPr>
        <w:pStyle w:val="i-PACT"/>
        <w:numPr>
          <w:ilvl w:val="5"/>
          <w:numId w:val="25"/>
        </w:numPr>
        <w:ind w:left="2835"/>
      </w:pPr>
      <w:r>
        <w:t xml:space="preserve">a joint (consortia) application with a lead organisation; </w:t>
      </w:r>
    </w:p>
    <w:p w14:paraId="177107E4" w14:textId="77777777" w:rsidR="00B119DC" w:rsidRDefault="00B119DC" w:rsidP="006364BB">
      <w:pPr>
        <w:pStyle w:val="i-PACT"/>
        <w:numPr>
          <w:ilvl w:val="5"/>
          <w:numId w:val="25"/>
        </w:numPr>
        <w:ind w:left="2835"/>
      </w:pPr>
      <w:r>
        <w:t>a registered charity or not-for-profit organisation;</w:t>
      </w:r>
    </w:p>
    <w:p w14:paraId="66487C1C" w14:textId="77777777" w:rsidR="00B119DC" w:rsidRDefault="00B119DC" w:rsidP="006364BB">
      <w:pPr>
        <w:pStyle w:val="i-PACT"/>
        <w:numPr>
          <w:ilvl w:val="5"/>
          <w:numId w:val="25"/>
        </w:numPr>
        <w:ind w:left="2835"/>
      </w:pPr>
      <w:r>
        <w:t>a publicly funded research organisation.</w:t>
      </w:r>
    </w:p>
    <w:p w14:paraId="45A045A9" w14:textId="12FAA9F5" w:rsidR="000E2069" w:rsidRDefault="00B119DC" w:rsidP="0070613D">
      <w:pPr>
        <w:pStyle w:val="11-PACT"/>
        <w:jc w:val="left"/>
      </w:pPr>
      <w:bookmarkStart w:id="65" w:name="_Toc149157732"/>
      <w:bookmarkStart w:id="66" w:name="_Hlk148701214"/>
      <w:bookmarkEnd w:id="64"/>
      <w:r>
        <w:lastRenderedPageBreak/>
        <w:t xml:space="preserve">Mandatory Criterion 2 - </w:t>
      </w:r>
      <w:r w:rsidR="0070613D">
        <w:t>Governance and Compliance Declaration</w:t>
      </w:r>
      <w:r w:rsidR="00771B50">
        <w:t xml:space="preserve"> (Pass/Fail)</w:t>
      </w:r>
      <w:bookmarkEnd w:id="65"/>
    </w:p>
    <w:p w14:paraId="54460DEF" w14:textId="5A3B7562" w:rsidR="0070613D" w:rsidRPr="008513C4" w:rsidRDefault="0070613D" w:rsidP="0070613D">
      <w:r w:rsidRPr="008513C4">
        <w:t xml:space="preserve">The below Declaration </w:t>
      </w:r>
      <w:r>
        <w:t xml:space="preserve">assures </w:t>
      </w:r>
      <w:r w:rsidRPr="008513C4">
        <w:t xml:space="preserve">the Territory that the </w:t>
      </w:r>
      <w:r>
        <w:t>grant recipient</w:t>
      </w:r>
      <w:r w:rsidRPr="008513C4">
        <w:t xml:space="preserve"> has the capacity to govern, plan and manage </w:t>
      </w:r>
      <w:r>
        <w:t>the service/</w:t>
      </w:r>
      <w:r w:rsidRPr="008513C4">
        <w:t xml:space="preserve">program in accordance with ACT Government policies and procedures, and industry and legislative requirements. </w:t>
      </w:r>
    </w:p>
    <w:p w14:paraId="1E915F05" w14:textId="349F3727" w:rsidR="0070613D" w:rsidRDefault="0070613D" w:rsidP="0070613D">
      <w:pPr>
        <w:rPr>
          <w:b/>
          <w:bCs/>
        </w:rPr>
      </w:pPr>
      <w:r>
        <w:rPr>
          <w:b/>
          <w:bCs/>
        </w:rPr>
        <w:t xml:space="preserve">To </w:t>
      </w:r>
      <w:r w:rsidR="00771B50">
        <w:rPr>
          <w:b/>
          <w:bCs/>
        </w:rPr>
        <w:t>pass this criterion R</w:t>
      </w:r>
      <w:r w:rsidRPr="008513C4">
        <w:rPr>
          <w:b/>
          <w:bCs/>
        </w:rPr>
        <w:t>espondent</w:t>
      </w:r>
      <w:r>
        <w:rPr>
          <w:b/>
          <w:bCs/>
        </w:rPr>
        <w:t>s</w:t>
      </w:r>
      <w:r w:rsidRPr="008513C4">
        <w:rPr>
          <w:b/>
          <w:bCs/>
        </w:rPr>
        <w:t xml:space="preserve"> must</w:t>
      </w:r>
      <w:r>
        <w:rPr>
          <w:b/>
          <w:bCs/>
        </w:rPr>
        <w:t>:</w:t>
      </w:r>
    </w:p>
    <w:p w14:paraId="48A97D59" w14:textId="57E1F7EF" w:rsidR="0070613D" w:rsidRDefault="0070613D" w:rsidP="0070613D">
      <w:pPr>
        <w:pStyle w:val="ListParagraph"/>
        <w:numPr>
          <w:ilvl w:val="0"/>
          <w:numId w:val="60"/>
        </w:numPr>
        <w:spacing w:before="0" w:after="160" w:line="252" w:lineRule="auto"/>
        <w:jc w:val="left"/>
      </w:pPr>
      <w:r>
        <w:t>c</w:t>
      </w:r>
      <w:r w:rsidRPr="008513C4">
        <w:t xml:space="preserve">omplete the Compliance and Governance Declaration </w:t>
      </w:r>
      <w:proofErr w:type="gramStart"/>
      <w:r w:rsidRPr="008513C4">
        <w:t>below</w:t>
      </w:r>
      <w:proofErr w:type="gramEnd"/>
    </w:p>
    <w:p w14:paraId="2D779F30" w14:textId="46A3C2C8" w:rsidR="0070613D" w:rsidRPr="00BD408F" w:rsidRDefault="0070613D" w:rsidP="00BD408F">
      <w:r w:rsidRPr="00BD408F">
        <w:rPr>
          <w:b/>
          <w:bCs/>
        </w:rPr>
        <w:t>Note:</w:t>
      </w:r>
      <w:r w:rsidRPr="00BD408F">
        <w:t xml:space="preserve"> If a </w:t>
      </w:r>
      <w:r w:rsidR="00771B50">
        <w:t>R</w:t>
      </w:r>
      <w:r w:rsidRPr="00BD408F">
        <w:t xml:space="preserve">espondent answers </w:t>
      </w:r>
      <w:r w:rsidRPr="00BD408F">
        <w:rPr>
          <w:b/>
          <w:bCs/>
          <w:u w:val="single"/>
        </w:rPr>
        <w:t>No</w:t>
      </w:r>
      <w:r w:rsidRPr="00BD408F">
        <w:t xml:space="preserve"> to questions 1-</w:t>
      </w:r>
      <w:r w:rsidR="00E32E54">
        <w:t>6</w:t>
      </w:r>
      <w:r w:rsidRPr="00BD408F">
        <w:t xml:space="preserve"> </w:t>
      </w:r>
      <w:r w:rsidR="001069CB">
        <w:t xml:space="preserve">or question 8 (if relevant) </w:t>
      </w:r>
      <w:r w:rsidRPr="00BD408F">
        <w:t xml:space="preserve">or </w:t>
      </w:r>
      <w:proofErr w:type="gramStart"/>
      <w:r w:rsidRPr="00BD408F">
        <w:rPr>
          <w:b/>
          <w:bCs/>
          <w:u w:val="single"/>
        </w:rPr>
        <w:t>Yes</w:t>
      </w:r>
      <w:proofErr w:type="gramEnd"/>
      <w:r w:rsidRPr="00BD408F">
        <w:t xml:space="preserve"> to question </w:t>
      </w:r>
      <w:r w:rsidR="00E32E54">
        <w:t>7</w:t>
      </w:r>
      <w:r w:rsidRPr="00BD408F">
        <w:t xml:space="preserve">, they must provide supplementary explanation/commentary and appropriate evidence as part of their </w:t>
      </w:r>
      <w:r>
        <w:t>g</w:t>
      </w:r>
      <w:r w:rsidRPr="00BD408F">
        <w:t xml:space="preserve">rant </w:t>
      </w:r>
      <w:r>
        <w:t>r</w:t>
      </w:r>
      <w:r w:rsidRPr="00BD408F">
        <w:t>esponse.</w:t>
      </w:r>
    </w:p>
    <w:tbl>
      <w:tblPr>
        <w:tblW w:w="9528" w:type="dxa"/>
        <w:tblInd w:w="-10" w:type="dxa"/>
        <w:tblCellMar>
          <w:left w:w="0" w:type="dxa"/>
          <w:right w:w="0" w:type="dxa"/>
        </w:tblCellMar>
        <w:tblLook w:val="04A0" w:firstRow="1" w:lastRow="0" w:firstColumn="1" w:lastColumn="0" w:noHBand="0" w:noVBand="1"/>
      </w:tblPr>
      <w:tblGrid>
        <w:gridCol w:w="480"/>
        <w:gridCol w:w="8167"/>
        <w:gridCol w:w="425"/>
        <w:gridCol w:w="456"/>
      </w:tblGrid>
      <w:tr w:rsidR="0044761A" w:rsidRPr="00211599" w14:paraId="61F60583" w14:textId="77777777" w:rsidTr="00300DCD">
        <w:trPr>
          <w:cantSplit/>
          <w:trHeight w:val="145"/>
        </w:trPr>
        <w:tc>
          <w:tcPr>
            <w:tcW w:w="480" w:type="dxa"/>
            <w:tcBorders>
              <w:top w:val="single" w:sz="8" w:space="0" w:color="auto"/>
              <w:left w:val="single" w:sz="8" w:space="0" w:color="auto"/>
              <w:bottom w:val="single" w:sz="8" w:space="0" w:color="auto"/>
              <w:right w:val="single" w:sz="8" w:space="0" w:color="auto"/>
            </w:tcBorders>
            <w:shd w:val="clear" w:color="auto" w:fill="492582" w:themeFill="accent5"/>
            <w:tcMar>
              <w:top w:w="0" w:type="dxa"/>
              <w:left w:w="108" w:type="dxa"/>
              <w:bottom w:w="0" w:type="dxa"/>
              <w:right w:w="108" w:type="dxa"/>
            </w:tcMar>
          </w:tcPr>
          <w:p w14:paraId="51483CDB" w14:textId="3DD6ACA3" w:rsidR="0044761A" w:rsidRPr="009F76F5" w:rsidRDefault="002B4E43" w:rsidP="00DD031C">
            <w:pPr>
              <w:rPr>
                <w:b/>
                <w:bCs/>
                <w:color w:val="FFFFFF" w:themeColor="background1"/>
              </w:rPr>
            </w:pPr>
            <w:r>
              <w:rPr>
                <w:b/>
                <w:bCs/>
                <w:color w:val="FFFFFF" w:themeColor="background1"/>
              </w:rPr>
              <w:t>c</w:t>
            </w:r>
          </w:p>
        </w:tc>
        <w:tc>
          <w:tcPr>
            <w:tcW w:w="8167" w:type="dxa"/>
            <w:tcBorders>
              <w:top w:val="single" w:sz="8" w:space="0" w:color="auto"/>
              <w:left w:val="single" w:sz="8" w:space="0" w:color="auto"/>
              <w:bottom w:val="single" w:sz="8" w:space="0" w:color="auto"/>
              <w:right w:val="single" w:sz="8" w:space="0" w:color="auto"/>
            </w:tcBorders>
            <w:shd w:val="clear" w:color="auto" w:fill="492582" w:themeFill="accent5"/>
          </w:tcPr>
          <w:p w14:paraId="5B538AF4" w14:textId="77777777" w:rsidR="0044761A" w:rsidRPr="009F76F5" w:rsidRDefault="0044761A" w:rsidP="00DD031C">
            <w:pPr>
              <w:ind w:left="88"/>
              <w:rPr>
                <w:b/>
                <w:bCs/>
                <w:color w:val="FFFFFF" w:themeColor="background1"/>
              </w:rPr>
            </w:pPr>
            <w:r w:rsidRPr="009F76F5">
              <w:rPr>
                <w:b/>
                <w:bCs/>
                <w:color w:val="FFFFFF" w:themeColor="background1"/>
              </w:rPr>
              <w:t>Grant governance/compliance questions</w:t>
            </w:r>
          </w:p>
        </w:tc>
        <w:tc>
          <w:tcPr>
            <w:tcW w:w="425" w:type="dxa"/>
            <w:tcBorders>
              <w:top w:val="single" w:sz="8" w:space="0" w:color="auto"/>
              <w:left w:val="single" w:sz="8" w:space="0" w:color="auto"/>
              <w:bottom w:val="single" w:sz="8" w:space="0" w:color="auto"/>
              <w:right w:val="single" w:sz="8" w:space="0" w:color="auto"/>
            </w:tcBorders>
            <w:shd w:val="clear" w:color="auto" w:fill="492582" w:themeFill="accent5"/>
          </w:tcPr>
          <w:p w14:paraId="2F0693F9" w14:textId="77777777" w:rsidR="0044761A" w:rsidRPr="009F76F5" w:rsidRDefault="0044761A" w:rsidP="00DD031C">
            <w:pPr>
              <w:jc w:val="center"/>
              <w:rPr>
                <w:b/>
                <w:bCs/>
                <w:color w:val="FFFFFF" w:themeColor="background1"/>
              </w:rPr>
            </w:pPr>
            <w:r w:rsidRPr="009F76F5">
              <w:rPr>
                <w:b/>
                <w:bCs/>
                <w:color w:val="FFFFFF" w:themeColor="background1"/>
              </w:rPr>
              <w:t>Yes</w:t>
            </w:r>
          </w:p>
        </w:tc>
        <w:tc>
          <w:tcPr>
            <w:tcW w:w="456" w:type="dxa"/>
            <w:tcBorders>
              <w:top w:val="single" w:sz="8" w:space="0" w:color="auto"/>
              <w:left w:val="single" w:sz="8" w:space="0" w:color="auto"/>
              <w:bottom w:val="single" w:sz="8" w:space="0" w:color="auto"/>
              <w:right w:val="single" w:sz="8" w:space="0" w:color="auto"/>
            </w:tcBorders>
            <w:shd w:val="clear" w:color="auto" w:fill="492582" w:themeFill="accent5"/>
          </w:tcPr>
          <w:p w14:paraId="2A678F6D" w14:textId="77777777" w:rsidR="0044761A" w:rsidRPr="009F76F5" w:rsidRDefault="0044761A" w:rsidP="00DD031C">
            <w:pPr>
              <w:jc w:val="center"/>
              <w:rPr>
                <w:b/>
                <w:bCs/>
                <w:color w:val="FFFFFF" w:themeColor="background1"/>
              </w:rPr>
            </w:pPr>
            <w:r w:rsidRPr="009F76F5">
              <w:rPr>
                <w:b/>
                <w:bCs/>
                <w:color w:val="FFFFFF" w:themeColor="background1"/>
              </w:rPr>
              <w:t>No</w:t>
            </w:r>
          </w:p>
        </w:tc>
      </w:tr>
      <w:tr w:rsidR="0044761A" w:rsidRPr="00211599" w14:paraId="47BDA990" w14:textId="77777777" w:rsidTr="00300DCD">
        <w:trPr>
          <w:cantSplit/>
          <w:trHeight w:val="138"/>
        </w:trPr>
        <w:tc>
          <w:tcPr>
            <w:tcW w:w="480" w:type="dxa"/>
            <w:tcBorders>
              <w:top w:val="single" w:sz="8" w:space="0" w:color="auto"/>
              <w:left w:val="single" w:sz="8" w:space="0" w:color="auto"/>
              <w:bottom w:val="single" w:sz="8" w:space="0" w:color="auto"/>
              <w:right w:val="single" w:sz="8" w:space="0" w:color="auto"/>
            </w:tcBorders>
            <w:shd w:val="clear" w:color="auto" w:fill="D8C9EF" w:themeFill="accent5" w:themeFillTint="33"/>
            <w:tcMar>
              <w:top w:w="0" w:type="dxa"/>
              <w:left w:w="108" w:type="dxa"/>
              <w:bottom w:w="0" w:type="dxa"/>
              <w:right w:w="108" w:type="dxa"/>
            </w:tcMar>
          </w:tcPr>
          <w:p w14:paraId="363E6648" w14:textId="77777777" w:rsidR="0044761A" w:rsidRPr="003040D1" w:rsidRDefault="0044761A" w:rsidP="00DD031C">
            <w:pPr>
              <w:rPr>
                <w:b/>
                <w:bCs/>
              </w:rPr>
            </w:pPr>
            <w:r w:rsidRPr="003040D1">
              <w:rPr>
                <w:b/>
                <w:bCs/>
              </w:rPr>
              <w:t>1</w:t>
            </w:r>
          </w:p>
        </w:tc>
        <w:tc>
          <w:tcPr>
            <w:tcW w:w="8167" w:type="dxa"/>
            <w:tcBorders>
              <w:top w:val="single" w:sz="8" w:space="0" w:color="auto"/>
              <w:left w:val="single" w:sz="8" w:space="0" w:color="auto"/>
              <w:bottom w:val="single" w:sz="8" w:space="0" w:color="auto"/>
              <w:right w:val="single" w:sz="8" w:space="0" w:color="auto"/>
            </w:tcBorders>
            <w:shd w:val="clear" w:color="auto" w:fill="FFFFFF" w:themeFill="background1"/>
          </w:tcPr>
          <w:p w14:paraId="12E69D05" w14:textId="19DB226C" w:rsidR="0044761A" w:rsidRDefault="0044761A" w:rsidP="009F76F5">
            <w:pPr>
              <w:ind w:left="88" w:right="135"/>
            </w:pPr>
            <w:r>
              <w:t>Does the</w:t>
            </w:r>
            <w:r w:rsidRPr="003E7358">
              <w:t xml:space="preserve"> </w:t>
            </w:r>
            <w:r w:rsidR="00771B50">
              <w:t>R</w:t>
            </w:r>
            <w:r w:rsidRPr="003E7358">
              <w:t>espondent ha</w:t>
            </w:r>
            <w:r>
              <w:t>ve</w:t>
            </w:r>
            <w:r w:rsidRPr="003E7358">
              <w:t xml:space="preserve"> formal process</w:t>
            </w:r>
            <w:r w:rsidR="0070613D">
              <w:t>es</w:t>
            </w:r>
            <w:r w:rsidRPr="003E7358">
              <w:t xml:space="preserve"> which describe how the organisation ensures continuous quality improvement</w:t>
            </w:r>
            <w:r w:rsidR="003250EB">
              <w:t>, including a clear process for requesting and responding to feedback</w:t>
            </w:r>
            <w:r w:rsidR="0070613D">
              <w:t>,</w:t>
            </w:r>
            <w:r w:rsidR="003250EB">
              <w:t xml:space="preserve"> and incorporating the voice/experiences of the client/service user?</w:t>
            </w:r>
          </w:p>
          <w:p w14:paraId="34227985" w14:textId="77777777" w:rsidR="0044761A" w:rsidRPr="00640B45" w:rsidRDefault="0044761A" w:rsidP="00DD031C">
            <w:pPr>
              <w:ind w:left="88"/>
              <w:rPr>
                <w:b/>
                <w:bCs/>
                <w:sz w:val="18"/>
                <w:szCs w:val="18"/>
              </w:rPr>
            </w:pPr>
            <w:r w:rsidRPr="00640B45">
              <w:rPr>
                <w:b/>
                <w:bCs/>
                <w:i/>
                <w:iCs/>
                <w:sz w:val="18"/>
                <w:szCs w:val="18"/>
              </w:rPr>
              <w:t>Note:</w:t>
            </w:r>
            <w:r w:rsidRPr="00640B45">
              <w:rPr>
                <w:sz w:val="18"/>
                <w:szCs w:val="18"/>
              </w:rPr>
              <w:t xml:space="preserve"> </w:t>
            </w:r>
            <w:r w:rsidRPr="00640B45">
              <w:rPr>
                <w:i/>
                <w:iCs/>
                <w:sz w:val="18"/>
                <w:szCs w:val="18"/>
              </w:rPr>
              <w:t xml:space="preserve">The respondent must be able to provide evidence of formal processes </w:t>
            </w:r>
            <w:r w:rsidRPr="00640B45">
              <w:rPr>
                <w:i/>
                <w:iCs/>
                <w:sz w:val="18"/>
                <w:szCs w:val="18"/>
                <w:u w:val="single"/>
              </w:rPr>
              <w:t>if requested by the Territory.</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Pr>
          <w:p w14:paraId="299CBFB4" w14:textId="77777777" w:rsidR="0044761A" w:rsidRPr="00211599" w:rsidRDefault="0044761A" w:rsidP="00DD031C">
            <w:pPr>
              <w:rPr>
                <w:b/>
                <w:bCs/>
              </w:rPr>
            </w:pPr>
          </w:p>
        </w:tc>
        <w:tc>
          <w:tcPr>
            <w:tcW w:w="456" w:type="dxa"/>
            <w:tcBorders>
              <w:top w:val="single" w:sz="8" w:space="0" w:color="auto"/>
              <w:left w:val="single" w:sz="8" w:space="0" w:color="auto"/>
              <w:bottom w:val="single" w:sz="8" w:space="0" w:color="auto"/>
              <w:right w:val="single" w:sz="8" w:space="0" w:color="auto"/>
            </w:tcBorders>
            <w:shd w:val="clear" w:color="auto" w:fill="FFFFFF" w:themeFill="background1"/>
          </w:tcPr>
          <w:p w14:paraId="7D7334CD" w14:textId="77777777" w:rsidR="0044761A" w:rsidRPr="00211599" w:rsidRDefault="0044761A" w:rsidP="00DD031C">
            <w:pPr>
              <w:rPr>
                <w:b/>
                <w:bCs/>
              </w:rPr>
            </w:pPr>
          </w:p>
        </w:tc>
      </w:tr>
      <w:tr w:rsidR="0044761A" w:rsidRPr="00211599" w14:paraId="78DC429C" w14:textId="77777777" w:rsidTr="00300DCD">
        <w:trPr>
          <w:cantSplit/>
          <w:trHeight w:val="138"/>
        </w:trPr>
        <w:tc>
          <w:tcPr>
            <w:tcW w:w="480" w:type="dxa"/>
            <w:tcBorders>
              <w:top w:val="single" w:sz="8" w:space="0" w:color="auto"/>
              <w:left w:val="single" w:sz="8" w:space="0" w:color="auto"/>
              <w:bottom w:val="single" w:sz="8" w:space="0" w:color="auto"/>
              <w:right w:val="single" w:sz="8" w:space="0" w:color="auto"/>
            </w:tcBorders>
            <w:shd w:val="clear" w:color="auto" w:fill="D8C9EF" w:themeFill="accent5" w:themeFillTint="33"/>
            <w:tcMar>
              <w:top w:w="0" w:type="dxa"/>
              <w:left w:w="108" w:type="dxa"/>
              <w:bottom w:w="0" w:type="dxa"/>
              <w:right w:w="108" w:type="dxa"/>
            </w:tcMar>
          </w:tcPr>
          <w:p w14:paraId="521ED459" w14:textId="77777777" w:rsidR="0044761A" w:rsidRPr="003040D1" w:rsidRDefault="0044761A" w:rsidP="00DD031C">
            <w:pPr>
              <w:rPr>
                <w:b/>
                <w:bCs/>
              </w:rPr>
            </w:pPr>
            <w:r w:rsidRPr="003040D1">
              <w:rPr>
                <w:b/>
                <w:bCs/>
              </w:rPr>
              <w:t>2</w:t>
            </w:r>
          </w:p>
        </w:tc>
        <w:tc>
          <w:tcPr>
            <w:tcW w:w="8167" w:type="dxa"/>
            <w:tcBorders>
              <w:top w:val="single" w:sz="8" w:space="0" w:color="auto"/>
              <w:left w:val="single" w:sz="8" w:space="0" w:color="auto"/>
              <w:bottom w:val="single" w:sz="8" w:space="0" w:color="auto"/>
              <w:right w:val="single" w:sz="8" w:space="0" w:color="auto"/>
            </w:tcBorders>
            <w:shd w:val="clear" w:color="auto" w:fill="FFFFFF" w:themeFill="background1"/>
          </w:tcPr>
          <w:p w14:paraId="03C54EC6" w14:textId="2A1A8046" w:rsidR="0044761A" w:rsidRPr="0044761A" w:rsidRDefault="0044761A" w:rsidP="00554992">
            <w:pPr>
              <w:ind w:left="88"/>
              <w:jc w:val="left"/>
            </w:pPr>
            <w:r w:rsidRPr="0044761A">
              <w:t xml:space="preserve">Does the </w:t>
            </w:r>
            <w:r w:rsidR="00771B50">
              <w:t>R</w:t>
            </w:r>
            <w:r w:rsidRPr="0044761A">
              <w:t xml:space="preserve">espondent have a formal process which describes how the organisation obtains, uses, stores and shares information in line with relevant national/Territory legislation and policy (e.g., confidentiality, information security and specific technology/data management systems, policies and practices used by the organisation)? </w:t>
            </w:r>
          </w:p>
          <w:p w14:paraId="436BBFBF" w14:textId="77777777" w:rsidR="0044761A" w:rsidRPr="00640B45" w:rsidRDefault="0044761A" w:rsidP="00300DCD">
            <w:pPr>
              <w:pStyle w:val="CommentText"/>
              <w:ind w:left="88" w:right="135"/>
              <w:rPr>
                <w:b/>
                <w:bCs/>
                <w:sz w:val="18"/>
                <w:szCs w:val="18"/>
              </w:rPr>
            </w:pPr>
            <w:r w:rsidRPr="00640B45">
              <w:rPr>
                <w:b/>
                <w:bCs/>
                <w:i/>
                <w:iCs/>
                <w:sz w:val="18"/>
                <w:szCs w:val="18"/>
              </w:rPr>
              <w:t>Note:</w:t>
            </w:r>
            <w:r w:rsidRPr="00640B45">
              <w:rPr>
                <w:sz w:val="18"/>
                <w:szCs w:val="18"/>
              </w:rPr>
              <w:t xml:space="preserve"> </w:t>
            </w:r>
            <w:r w:rsidRPr="00640B45">
              <w:rPr>
                <w:i/>
                <w:iCs/>
                <w:sz w:val="18"/>
                <w:szCs w:val="18"/>
              </w:rPr>
              <w:t xml:space="preserve">The respondent must be able to provide evidence of formal processes </w:t>
            </w:r>
            <w:r w:rsidRPr="00640B45">
              <w:rPr>
                <w:i/>
                <w:iCs/>
                <w:sz w:val="18"/>
                <w:szCs w:val="18"/>
                <w:u w:val="single"/>
              </w:rPr>
              <w:t>if requested by the Territory.</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Pr>
          <w:p w14:paraId="17A7D69C" w14:textId="77777777" w:rsidR="0044761A" w:rsidRPr="00211599" w:rsidRDefault="0044761A" w:rsidP="00DD031C">
            <w:pPr>
              <w:rPr>
                <w:b/>
                <w:bCs/>
              </w:rPr>
            </w:pPr>
          </w:p>
        </w:tc>
        <w:tc>
          <w:tcPr>
            <w:tcW w:w="456" w:type="dxa"/>
            <w:tcBorders>
              <w:top w:val="single" w:sz="8" w:space="0" w:color="auto"/>
              <w:left w:val="single" w:sz="8" w:space="0" w:color="auto"/>
              <w:bottom w:val="single" w:sz="8" w:space="0" w:color="auto"/>
              <w:right w:val="single" w:sz="8" w:space="0" w:color="auto"/>
            </w:tcBorders>
            <w:shd w:val="clear" w:color="auto" w:fill="FFFFFF" w:themeFill="background1"/>
          </w:tcPr>
          <w:p w14:paraId="1CE0D872" w14:textId="77777777" w:rsidR="0044761A" w:rsidRPr="00211599" w:rsidRDefault="0044761A" w:rsidP="00DD031C">
            <w:pPr>
              <w:rPr>
                <w:b/>
                <w:bCs/>
              </w:rPr>
            </w:pPr>
          </w:p>
        </w:tc>
      </w:tr>
      <w:tr w:rsidR="0044761A" w:rsidRPr="00211599" w14:paraId="6A00B96E" w14:textId="77777777" w:rsidTr="00300DCD">
        <w:trPr>
          <w:cantSplit/>
          <w:trHeight w:val="138"/>
        </w:trPr>
        <w:tc>
          <w:tcPr>
            <w:tcW w:w="480" w:type="dxa"/>
            <w:tcBorders>
              <w:top w:val="single" w:sz="8" w:space="0" w:color="auto"/>
              <w:left w:val="single" w:sz="8" w:space="0" w:color="auto"/>
              <w:bottom w:val="single" w:sz="8" w:space="0" w:color="auto"/>
              <w:right w:val="single" w:sz="8" w:space="0" w:color="auto"/>
            </w:tcBorders>
            <w:shd w:val="clear" w:color="auto" w:fill="D8C9EF" w:themeFill="accent5" w:themeFillTint="33"/>
            <w:tcMar>
              <w:top w:w="0" w:type="dxa"/>
              <w:left w:w="108" w:type="dxa"/>
              <w:bottom w:w="0" w:type="dxa"/>
              <w:right w:w="108" w:type="dxa"/>
            </w:tcMar>
          </w:tcPr>
          <w:p w14:paraId="34F45987" w14:textId="77777777" w:rsidR="0044761A" w:rsidRPr="003040D1" w:rsidRDefault="0044761A" w:rsidP="00DD031C">
            <w:pPr>
              <w:rPr>
                <w:b/>
                <w:bCs/>
              </w:rPr>
            </w:pPr>
            <w:r w:rsidRPr="003040D1">
              <w:rPr>
                <w:b/>
                <w:bCs/>
              </w:rPr>
              <w:t>3</w:t>
            </w:r>
          </w:p>
        </w:tc>
        <w:tc>
          <w:tcPr>
            <w:tcW w:w="8167" w:type="dxa"/>
            <w:tcBorders>
              <w:top w:val="single" w:sz="8" w:space="0" w:color="auto"/>
              <w:left w:val="single" w:sz="8" w:space="0" w:color="auto"/>
              <w:bottom w:val="single" w:sz="4" w:space="0" w:color="auto"/>
              <w:right w:val="single" w:sz="8" w:space="0" w:color="auto"/>
            </w:tcBorders>
            <w:shd w:val="clear" w:color="auto" w:fill="FFFFFF" w:themeFill="background1"/>
          </w:tcPr>
          <w:p w14:paraId="1D1B5774" w14:textId="089211D9" w:rsidR="0044761A" w:rsidRDefault="0044761A" w:rsidP="00554992">
            <w:pPr>
              <w:ind w:left="88"/>
              <w:jc w:val="left"/>
            </w:pPr>
            <w:r>
              <w:t>Does t</w:t>
            </w:r>
            <w:r w:rsidRPr="003E7358">
              <w:t xml:space="preserve">he </w:t>
            </w:r>
            <w:r w:rsidR="00771B50">
              <w:t>R</w:t>
            </w:r>
            <w:r w:rsidRPr="003E7358">
              <w:t>espondent ha</w:t>
            </w:r>
            <w:r>
              <w:t>ve</w:t>
            </w:r>
            <w:r w:rsidRPr="003E7358">
              <w:t xml:space="preserve"> a formal process which describes how risks are identified, managed, and reported</w:t>
            </w:r>
            <w:r w:rsidR="003250EB">
              <w:t xml:space="preserve"> (including </w:t>
            </w:r>
            <w:r w:rsidR="0070613D">
              <w:t xml:space="preserve">for </w:t>
            </w:r>
            <w:r w:rsidR="003250EB">
              <w:t>adverse events, financial and reputational risks, fraud and corruption)</w:t>
            </w:r>
            <w:r>
              <w:t>?</w:t>
            </w:r>
          </w:p>
          <w:p w14:paraId="3CF6B497" w14:textId="77777777" w:rsidR="0044761A" w:rsidRPr="00640B45" w:rsidRDefault="0044761A" w:rsidP="00DD031C">
            <w:pPr>
              <w:ind w:left="88"/>
              <w:rPr>
                <w:b/>
                <w:bCs/>
                <w:sz w:val="18"/>
                <w:szCs w:val="18"/>
              </w:rPr>
            </w:pPr>
            <w:r w:rsidRPr="00640B45">
              <w:rPr>
                <w:b/>
                <w:bCs/>
                <w:i/>
                <w:iCs/>
                <w:sz w:val="18"/>
                <w:szCs w:val="18"/>
              </w:rPr>
              <w:t>Note:</w:t>
            </w:r>
            <w:r w:rsidRPr="00640B45">
              <w:rPr>
                <w:sz w:val="18"/>
                <w:szCs w:val="18"/>
              </w:rPr>
              <w:t xml:space="preserve"> </w:t>
            </w:r>
            <w:r w:rsidRPr="00640B45">
              <w:rPr>
                <w:i/>
                <w:iCs/>
                <w:sz w:val="18"/>
                <w:szCs w:val="18"/>
              </w:rPr>
              <w:t xml:space="preserve">The respondent must be able to provide evidence of formal processes </w:t>
            </w:r>
            <w:r w:rsidRPr="00640B45">
              <w:rPr>
                <w:i/>
                <w:iCs/>
                <w:sz w:val="18"/>
                <w:szCs w:val="18"/>
                <w:u w:val="single"/>
              </w:rPr>
              <w:t>if requested by the Territory.</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Pr>
          <w:p w14:paraId="5F7AC837" w14:textId="77777777" w:rsidR="0044761A" w:rsidRPr="00211599" w:rsidRDefault="0044761A" w:rsidP="00DD031C">
            <w:pPr>
              <w:rPr>
                <w:b/>
                <w:bCs/>
              </w:rPr>
            </w:pPr>
          </w:p>
        </w:tc>
        <w:tc>
          <w:tcPr>
            <w:tcW w:w="456" w:type="dxa"/>
            <w:tcBorders>
              <w:top w:val="single" w:sz="8" w:space="0" w:color="auto"/>
              <w:left w:val="single" w:sz="8" w:space="0" w:color="auto"/>
              <w:bottom w:val="single" w:sz="8" w:space="0" w:color="auto"/>
              <w:right w:val="single" w:sz="8" w:space="0" w:color="auto"/>
            </w:tcBorders>
            <w:shd w:val="clear" w:color="auto" w:fill="FFFFFF" w:themeFill="background1"/>
          </w:tcPr>
          <w:p w14:paraId="045FCB23" w14:textId="77777777" w:rsidR="0044761A" w:rsidRPr="00211599" w:rsidRDefault="0044761A" w:rsidP="00DD031C">
            <w:pPr>
              <w:rPr>
                <w:b/>
                <w:bCs/>
              </w:rPr>
            </w:pPr>
          </w:p>
        </w:tc>
      </w:tr>
      <w:tr w:rsidR="0044761A" w:rsidRPr="00211599" w14:paraId="133BB706" w14:textId="77777777" w:rsidTr="00300DCD">
        <w:trPr>
          <w:cantSplit/>
          <w:trHeight w:val="138"/>
        </w:trPr>
        <w:tc>
          <w:tcPr>
            <w:tcW w:w="480" w:type="dxa"/>
            <w:tcBorders>
              <w:top w:val="single" w:sz="8" w:space="0" w:color="auto"/>
              <w:left w:val="single" w:sz="8" w:space="0" w:color="auto"/>
              <w:bottom w:val="single" w:sz="8" w:space="0" w:color="auto"/>
              <w:right w:val="single" w:sz="8" w:space="0" w:color="auto"/>
            </w:tcBorders>
            <w:shd w:val="clear" w:color="auto" w:fill="D8C9EF" w:themeFill="accent5" w:themeFillTint="33"/>
            <w:tcMar>
              <w:top w:w="0" w:type="dxa"/>
              <w:left w:w="108" w:type="dxa"/>
              <w:bottom w:w="0" w:type="dxa"/>
              <w:right w:w="108" w:type="dxa"/>
            </w:tcMar>
          </w:tcPr>
          <w:p w14:paraId="38D6A83F" w14:textId="5C729C1C" w:rsidR="0044761A" w:rsidRPr="003040D1" w:rsidRDefault="000E2069" w:rsidP="00DD031C">
            <w:pPr>
              <w:rPr>
                <w:b/>
                <w:bCs/>
              </w:rPr>
            </w:pPr>
            <w:r w:rsidRPr="003040D1">
              <w:rPr>
                <w:b/>
                <w:bCs/>
              </w:rPr>
              <w:t>4</w:t>
            </w:r>
          </w:p>
        </w:tc>
        <w:tc>
          <w:tcPr>
            <w:tcW w:w="8167" w:type="dxa"/>
            <w:tcBorders>
              <w:top w:val="single" w:sz="4" w:space="0" w:color="auto"/>
              <w:left w:val="single" w:sz="8" w:space="0" w:color="auto"/>
              <w:bottom w:val="single" w:sz="8" w:space="0" w:color="auto"/>
              <w:right w:val="single" w:sz="8" w:space="0" w:color="auto"/>
            </w:tcBorders>
            <w:shd w:val="clear" w:color="auto" w:fill="FFFFFF" w:themeFill="background1"/>
          </w:tcPr>
          <w:p w14:paraId="1E015952" w14:textId="2D6CF2E0" w:rsidR="0044761A" w:rsidRPr="0044761A" w:rsidRDefault="0044761A" w:rsidP="00300DCD">
            <w:pPr>
              <w:ind w:left="88" w:right="135"/>
              <w:jc w:val="left"/>
            </w:pPr>
            <w:r w:rsidRPr="0044761A">
              <w:t xml:space="preserve">Does the </w:t>
            </w:r>
            <w:r w:rsidR="00771B50">
              <w:t>R</w:t>
            </w:r>
            <w:r w:rsidRPr="0044761A">
              <w:t>espondent have appropriate insurance to cover delivery of the service/program (including public liability</w:t>
            </w:r>
            <w:proofErr w:type="gramStart"/>
            <w:r w:rsidR="000E2069">
              <w:t xml:space="preserve">, </w:t>
            </w:r>
            <w:r w:rsidR="00471E83">
              <w:t>,</w:t>
            </w:r>
            <w:proofErr w:type="gramEnd"/>
            <w:r w:rsidRPr="0044761A">
              <w:t xml:space="preserve"> and professional indemnity insurance,</w:t>
            </w:r>
            <w:r w:rsidR="00471E83">
              <w:t xml:space="preserve"> or others</w:t>
            </w:r>
            <w:r w:rsidRPr="0044761A">
              <w:t xml:space="preserve"> if required).</w:t>
            </w:r>
          </w:p>
          <w:p w14:paraId="34CC6FDD" w14:textId="77777777" w:rsidR="0044761A" w:rsidRPr="00640B45" w:rsidRDefault="0044761A" w:rsidP="00DD031C">
            <w:pPr>
              <w:ind w:left="88"/>
              <w:rPr>
                <w:b/>
                <w:bCs/>
                <w:i/>
                <w:iCs/>
                <w:sz w:val="18"/>
                <w:szCs w:val="18"/>
              </w:rPr>
            </w:pPr>
            <w:r w:rsidRPr="00640B45">
              <w:rPr>
                <w:b/>
                <w:bCs/>
                <w:i/>
                <w:iCs/>
                <w:sz w:val="18"/>
                <w:szCs w:val="18"/>
              </w:rPr>
              <w:t>Note:</w:t>
            </w:r>
            <w:r w:rsidRPr="00640B45">
              <w:rPr>
                <w:i/>
                <w:iCs/>
                <w:sz w:val="18"/>
                <w:szCs w:val="18"/>
              </w:rPr>
              <w:t xml:space="preserve"> The respondent must be able to provide evidence/copies of insurance </w:t>
            </w:r>
            <w:r w:rsidRPr="00640B45">
              <w:rPr>
                <w:i/>
                <w:iCs/>
                <w:sz w:val="18"/>
                <w:szCs w:val="18"/>
                <w:u w:val="single"/>
              </w:rPr>
              <w:t>when requested by the Territory.</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Pr>
          <w:p w14:paraId="21EC394B" w14:textId="77777777" w:rsidR="0044761A" w:rsidRPr="00211599" w:rsidRDefault="0044761A" w:rsidP="00DD031C">
            <w:pPr>
              <w:rPr>
                <w:b/>
                <w:bCs/>
              </w:rPr>
            </w:pPr>
          </w:p>
        </w:tc>
        <w:tc>
          <w:tcPr>
            <w:tcW w:w="456" w:type="dxa"/>
            <w:tcBorders>
              <w:top w:val="single" w:sz="8" w:space="0" w:color="auto"/>
              <w:left w:val="single" w:sz="8" w:space="0" w:color="auto"/>
              <w:bottom w:val="single" w:sz="8" w:space="0" w:color="auto"/>
              <w:right w:val="single" w:sz="8" w:space="0" w:color="auto"/>
            </w:tcBorders>
            <w:shd w:val="clear" w:color="auto" w:fill="FFFFFF" w:themeFill="background1"/>
          </w:tcPr>
          <w:p w14:paraId="7E5EBB13" w14:textId="77777777" w:rsidR="0044761A" w:rsidRPr="00211599" w:rsidRDefault="0044761A" w:rsidP="00DD031C">
            <w:pPr>
              <w:rPr>
                <w:b/>
                <w:bCs/>
              </w:rPr>
            </w:pPr>
          </w:p>
        </w:tc>
      </w:tr>
      <w:tr w:rsidR="0070613D" w:rsidRPr="00211599" w14:paraId="0C62021F" w14:textId="77777777" w:rsidTr="00300DCD">
        <w:trPr>
          <w:cantSplit/>
          <w:trHeight w:val="138"/>
        </w:trPr>
        <w:tc>
          <w:tcPr>
            <w:tcW w:w="480" w:type="dxa"/>
            <w:tcBorders>
              <w:top w:val="single" w:sz="8" w:space="0" w:color="auto"/>
              <w:left w:val="single" w:sz="8" w:space="0" w:color="auto"/>
              <w:bottom w:val="single" w:sz="8" w:space="0" w:color="auto"/>
              <w:right w:val="single" w:sz="8" w:space="0" w:color="auto"/>
            </w:tcBorders>
            <w:shd w:val="clear" w:color="auto" w:fill="D8C9EF" w:themeFill="accent5" w:themeFillTint="33"/>
            <w:tcMar>
              <w:top w:w="0" w:type="dxa"/>
              <w:left w:w="108" w:type="dxa"/>
              <w:bottom w:w="0" w:type="dxa"/>
              <w:right w:w="108" w:type="dxa"/>
            </w:tcMar>
          </w:tcPr>
          <w:p w14:paraId="2115A2B0" w14:textId="1291F4FC" w:rsidR="0070613D" w:rsidRPr="003040D1" w:rsidRDefault="0070613D" w:rsidP="00DD031C">
            <w:pPr>
              <w:rPr>
                <w:b/>
                <w:bCs/>
              </w:rPr>
            </w:pPr>
            <w:r w:rsidRPr="003040D1">
              <w:rPr>
                <w:b/>
                <w:bCs/>
              </w:rPr>
              <w:lastRenderedPageBreak/>
              <w:t>5</w:t>
            </w:r>
          </w:p>
        </w:tc>
        <w:tc>
          <w:tcPr>
            <w:tcW w:w="8167" w:type="dxa"/>
            <w:tcBorders>
              <w:top w:val="single" w:sz="8" w:space="0" w:color="auto"/>
              <w:left w:val="single" w:sz="8" w:space="0" w:color="auto"/>
              <w:bottom w:val="single" w:sz="4" w:space="0" w:color="auto"/>
              <w:right w:val="single" w:sz="8" w:space="0" w:color="auto"/>
            </w:tcBorders>
            <w:shd w:val="clear" w:color="auto" w:fill="FFFFFF" w:themeFill="background1"/>
          </w:tcPr>
          <w:p w14:paraId="10C6C8E8" w14:textId="01EF71FE" w:rsidR="0070613D" w:rsidRPr="00554992" w:rsidRDefault="0070613D" w:rsidP="0070613D">
            <w:pPr>
              <w:pStyle w:val="SOR1"/>
              <w:ind w:left="88" w:right="190"/>
              <w:rPr>
                <w:rFonts w:ascii="Calibri" w:hAnsi="Calibri" w:cs="Times New Roman"/>
                <w:b w:val="0"/>
                <w:sz w:val="22"/>
                <w:szCs w:val="21"/>
              </w:rPr>
            </w:pPr>
            <w:r w:rsidRPr="00554992">
              <w:rPr>
                <w:rFonts w:ascii="Calibri" w:hAnsi="Calibri" w:cs="Times New Roman"/>
                <w:b w:val="0"/>
                <w:sz w:val="22"/>
                <w:szCs w:val="21"/>
              </w:rPr>
              <w:t xml:space="preserve">Is the </w:t>
            </w:r>
            <w:r w:rsidR="00771B50">
              <w:rPr>
                <w:rFonts w:ascii="Calibri" w:hAnsi="Calibri" w:cs="Times New Roman"/>
                <w:b w:val="0"/>
                <w:sz w:val="22"/>
                <w:szCs w:val="21"/>
              </w:rPr>
              <w:t>R</w:t>
            </w:r>
            <w:r w:rsidRPr="00554992">
              <w:rPr>
                <w:rFonts w:ascii="Calibri" w:hAnsi="Calibri" w:cs="Times New Roman"/>
                <w:b w:val="0"/>
                <w:sz w:val="22"/>
                <w:szCs w:val="21"/>
              </w:rPr>
              <w:t>espondent compliant with relevant legislation, regulation, and policy (as required by the service or program to be delivered), for example:</w:t>
            </w:r>
          </w:p>
          <w:p w14:paraId="35161950" w14:textId="77777777" w:rsidR="0070613D" w:rsidRPr="00554992" w:rsidRDefault="0070613D" w:rsidP="0070613D">
            <w:pPr>
              <w:pStyle w:val="SOR1"/>
              <w:numPr>
                <w:ilvl w:val="0"/>
                <w:numId w:val="72"/>
              </w:numPr>
              <w:ind w:right="190"/>
              <w:rPr>
                <w:rFonts w:ascii="Calibri" w:hAnsi="Calibri" w:cs="Times New Roman"/>
                <w:b w:val="0"/>
                <w:sz w:val="22"/>
                <w:szCs w:val="21"/>
              </w:rPr>
            </w:pPr>
            <w:r w:rsidRPr="00554992">
              <w:rPr>
                <w:rFonts w:ascii="Calibri" w:hAnsi="Calibri" w:cs="Times New Roman"/>
                <w:b w:val="0"/>
                <w:sz w:val="22"/>
                <w:szCs w:val="21"/>
              </w:rPr>
              <w:t>relevant Commonwealth and Territory legislative requirements (e.g., Work Health and Safety legislation and Privacy legislation)</w:t>
            </w:r>
          </w:p>
          <w:p w14:paraId="2BD5F246" w14:textId="77777777" w:rsidR="0070613D" w:rsidRPr="00554992" w:rsidRDefault="0070613D" w:rsidP="0070613D">
            <w:pPr>
              <w:pStyle w:val="SOR1"/>
              <w:numPr>
                <w:ilvl w:val="0"/>
                <w:numId w:val="72"/>
              </w:numPr>
              <w:ind w:right="190"/>
              <w:rPr>
                <w:rFonts w:ascii="Calibri" w:hAnsi="Calibri" w:cs="Times New Roman"/>
                <w:b w:val="0"/>
                <w:sz w:val="22"/>
                <w:szCs w:val="21"/>
              </w:rPr>
            </w:pPr>
            <w:r w:rsidRPr="00554992">
              <w:rPr>
                <w:rFonts w:ascii="Calibri" w:hAnsi="Calibri" w:cs="Times New Roman"/>
                <w:b w:val="0"/>
                <w:sz w:val="22"/>
                <w:szCs w:val="21"/>
              </w:rPr>
              <w:t>ACT policy priorities (e.g., fair and ethical treatment of workers and prioritisation of local and secure employment)</w:t>
            </w:r>
          </w:p>
          <w:p w14:paraId="49BC2399" w14:textId="77777777" w:rsidR="0070613D" w:rsidRPr="00554992" w:rsidRDefault="0070613D" w:rsidP="0070613D">
            <w:pPr>
              <w:pStyle w:val="SOR1"/>
              <w:numPr>
                <w:ilvl w:val="0"/>
                <w:numId w:val="72"/>
              </w:numPr>
              <w:ind w:right="190"/>
              <w:rPr>
                <w:rFonts w:ascii="Calibri" w:hAnsi="Calibri" w:cs="Times New Roman"/>
                <w:b w:val="0"/>
                <w:sz w:val="22"/>
                <w:szCs w:val="21"/>
              </w:rPr>
            </w:pPr>
            <w:r w:rsidRPr="00554992">
              <w:rPr>
                <w:rFonts w:ascii="Calibri" w:hAnsi="Calibri" w:cs="Times New Roman"/>
                <w:b w:val="0"/>
                <w:sz w:val="22"/>
                <w:szCs w:val="21"/>
              </w:rPr>
              <w:t>relevant accreditation standards/requirements (e.g., the National Standards for Mental Health Services and National Safety and Quality Primary and Community Healthcare Standards)</w:t>
            </w:r>
          </w:p>
          <w:p w14:paraId="51AE78F3" w14:textId="77777777" w:rsidR="0070613D" w:rsidRPr="00554992" w:rsidRDefault="0070613D" w:rsidP="0070613D">
            <w:pPr>
              <w:pStyle w:val="SOR1"/>
              <w:numPr>
                <w:ilvl w:val="0"/>
                <w:numId w:val="72"/>
              </w:numPr>
              <w:ind w:right="190"/>
              <w:rPr>
                <w:rFonts w:ascii="Calibri" w:hAnsi="Calibri" w:cs="Times New Roman"/>
                <w:b w:val="0"/>
                <w:sz w:val="22"/>
                <w:szCs w:val="21"/>
              </w:rPr>
            </w:pPr>
            <w:r w:rsidRPr="00554992">
              <w:rPr>
                <w:rFonts w:ascii="Calibri" w:hAnsi="Calibri" w:cs="Times New Roman"/>
                <w:b w:val="0"/>
                <w:sz w:val="22"/>
                <w:szCs w:val="21"/>
              </w:rPr>
              <w:t>relevant industry/role certifications (e.g., Working with Vulnerable People Registration)</w:t>
            </w:r>
          </w:p>
          <w:p w14:paraId="2D62F059" w14:textId="77777777" w:rsidR="0070613D" w:rsidRPr="00554992" w:rsidRDefault="0070613D" w:rsidP="0070613D">
            <w:pPr>
              <w:pStyle w:val="SOR1"/>
              <w:numPr>
                <w:ilvl w:val="0"/>
                <w:numId w:val="72"/>
              </w:numPr>
              <w:ind w:right="190"/>
              <w:rPr>
                <w:rFonts w:ascii="Calibri" w:hAnsi="Calibri" w:cs="Times New Roman"/>
                <w:b w:val="0"/>
                <w:sz w:val="22"/>
                <w:szCs w:val="21"/>
              </w:rPr>
            </w:pPr>
            <w:r w:rsidRPr="00554992">
              <w:rPr>
                <w:rFonts w:ascii="Calibri" w:hAnsi="Calibri" w:cs="Times New Roman"/>
                <w:b w:val="0"/>
                <w:sz w:val="22"/>
                <w:szCs w:val="21"/>
              </w:rPr>
              <w:t>relevant professional qualifications/registration (e.g., Australian Health Practitioner Regulation)</w:t>
            </w:r>
          </w:p>
          <w:p w14:paraId="560EEEB0" w14:textId="47AB59A7" w:rsidR="0070613D" w:rsidRPr="0044761A" w:rsidRDefault="0070613D" w:rsidP="0070613D">
            <w:pPr>
              <w:ind w:left="88" w:right="135"/>
              <w:jc w:val="left"/>
            </w:pPr>
            <w:r w:rsidRPr="00640B45">
              <w:rPr>
                <w:b/>
                <w:bCs/>
                <w:sz w:val="18"/>
                <w:szCs w:val="18"/>
              </w:rPr>
              <w:t>Note:</w:t>
            </w:r>
            <w:r w:rsidRPr="00640B45">
              <w:rPr>
                <w:sz w:val="18"/>
                <w:szCs w:val="18"/>
              </w:rPr>
              <w:t xml:space="preserve"> </w:t>
            </w:r>
            <w:r w:rsidRPr="00640B45">
              <w:rPr>
                <w:i/>
                <w:iCs/>
                <w:sz w:val="18"/>
                <w:szCs w:val="18"/>
              </w:rPr>
              <w:t xml:space="preserve">The respondent must be able to provide evidence/copies of relevant accreditation, industry certifications, professional qualifications/registration </w:t>
            </w:r>
            <w:r w:rsidRPr="00A61676">
              <w:rPr>
                <w:i/>
                <w:iCs/>
                <w:sz w:val="18"/>
                <w:szCs w:val="18"/>
                <w:u w:val="single"/>
              </w:rPr>
              <w:t xml:space="preserve">if </w:t>
            </w:r>
            <w:r w:rsidRPr="00640B45">
              <w:rPr>
                <w:i/>
                <w:iCs/>
                <w:sz w:val="18"/>
                <w:szCs w:val="18"/>
                <w:u w:val="single"/>
              </w:rPr>
              <w:t>requested by the Territory.</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Pr>
          <w:p w14:paraId="15E7AAFC" w14:textId="77777777" w:rsidR="0070613D" w:rsidRPr="00211599" w:rsidRDefault="0070613D" w:rsidP="00DD031C">
            <w:pPr>
              <w:rPr>
                <w:b/>
                <w:bCs/>
              </w:rPr>
            </w:pPr>
          </w:p>
        </w:tc>
        <w:tc>
          <w:tcPr>
            <w:tcW w:w="456" w:type="dxa"/>
            <w:tcBorders>
              <w:top w:val="single" w:sz="8" w:space="0" w:color="auto"/>
              <w:left w:val="single" w:sz="8" w:space="0" w:color="auto"/>
              <w:bottom w:val="single" w:sz="8" w:space="0" w:color="auto"/>
              <w:right w:val="single" w:sz="8" w:space="0" w:color="auto"/>
            </w:tcBorders>
            <w:shd w:val="clear" w:color="auto" w:fill="FFFFFF" w:themeFill="background1"/>
          </w:tcPr>
          <w:p w14:paraId="73973F3D" w14:textId="77777777" w:rsidR="0070613D" w:rsidRPr="00211599" w:rsidRDefault="0070613D" w:rsidP="00DD031C">
            <w:pPr>
              <w:rPr>
                <w:b/>
                <w:bCs/>
              </w:rPr>
            </w:pPr>
          </w:p>
        </w:tc>
      </w:tr>
      <w:tr w:rsidR="0070613D" w:rsidRPr="00211599" w14:paraId="5A571AA7" w14:textId="77777777" w:rsidTr="00300DCD">
        <w:trPr>
          <w:cantSplit/>
          <w:trHeight w:val="138"/>
        </w:trPr>
        <w:tc>
          <w:tcPr>
            <w:tcW w:w="480" w:type="dxa"/>
            <w:tcBorders>
              <w:top w:val="single" w:sz="8" w:space="0" w:color="auto"/>
              <w:left w:val="single" w:sz="8" w:space="0" w:color="auto"/>
              <w:bottom w:val="single" w:sz="8" w:space="0" w:color="auto"/>
              <w:right w:val="single" w:sz="8" w:space="0" w:color="auto"/>
            </w:tcBorders>
            <w:shd w:val="clear" w:color="auto" w:fill="D8C9EF" w:themeFill="accent5" w:themeFillTint="33"/>
            <w:tcMar>
              <w:top w:w="0" w:type="dxa"/>
              <w:left w:w="108" w:type="dxa"/>
              <w:bottom w:w="0" w:type="dxa"/>
              <w:right w:w="108" w:type="dxa"/>
            </w:tcMar>
          </w:tcPr>
          <w:p w14:paraId="3F68D265" w14:textId="64DA32D5" w:rsidR="0070613D" w:rsidRPr="003040D1" w:rsidRDefault="0070613D" w:rsidP="00DD031C">
            <w:pPr>
              <w:rPr>
                <w:b/>
                <w:bCs/>
              </w:rPr>
            </w:pPr>
            <w:r w:rsidRPr="003040D1">
              <w:rPr>
                <w:b/>
                <w:bCs/>
              </w:rPr>
              <w:t>6</w:t>
            </w:r>
          </w:p>
        </w:tc>
        <w:tc>
          <w:tcPr>
            <w:tcW w:w="8167" w:type="dxa"/>
            <w:tcBorders>
              <w:top w:val="single" w:sz="4" w:space="0" w:color="auto"/>
              <w:left w:val="single" w:sz="8" w:space="0" w:color="auto"/>
              <w:bottom w:val="single" w:sz="8" w:space="0" w:color="auto"/>
              <w:right w:val="single" w:sz="8" w:space="0" w:color="auto"/>
            </w:tcBorders>
            <w:shd w:val="clear" w:color="auto" w:fill="FFFFFF" w:themeFill="background1"/>
          </w:tcPr>
          <w:p w14:paraId="793E318B" w14:textId="2EEDE0EA" w:rsidR="0070613D" w:rsidRPr="00554992" w:rsidRDefault="0070613D" w:rsidP="0070613D">
            <w:pPr>
              <w:pStyle w:val="SOR1"/>
              <w:ind w:left="88" w:hanging="12"/>
              <w:rPr>
                <w:rFonts w:ascii="Calibri" w:hAnsi="Calibri" w:cs="Times New Roman"/>
                <w:b w:val="0"/>
                <w:sz w:val="22"/>
                <w:szCs w:val="21"/>
              </w:rPr>
            </w:pPr>
            <w:r w:rsidRPr="00554992">
              <w:rPr>
                <w:rFonts w:ascii="Calibri" w:hAnsi="Calibri" w:cs="Times New Roman"/>
                <w:b w:val="0"/>
                <w:sz w:val="22"/>
                <w:szCs w:val="21"/>
              </w:rPr>
              <w:t xml:space="preserve">Can the </w:t>
            </w:r>
            <w:r w:rsidR="00771B50">
              <w:rPr>
                <w:rFonts w:ascii="Calibri" w:hAnsi="Calibri" w:cs="Times New Roman"/>
                <w:b w:val="0"/>
                <w:sz w:val="22"/>
                <w:szCs w:val="21"/>
              </w:rPr>
              <w:t>R</w:t>
            </w:r>
            <w:r w:rsidRPr="00554992">
              <w:rPr>
                <w:rFonts w:ascii="Calibri" w:hAnsi="Calibri" w:cs="Times New Roman"/>
                <w:b w:val="0"/>
                <w:sz w:val="22"/>
                <w:szCs w:val="21"/>
              </w:rPr>
              <w:t>espondent provide the last 3 years of audited financial statements?</w:t>
            </w:r>
          </w:p>
          <w:p w14:paraId="335C4BDA" w14:textId="61FFA8BD" w:rsidR="0070613D" w:rsidRPr="0044761A" w:rsidRDefault="0070613D" w:rsidP="0070613D">
            <w:pPr>
              <w:ind w:left="88" w:right="135"/>
              <w:jc w:val="left"/>
            </w:pPr>
            <w:r w:rsidRPr="00640B45">
              <w:rPr>
                <w:b/>
                <w:bCs/>
                <w:i/>
                <w:iCs/>
                <w:sz w:val="18"/>
                <w:szCs w:val="18"/>
              </w:rPr>
              <w:t>Note:</w:t>
            </w:r>
            <w:r w:rsidRPr="00640B45">
              <w:rPr>
                <w:i/>
                <w:iCs/>
                <w:sz w:val="18"/>
                <w:szCs w:val="18"/>
              </w:rPr>
              <w:t xml:space="preserve"> The respondent must provide evidence/copies of audited financial statements </w:t>
            </w:r>
            <w:r w:rsidRPr="00640B45">
              <w:rPr>
                <w:i/>
                <w:iCs/>
                <w:sz w:val="18"/>
                <w:szCs w:val="18"/>
                <w:u w:val="single"/>
              </w:rPr>
              <w:t>if requested by the Territory.</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Pr>
          <w:p w14:paraId="76D6B7E5" w14:textId="77777777" w:rsidR="0070613D" w:rsidRPr="00211599" w:rsidRDefault="0070613D" w:rsidP="00DD031C">
            <w:pPr>
              <w:rPr>
                <w:b/>
                <w:bCs/>
              </w:rPr>
            </w:pPr>
          </w:p>
        </w:tc>
        <w:tc>
          <w:tcPr>
            <w:tcW w:w="456" w:type="dxa"/>
            <w:tcBorders>
              <w:top w:val="single" w:sz="8" w:space="0" w:color="auto"/>
              <w:left w:val="single" w:sz="8" w:space="0" w:color="auto"/>
              <w:bottom w:val="single" w:sz="8" w:space="0" w:color="auto"/>
              <w:right w:val="single" w:sz="8" w:space="0" w:color="auto"/>
            </w:tcBorders>
            <w:shd w:val="clear" w:color="auto" w:fill="FFFFFF" w:themeFill="background1"/>
          </w:tcPr>
          <w:p w14:paraId="2659B3E5" w14:textId="77777777" w:rsidR="0070613D" w:rsidRPr="00211599" w:rsidRDefault="0070613D" w:rsidP="00DD031C">
            <w:pPr>
              <w:rPr>
                <w:b/>
                <w:bCs/>
              </w:rPr>
            </w:pPr>
          </w:p>
        </w:tc>
      </w:tr>
      <w:tr w:rsidR="0070613D" w:rsidRPr="00211599" w14:paraId="0C00D5BB" w14:textId="77777777" w:rsidTr="00300DCD">
        <w:trPr>
          <w:cantSplit/>
          <w:trHeight w:val="138"/>
        </w:trPr>
        <w:tc>
          <w:tcPr>
            <w:tcW w:w="480" w:type="dxa"/>
            <w:tcBorders>
              <w:top w:val="single" w:sz="8" w:space="0" w:color="auto"/>
              <w:left w:val="single" w:sz="8" w:space="0" w:color="auto"/>
              <w:bottom w:val="single" w:sz="8" w:space="0" w:color="auto"/>
              <w:right w:val="single" w:sz="8" w:space="0" w:color="auto"/>
            </w:tcBorders>
            <w:shd w:val="clear" w:color="auto" w:fill="D8C9EF" w:themeFill="accent5" w:themeFillTint="33"/>
            <w:tcMar>
              <w:top w:w="0" w:type="dxa"/>
              <w:left w:w="108" w:type="dxa"/>
              <w:bottom w:w="0" w:type="dxa"/>
              <w:right w:w="108" w:type="dxa"/>
            </w:tcMar>
          </w:tcPr>
          <w:p w14:paraId="5CABD1E4" w14:textId="65DB9BAE" w:rsidR="0070613D" w:rsidRPr="003040D1" w:rsidRDefault="0070613D" w:rsidP="00DD031C">
            <w:pPr>
              <w:rPr>
                <w:b/>
                <w:bCs/>
              </w:rPr>
            </w:pPr>
            <w:r w:rsidRPr="003040D1">
              <w:rPr>
                <w:b/>
                <w:bCs/>
              </w:rPr>
              <w:t>7</w:t>
            </w:r>
          </w:p>
        </w:tc>
        <w:tc>
          <w:tcPr>
            <w:tcW w:w="8167" w:type="dxa"/>
            <w:tcBorders>
              <w:top w:val="single" w:sz="8" w:space="0" w:color="auto"/>
              <w:left w:val="single" w:sz="8" w:space="0" w:color="auto"/>
              <w:bottom w:val="single" w:sz="8" w:space="0" w:color="auto"/>
              <w:right w:val="single" w:sz="8" w:space="0" w:color="auto"/>
            </w:tcBorders>
            <w:shd w:val="clear" w:color="auto" w:fill="FFFFFF" w:themeFill="background1"/>
          </w:tcPr>
          <w:p w14:paraId="04FC0F0E" w14:textId="1DBB9AEB" w:rsidR="0070613D" w:rsidRPr="003E7358" w:rsidRDefault="0070613D" w:rsidP="0070613D">
            <w:pPr>
              <w:pStyle w:val="SOR1"/>
              <w:ind w:left="88" w:hanging="12"/>
              <w:rPr>
                <w:b w:val="0"/>
                <w:bCs/>
                <w:sz w:val="22"/>
              </w:rPr>
            </w:pPr>
            <w:r w:rsidRPr="00554992">
              <w:rPr>
                <w:rFonts w:ascii="Calibri" w:hAnsi="Calibri" w:cs="Times New Roman"/>
                <w:b w:val="0"/>
                <w:sz w:val="22"/>
                <w:szCs w:val="21"/>
              </w:rPr>
              <w:t xml:space="preserve">Has the </w:t>
            </w:r>
            <w:r w:rsidR="00771B50">
              <w:rPr>
                <w:rFonts w:ascii="Calibri" w:hAnsi="Calibri" w:cs="Times New Roman"/>
                <w:b w:val="0"/>
                <w:sz w:val="22"/>
                <w:szCs w:val="21"/>
              </w:rPr>
              <w:t>R</w:t>
            </w:r>
            <w:r w:rsidRPr="00554992">
              <w:rPr>
                <w:rFonts w:ascii="Calibri" w:hAnsi="Calibri" w:cs="Times New Roman"/>
                <w:b w:val="0"/>
                <w:sz w:val="22"/>
                <w:szCs w:val="21"/>
              </w:rPr>
              <w:t xml:space="preserve">espondent identified any </w:t>
            </w:r>
            <w:r w:rsidR="00C3424E">
              <w:rPr>
                <w:rFonts w:ascii="Calibri" w:hAnsi="Calibri" w:cs="Times New Roman"/>
                <w:b w:val="0"/>
                <w:sz w:val="22"/>
                <w:szCs w:val="21"/>
              </w:rPr>
              <w:t xml:space="preserve">organisational </w:t>
            </w:r>
            <w:r w:rsidRPr="00554992">
              <w:rPr>
                <w:rFonts w:ascii="Calibri" w:hAnsi="Calibri" w:cs="Times New Roman"/>
                <w:b w:val="0"/>
                <w:sz w:val="22"/>
                <w:szCs w:val="21"/>
              </w:rPr>
              <w:t>issues or risks* which may impact the ability/capacity to deliver the service/program, or which may adversely impact the reputation of the respondent organisation or the Territory as the funding provider</w:t>
            </w:r>
            <w:r>
              <w:rPr>
                <w:b w:val="0"/>
                <w:sz w:val="22"/>
              </w:rPr>
              <w:t>.</w:t>
            </w:r>
          </w:p>
          <w:p w14:paraId="54DA3AB1" w14:textId="77777777" w:rsidR="0070613D" w:rsidRPr="00AE407C" w:rsidRDefault="0070613D" w:rsidP="0070613D">
            <w:pPr>
              <w:pStyle w:val="SOR1"/>
              <w:ind w:left="88"/>
              <w:rPr>
                <w:rFonts w:ascii="Calibri" w:hAnsi="Calibri" w:cs="Calibri"/>
                <w:b w:val="0"/>
                <w:bCs/>
                <w:i/>
                <w:iCs/>
                <w:sz w:val="18"/>
                <w:szCs w:val="18"/>
              </w:rPr>
            </w:pPr>
            <w:r w:rsidRPr="00AE407C">
              <w:rPr>
                <w:rFonts w:ascii="Calibri" w:hAnsi="Calibri" w:cs="Calibri"/>
                <w:i/>
                <w:iCs/>
                <w:sz w:val="18"/>
                <w:szCs w:val="18"/>
              </w:rPr>
              <w:t>*</w:t>
            </w:r>
            <w:proofErr w:type="gramStart"/>
            <w:r w:rsidRPr="00AE407C">
              <w:rPr>
                <w:rFonts w:ascii="Calibri" w:hAnsi="Calibri" w:cs="Calibri"/>
                <w:b w:val="0"/>
                <w:i/>
                <w:iCs/>
                <w:sz w:val="18"/>
                <w:szCs w:val="18"/>
              </w:rPr>
              <w:t>risks</w:t>
            </w:r>
            <w:proofErr w:type="gramEnd"/>
            <w:r w:rsidRPr="00AE407C">
              <w:rPr>
                <w:rFonts w:ascii="Calibri" w:hAnsi="Calibri" w:cs="Calibri"/>
                <w:b w:val="0"/>
                <w:i/>
                <w:iCs/>
                <w:sz w:val="18"/>
                <w:szCs w:val="18"/>
              </w:rPr>
              <w:t xml:space="preserve"> include any disciplinary action (current or historical) on the part of the organisation taken by a funding body, criminal/civil action taken against the organisation or staff members/contractors in the context of their employment, critical incidents, or failed accreditation.</w:t>
            </w:r>
          </w:p>
          <w:p w14:paraId="46A00706" w14:textId="530A7164" w:rsidR="0070613D" w:rsidRPr="0044761A" w:rsidRDefault="0070613D" w:rsidP="0070613D">
            <w:pPr>
              <w:ind w:left="88" w:right="135"/>
              <w:jc w:val="left"/>
            </w:pPr>
            <w:r w:rsidRPr="00AE407C">
              <w:rPr>
                <w:rFonts w:cs="Calibri"/>
                <w:i/>
                <w:iCs/>
                <w:sz w:val="18"/>
                <w:szCs w:val="18"/>
              </w:rPr>
              <w:t xml:space="preserve">Note: If yes, the respondent must provide additional information </w:t>
            </w:r>
            <w:r w:rsidRPr="00AE407C">
              <w:rPr>
                <w:rFonts w:cs="Calibri"/>
                <w:i/>
                <w:iCs/>
                <w:sz w:val="18"/>
                <w:szCs w:val="18"/>
                <w:u w:val="single"/>
              </w:rPr>
              <w:t>when requested by the Territory.</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Pr>
          <w:p w14:paraId="043A39F0" w14:textId="77777777" w:rsidR="0070613D" w:rsidRPr="00211599" w:rsidRDefault="0070613D" w:rsidP="00DD031C">
            <w:pPr>
              <w:rPr>
                <w:b/>
                <w:bCs/>
              </w:rPr>
            </w:pPr>
          </w:p>
        </w:tc>
        <w:tc>
          <w:tcPr>
            <w:tcW w:w="456" w:type="dxa"/>
            <w:tcBorders>
              <w:top w:val="single" w:sz="8" w:space="0" w:color="auto"/>
              <w:left w:val="single" w:sz="8" w:space="0" w:color="auto"/>
              <w:bottom w:val="single" w:sz="8" w:space="0" w:color="auto"/>
              <w:right w:val="single" w:sz="8" w:space="0" w:color="auto"/>
            </w:tcBorders>
            <w:shd w:val="clear" w:color="auto" w:fill="FFFFFF" w:themeFill="background1"/>
          </w:tcPr>
          <w:p w14:paraId="48CD6DF9" w14:textId="77777777" w:rsidR="0070613D" w:rsidRPr="00211599" w:rsidRDefault="0070613D" w:rsidP="00DD031C">
            <w:pPr>
              <w:rPr>
                <w:b/>
                <w:bCs/>
              </w:rPr>
            </w:pPr>
          </w:p>
        </w:tc>
      </w:tr>
      <w:tr w:rsidR="001069CB" w:rsidRPr="00211599" w14:paraId="615F8EDE" w14:textId="77777777" w:rsidTr="00300DCD">
        <w:trPr>
          <w:cantSplit/>
          <w:trHeight w:val="138"/>
        </w:trPr>
        <w:tc>
          <w:tcPr>
            <w:tcW w:w="480" w:type="dxa"/>
            <w:tcBorders>
              <w:top w:val="single" w:sz="8" w:space="0" w:color="auto"/>
              <w:left w:val="single" w:sz="8" w:space="0" w:color="auto"/>
              <w:bottom w:val="single" w:sz="8" w:space="0" w:color="auto"/>
              <w:right w:val="single" w:sz="8" w:space="0" w:color="auto"/>
            </w:tcBorders>
            <w:shd w:val="clear" w:color="auto" w:fill="D8C9EF" w:themeFill="accent5" w:themeFillTint="33"/>
            <w:tcMar>
              <w:top w:w="0" w:type="dxa"/>
              <w:left w:w="108" w:type="dxa"/>
              <w:bottom w:w="0" w:type="dxa"/>
              <w:right w:w="108" w:type="dxa"/>
            </w:tcMar>
          </w:tcPr>
          <w:p w14:paraId="53E5F565" w14:textId="094DF314" w:rsidR="001069CB" w:rsidRDefault="001069CB" w:rsidP="00DD031C">
            <w:pPr>
              <w:rPr>
                <w:b/>
                <w:bCs/>
              </w:rPr>
            </w:pPr>
            <w:r>
              <w:rPr>
                <w:b/>
                <w:bCs/>
              </w:rPr>
              <w:t>8</w:t>
            </w:r>
          </w:p>
        </w:tc>
        <w:tc>
          <w:tcPr>
            <w:tcW w:w="8167" w:type="dxa"/>
            <w:tcBorders>
              <w:top w:val="single" w:sz="8" w:space="0" w:color="auto"/>
              <w:left w:val="single" w:sz="8" w:space="0" w:color="auto"/>
              <w:bottom w:val="single" w:sz="8" w:space="0" w:color="auto"/>
              <w:right w:val="single" w:sz="8" w:space="0" w:color="auto"/>
            </w:tcBorders>
            <w:shd w:val="clear" w:color="auto" w:fill="FFFFFF" w:themeFill="background1"/>
          </w:tcPr>
          <w:p w14:paraId="3804034D" w14:textId="19339628" w:rsidR="001069CB" w:rsidRPr="00554992" w:rsidRDefault="001069CB" w:rsidP="0075409A">
            <w:pPr>
              <w:pStyle w:val="SOR1"/>
              <w:ind w:left="88" w:right="135" w:hanging="12"/>
              <w:rPr>
                <w:rFonts w:ascii="Calibri" w:hAnsi="Calibri" w:cs="Times New Roman"/>
                <w:b w:val="0"/>
                <w:sz w:val="22"/>
                <w:szCs w:val="21"/>
              </w:rPr>
            </w:pPr>
            <w:r>
              <w:rPr>
                <w:rFonts w:ascii="Calibri" w:hAnsi="Calibri" w:cs="Times New Roman"/>
                <w:b w:val="0"/>
                <w:sz w:val="22"/>
                <w:szCs w:val="21"/>
              </w:rPr>
              <w:t xml:space="preserve">If you are applying for a grant on behalf of a consortium arrangement, are you able to </w:t>
            </w:r>
            <w:r w:rsidRPr="005E2D85">
              <w:rPr>
                <w:rFonts w:ascii="Calibri" w:hAnsi="Calibri" w:cs="Times New Roman"/>
                <w:b w:val="0"/>
                <w:sz w:val="22"/>
                <w:szCs w:val="21"/>
              </w:rPr>
              <w:t>provide letters of commitment from all agencies identified in a consortium</w:t>
            </w:r>
            <w:r>
              <w:rPr>
                <w:rFonts w:ascii="Calibri" w:hAnsi="Calibri" w:cs="Times New Roman"/>
                <w:b w:val="0"/>
                <w:sz w:val="22"/>
                <w:szCs w:val="21"/>
              </w:rPr>
              <w:t>,</w:t>
            </w:r>
            <w:r w:rsidRPr="005E2D85">
              <w:rPr>
                <w:rFonts w:ascii="Calibri" w:hAnsi="Calibri" w:cs="Times New Roman"/>
                <w:b w:val="0"/>
                <w:sz w:val="22"/>
                <w:szCs w:val="21"/>
              </w:rPr>
              <w:t xml:space="preserve"> as well as consortium governance arrangements (including financial management, risk management and reporting arrangements)? </w:t>
            </w:r>
          </w:p>
        </w:tc>
        <w:tc>
          <w:tcPr>
            <w:tcW w:w="425" w:type="dxa"/>
            <w:tcBorders>
              <w:top w:val="single" w:sz="8" w:space="0" w:color="auto"/>
              <w:left w:val="single" w:sz="8" w:space="0" w:color="auto"/>
              <w:bottom w:val="single" w:sz="8" w:space="0" w:color="auto"/>
              <w:right w:val="single" w:sz="8" w:space="0" w:color="auto"/>
            </w:tcBorders>
            <w:shd w:val="clear" w:color="auto" w:fill="FFFFFF" w:themeFill="background1"/>
          </w:tcPr>
          <w:p w14:paraId="0CFF7220" w14:textId="77777777" w:rsidR="001069CB" w:rsidRPr="00211599" w:rsidRDefault="001069CB" w:rsidP="00DD031C">
            <w:pPr>
              <w:rPr>
                <w:b/>
                <w:bCs/>
              </w:rPr>
            </w:pPr>
          </w:p>
        </w:tc>
        <w:tc>
          <w:tcPr>
            <w:tcW w:w="456" w:type="dxa"/>
            <w:tcBorders>
              <w:top w:val="single" w:sz="8" w:space="0" w:color="auto"/>
              <w:left w:val="single" w:sz="8" w:space="0" w:color="auto"/>
              <w:bottom w:val="single" w:sz="8" w:space="0" w:color="auto"/>
              <w:right w:val="single" w:sz="8" w:space="0" w:color="auto"/>
            </w:tcBorders>
            <w:shd w:val="clear" w:color="auto" w:fill="FFFFFF" w:themeFill="background1"/>
          </w:tcPr>
          <w:p w14:paraId="3EC9DE3D" w14:textId="77777777" w:rsidR="001069CB" w:rsidRPr="00211599" w:rsidRDefault="001069CB" w:rsidP="00DD031C">
            <w:pPr>
              <w:rPr>
                <w:b/>
                <w:bCs/>
              </w:rPr>
            </w:pPr>
          </w:p>
        </w:tc>
      </w:tr>
      <w:bookmarkEnd w:id="66"/>
    </w:tbl>
    <w:p w14:paraId="3DF44879" w14:textId="77777777" w:rsidR="0044761A" w:rsidRDefault="0044761A">
      <w:pPr>
        <w:pStyle w:val="111-PACT"/>
        <w:numPr>
          <w:ilvl w:val="0"/>
          <w:numId w:val="0"/>
        </w:numPr>
        <w:jc w:val="left"/>
        <w:rPr>
          <w:rFonts w:cstheme="minorHAnsi"/>
        </w:rPr>
      </w:pPr>
    </w:p>
    <w:p w14:paraId="79C77525" w14:textId="77777777" w:rsidR="00640212" w:rsidRDefault="00640212">
      <w:pPr>
        <w:pStyle w:val="111-PACT"/>
        <w:numPr>
          <w:ilvl w:val="0"/>
          <w:numId w:val="0"/>
        </w:numPr>
        <w:jc w:val="left"/>
        <w:rPr>
          <w:rFonts w:cstheme="minorHAnsi"/>
        </w:rPr>
      </w:pPr>
    </w:p>
    <w:p w14:paraId="22932E01" w14:textId="77777777" w:rsidR="00640212" w:rsidRDefault="00640212">
      <w:pPr>
        <w:pStyle w:val="111-PACT"/>
        <w:numPr>
          <w:ilvl w:val="0"/>
          <w:numId w:val="0"/>
        </w:numPr>
        <w:jc w:val="left"/>
        <w:rPr>
          <w:rFonts w:cstheme="minorHAnsi"/>
        </w:rPr>
      </w:pPr>
    </w:p>
    <w:p w14:paraId="1802B674" w14:textId="77777777" w:rsidR="00640212" w:rsidRDefault="00640212">
      <w:pPr>
        <w:pStyle w:val="111-PACT"/>
        <w:numPr>
          <w:ilvl w:val="0"/>
          <w:numId w:val="0"/>
        </w:numPr>
        <w:jc w:val="left"/>
        <w:rPr>
          <w:rFonts w:cstheme="minorHAnsi"/>
        </w:rPr>
      </w:pPr>
    </w:p>
    <w:p w14:paraId="362B7257" w14:textId="77777777" w:rsidR="00640212" w:rsidRDefault="00640212">
      <w:pPr>
        <w:pStyle w:val="111-PACT"/>
        <w:numPr>
          <w:ilvl w:val="0"/>
          <w:numId w:val="0"/>
        </w:numPr>
        <w:jc w:val="left"/>
        <w:rPr>
          <w:rFonts w:cstheme="minorHAnsi"/>
        </w:rPr>
      </w:pPr>
    </w:p>
    <w:p w14:paraId="21785F30" w14:textId="77777777" w:rsidR="00640212" w:rsidRDefault="00640212">
      <w:pPr>
        <w:pStyle w:val="111-PACT"/>
        <w:numPr>
          <w:ilvl w:val="0"/>
          <w:numId w:val="0"/>
        </w:numPr>
        <w:jc w:val="left"/>
        <w:rPr>
          <w:rFonts w:cstheme="minorHAnsi"/>
        </w:rPr>
      </w:pPr>
    </w:p>
    <w:p w14:paraId="7B23E73F" w14:textId="77777777" w:rsidR="00640212" w:rsidRDefault="00640212">
      <w:pPr>
        <w:pStyle w:val="111-PACT"/>
        <w:numPr>
          <w:ilvl w:val="0"/>
          <w:numId w:val="0"/>
        </w:numPr>
        <w:jc w:val="left"/>
        <w:rPr>
          <w:rFonts w:cstheme="minorHAnsi"/>
        </w:rPr>
      </w:pPr>
    </w:p>
    <w:p w14:paraId="0BDACF77" w14:textId="048317F4" w:rsidR="00CC73A4" w:rsidRDefault="00CC73A4" w:rsidP="00554992">
      <w:pPr>
        <w:pStyle w:val="11-PACT"/>
      </w:pPr>
      <w:bookmarkStart w:id="67" w:name="_Toc148026191"/>
      <w:bookmarkStart w:id="68" w:name="_Toc148026973"/>
      <w:bookmarkStart w:id="69" w:name="_Toc148027210"/>
      <w:bookmarkStart w:id="70" w:name="_Toc148027576"/>
      <w:bookmarkStart w:id="71" w:name="_Toc148031462"/>
      <w:bookmarkStart w:id="72" w:name="_Toc148026192"/>
      <w:bookmarkStart w:id="73" w:name="_Toc148026974"/>
      <w:bookmarkStart w:id="74" w:name="_Toc148027211"/>
      <w:bookmarkStart w:id="75" w:name="_Toc148027577"/>
      <w:bookmarkStart w:id="76" w:name="_Toc148031463"/>
      <w:bookmarkStart w:id="77" w:name="_Toc148026193"/>
      <w:bookmarkStart w:id="78" w:name="_Toc148026975"/>
      <w:bookmarkStart w:id="79" w:name="_Toc148027212"/>
      <w:bookmarkStart w:id="80" w:name="_Toc148027578"/>
      <w:bookmarkStart w:id="81" w:name="_Toc148031464"/>
      <w:bookmarkStart w:id="82" w:name="_Toc149157733"/>
      <w:bookmarkStart w:id="83" w:name="_Hlk14870140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lastRenderedPageBreak/>
        <w:t>Weighted criteria</w:t>
      </w:r>
      <w:r w:rsidR="00CC030C">
        <w:t xml:space="preserve"> (scored)</w:t>
      </w:r>
      <w:bookmarkEnd w:id="82"/>
    </w:p>
    <w:tbl>
      <w:tblPr>
        <w:tblStyle w:val="TableGrid"/>
        <w:tblW w:w="9639" w:type="dxa"/>
        <w:tblInd w:w="-5" w:type="dxa"/>
        <w:tblLayout w:type="fixed"/>
        <w:tblLook w:val="04A0" w:firstRow="1" w:lastRow="0" w:firstColumn="1" w:lastColumn="0" w:noHBand="0" w:noVBand="1"/>
      </w:tblPr>
      <w:tblGrid>
        <w:gridCol w:w="8505"/>
        <w:gridCol w:w="1134"/>
      </w:tblGrid>
      <w:tr w:rsidR="00CC030C" w14:paraId="48548AA0" w14:textId="77777777" w:rsidTr="009F6262">
        <w:tc>
          <w:tcPr>
            <w:tcW w:w="8505" w:type="dxa"/>
            <w:shd w:val="clear" w:color="auto" w:fill="492582" w:themeFill="accent5"/>
          </w:tcPr>
          <w:p w14:paraId="1E875E3F" w14:textId="2ED644B0" w:rsidR="00640212" w:rsidRPr="0075409A" w:rsidRDefault="003040D1" w:rsidP="0075409A">
            <w:pPr>
              <w:rPr>
                <w:b/>
                <w:bCs/>
              </w:rPr>
            </w:pPr>
            <w:bookmarkStart w:id="84" w:name="_Hlk148011178"/>
            <w:r w:rsidRPr="0075409A">
              <w:rPr>
                <w:b/>
                <w:bCs/>
                <w:sz w:val="24"/>
                <w:szCs w:val="24"/>
              </w:rPr>
              <w:t>W</w:t>
            </w:r>
            <w:r w:rsidR="00640212" w:rsidRPr="0075409A">
              <w:rPr>
                <w:b/>
                <w:bCs/>
                <w:sz w:val="24"/>
                <w:szCs w:val="24"/>
              </w:rPr>
              <w:t xml:space="preserve">C1   </w:t>
            </w:r>
            <w:r w:rsidR="00640212" w:rsidRPr="0075409A">
              <w:rPr>
                <w:b/>
                <w:bCs/>
              </w:rPr>
              <w:t xml:space="preserve">   SERVICES/PROGRAMS TO BE DELIVERED UNDER THE GRANT</w:t>
            </w:r>
          </w:p>
        </w:tc>
        <w:tc>
          <w:tcPr>
            <w:tcW w:w="1134" w:type="dxa"/>
            <w:shd w:val="clear" w:color="auto" w:fill="492582" w:themeFill="accent5"/>
          </w:tcPr>
          <w:p w14:paraId="4A3758C0" w14:textId="6271697E" w:rsidR="00640212" w:rsidRPr="0075409A" w:rsidRDefault="00BD408F" w:rsidP="009F6262">
            <w:pPr>
              <w:jc w:val="center"/>
              <w:rPr>
                <w:b/>
                <w:bCs/>
              </w:rPr>
            </w:pPr>
            <w:r w:rsidRPr="009F6262">
              <w:rPr>
                <w:b/>
                <w:bCs/>
                <w:color w:val="FFFFFF" w:themeColor="background1"/>
              </w:rPr>
              <w:t>Weighted Score</w:t>
            </w:r>
          </w:p>
        </w:tc>
      </w:tr>
      <w:tr w:rsidR="00CC030C" w14:paraId="0892F3DC" w14:textId="77777777" w:rsidTr="0075409A">
        <w:tc>
          <w:tcPr>
            <w:tcW w:w="8505" w:type="dxa"/>
            <w:shd w:val="clear" w:color="auto" w:fill="D8C9EF" w:themeFill="accent5" w:themeFillTint="33"/>
          </w:tcPr>
          <w:p w14:paraId="0E9DE861" w14:textId="77777777" w:rsidR="00640212" w:rsidRDefault="00640212" w:rsidP="003040D1">
            <w:pPr>
              <w:pStyle w:val="TableHeading-PACT"/>
              <w:tabs>
                <w:tab w:val="left" w:pos="6300"/>
                <w:tab w:val="left" w:pos="6830"/>
              </w:tabs>
              <w:ind w:left="179" w:hanging="1"/>
              <w:jc w:val="left"/>
              <w:rPr>
                <w:bCs/>
                <w:caps w:val="0"/>
                <w:color w:val="auto"/>
              </w:rPr>
            </w:pPr>
            <w:r w:rsidRPr="00D757B3">
              <w:rPr>
                <w:bCs/>
                <w:caps w:val="0"/>
                <w:color w:val="auto"/>
              </w:rPr>
              <w:t xml:space="preserve">Articulate/describe </w:t>
            </w:r>
            <w:r>
              <w:rPr>
                <w:bCs/>
                <w:caps w:val="0"/>
                <w:color w:val="auto"/>
              </w:rPr>
              <w:t xml:space="preserve">the services/programs to be delivered and how they align with </w:t>
            </w:r>
            <w:r w:rsidRPr="00D757B3">
              <w:rPr>
                <w:bCs/>
                <w:caps w:val="0"/>
                <w:color w:val="auto"/>
              </w:rPr>
              <w:t xml:space="preserve">one or more of the grant streams </w:t>
            </w:r>
            <w:r>
              <w:rPr>
                <w:bCs/>
                <w:caps w:val="0"/>
                <w:color w:val="auto"/>
              </w:rPr>
              <w:t xml:space="preserve">identified </w:t>
            </w:r>
            <w:r w:rsidRPr="00D757B3">
              <w:rPr>
                <w:bCs/>
                <w:caps w:val="0"/>
                <w:color w:val="auto"/>
              </w:rPr>
              <w:t>in section 5</w:t>
            </w:r>
            <w:r>
              <w:rPr>
                <w:bCs/>
                <w:caps w:val="0"/>
                <w:color w:val="auto"/>
              </w:rPr>
              <w:t xml:space="preserve"> of this document</w:t>
            </w:r>
            <w:r w:rsidRPr="00D757B3">
              <w:rPr>
                <w:bCs/>
                <w:caps w:val="0"/>
                <w:color w:val="auto"/>
              </w:rPr>
              <w:t>.</w:t>
            </w:r>
          </w:p>
          <w:p w14:paraId="3815C7A9" w14:textId="79FD966D" w:rsidR="003040D1" w:rsidRPr="009F6262" w:rsidRDefault="003040D1" w:rsidP="009F6262">
            <w:pPr>
              <w:pStyle w:val="TableHeading-PACT"/>
              <w:tabs>
                <w:tab w:val="left" w:pos="6300"/>
                <w:tab w:val="left" w:pos="6830"/>
              </w:tabs>
              <w:ind w:left="179" w:hanging="1"/>
              <w:jc w:val="left"/>
              <w:rPr>
                <w:b w:val="0"/>
                <w:i/>
                <w:iCs/>
                <w:color w:val="auto"/>
              </w:rPr>
            </w:pPr>
            <w:r w:rsidRPr="009F6262">
              <w:rPr>
                <w:bCs/>
                <w:i/>
                <w:iCs/>
                <w:caps w:val="0"/>
                <w:color w:val="auto"/>
                <w:u w:val="single"/>
              </w:rPr>
              <w:t>Please note:</w:t>
            </w:r>
            <w:r>
              <w:rPr>
                <w:b w:val="0"/>
                <w:i/>
                <w:iCs/>
                <w:caps w:val="0"/>
                <w:color w:val="auto"/>
              </w:rPr>
              <w:t xml:space="preserve"> </w:t>
            </w:r>
            <w:r w:rsidRPr="009F6262">
              <w:rPr>
                <w:b w:val="0"/>
                <w:i/>
                <w:iCs/>
                <w:caps w:val="0"/>
                <w:color w:val="auto"/>
              </w:rPr>
              <w:t>The maximum word limit for this criterion response is</w:t>
            </w:r>
            <w:r w:rsidR="00A0763B">
              <w:rPr>
                <w:b w:val="0"/>
                <w:i/>
                <w:iCs/>
                <w:caps w:val="0"/>
                <w:color w:val="auto"/>
              </w:rPr>
              <w:t xml:space="preserve"> </w:t>
            </w:r>
            <w:r w:rsidR="00A0763B" w:rsidRPr="0075409A">
              <w:rPr>
                <w:bCs/>
                <w:i/>
                <w:iCs/>
                <w:caps w:val="0"/>
                <w:color w:val="auto"/>
              </w:rPr>
              <w:t>2000</w:t>
            </w:r>
            <w:r w:rsidR="00C3424E" w:rsidRPr="0075409A">
              <w:rPr>
                <w:bCs/>
                <w:i/>
                <w:iCs/>
                <w:caps w:val="0"/>
                <w:color w:val="auto"/>
              </w:rPr>
              <w:t xml:space="preserve"> </w:t>
            </w:r>
            <w:r w:rsidR="00A0763B" w:rsidRPr="0075409A">
              <w:rPr>
                <w:bCs/>
                <w:i/>
                <w:iCs/>
                <w:caps w:val="0"/>
                <w:color w:val="auto"/>
              </w:rPr>
              <w:t>w</w:t>
            </w:r>
            <w:r w:rsidR="00C3424E" w:rsidRPr="0075409A">
              <w:rPr>
                <w:bCs/>
                <w:i/>
                <w:iCs/>
                <w:caps w:val="0"/>
                <w:color w:val="auto"/>
              </w:rPr>
              <w:t>ords</w:t>
            </w:r>
            <w:r w:rsidR="00A0763B">
              <w:rPr>
                <w:b w:val="0"/>
                <w:i/>
                <w:iCs/>
                <w:caps w:val="0"/>
                <w:color w:val="auto"/>
              </w:rPr>
              <w:t xml:space="preserve"> per grant stream</w:t>
            </w:r>
          </w:p>
        </w:tc>
        <w:tc>
          <w:tcPr>
            <w:tcW w:w="1134" w:type="dxa"/>
            <w:shd w:val="clear" w:color="auto" w:fill="D8C9EF" w:themeFill="accent5" w:themeFillTint="33"/>
          </w:tcPr>
          <w:p w14:paraId="36996CD8" w14:textId="662EEE49" w:rsidR="00640212" w:rsidRPr="009F6262" w:rsidRDefault="00640212" w:rsidP="009F6262">
            <w:pPr>
              <w:pStyle w:val="Normal-PACT"/>
              <w:jc w:val="center"/>
              <w:rPr>
                <w:b/>
                <w:bCs/>
              </w:rPr>
            </w:pPr>
            <w:r w:rsidRPr="009F6262">
              <w:rPr>
                <w:b/>
                <w:bCs/>
                <w:color w:val="361B61" w:themeColor="accent5" w:themeShade="BF"/>
                <w:sz w:val="32"/>
                <w:szCs w:val="32"/>
              </w:rPr>
              <w:t>/</w:t>
            </w:r>
            <w:r w:rsidR="00273DE5" w:rsidRPr="009F6262">
              <w:rPr>
                <w:b/>
                <w:bCs/>
                <w:color w:val="361B61" w:themeColor="accent5" w:themeShade="BF"/>
                <w:sz w:val="32"/>
                <w:szCs w:val="32"/>
              </w:rPr>
              <w:t>50</w:t>
            </w:r>
          </w:p>
        </w:tc>
      </w:tr>
      <w:tr w:rsidR="00CC030C" w14:paraId="2124F679" w14:textId="77777777" w:rsidTr="009F6262">
        <w:tc>
          <w:tcPr>
            <w:tcW w:w="8505" w:type="dxa"/>
          </w:tcPr>
          <w:p w14:paraId="054848CE" w14:textId="77777777" w:rsidR="00640212" w:rsidRDefault="00640212" w:rsidP="009F6262">
            <w:pPr>
              <w:pStyle w:val="ListBullet"/>
              <w:numPr>
                <w:ilvl w:val="0"/>
                <w:numId w:val="0"/>
              </w:numPr>
              <w:ind w:left="357" w:hanging="181"/>
              <w:rPr>
                <w:rFonts w:cs="Calibri"/>
                <w:bCs/>
                <w:i/>
                <w:iCs/>
                <w:szCs w:val="22"/>
              </w:rPr>
            </w:pPr>
            <w:r w:rsidRPr="002E5DDD">
              <w:rPr>
                <w:rFonts w:cs="Calibri"/>
                <w:bCs/>
                <w:i/>
                <w:iCs/>
                <w:szCs w:val="22"/>
              </w:rPr>
              <w:t>In addressing this criterion, strong responses will</w:t>
            </w:r>
            <w:r>
              <w:rPr>
                <w:rFonts w:cs="Calibri"/>
                <w:bCs/>
                <w:i/>
                <w:iCs/>
                <w:szCs w:val="22"/>
              </w:rPr>
              <w:t>:</w:t>
            </w:r>
          </w:p>
          <w:p w14:paraId="411DA974" w14:textId="77777777" w:rsidR="00640212" w:rsidRDefault="00640212" w:rsidP="00640212">
            <w:pPr>
              <w:pStyle w:val="ListBullet"/>
              <w:numPr>
                <w:ilvl w:val="0"/>
                <w:numId w:val="0"/>
              </w:numPr>
              <w:ind w:left="360" w:hanging="182"/>
              <w:rPr>
                <w:rFonts w:cs="Calibri"/>
                <w:bCs/>
                <w:i/>
                <w:iCs/>
                <w:szCs w:val="22"/>
              </w:rPr>
            </w:pPr>
          </w:p>
          <w:p w14:paraId="29FA9DD6" w14:textId="3CFD8F75" w:rsidR="00640212" w:rsidRDefault="00640212" w:rsidP="009F6262">
            <w:pPr>
              <w:pStyle w:val="ListBullet"/>
              <w:numPr>
                <w:ilvl w:val="0"/>
                <w:numId w:val="89"/>
              </w:numPr>
              <w:spacing w:before="0"/>
              <w:ind w:left="746" w:right="130" w:hanging="425"/>
            </w:pPr>
            <w:r>
              <w:t>Clearly describe the services/programs to be delivered</w:t>
            </w:r>
            <w:r w:rsidR="0058362A">
              <w:t>:</w:t>
            </w:r>
          </w:p>
          <w:p w14:paraId="0E85D44A" w14:textId="77777777" w:rsidR="00640212" w:rsidRDefault="00640212" w:rsidP="009F6262">
            <w:pPr>
              <w:pStyle w:val="ListBullet"/>
              <w:numPr>
                <w:ilvl w:val="0"/>
                <w:numId w:val="0"/>
              </w:numPr>
              <w:spacing w:before="0"/>
              <w:ind w:left="746" w:right="130" w:hanging="425"/>
            </w:pPr>
          </w:p>
          <w:p w14:paraId="3F2DE18A" w14:textId="36BA141B" w:rsidR="00640212" w:rsidRDefault="00640212" w:rsidP="009F6262">
            <w:pPr>
              <w:pStyle w:val="ListBullet"/>
              <w:numPr>
                <w:ilvl w:val="0"/>
                <w:numId w:val="115"/>
              </w:numPr>
              <w:spacing w:before="0"/>
              <w:ind w:right="130"/>
            </w:pPr>
            <w:r>
              <w:t xml:space="preserve">Demonstrate </w:t>
            </w:r>
            <w:r w:rsidRPr="005B2418">
              <w:t>how the service</w:t>
            </w:r>
            <w:r>
              <w:t>s</w:t>
            </w:r>
            <w:r w:rsidRPr="005B2418">
              <w:t>/program</w:t>
            </w:r>
            <w:r>
              <w:t>s</w:t>
            </w:r>
            <w:r w:rsidRPr="005B2418">
              <w:t xml:space="preserve"> that you will deliver will address </w:t>
            </w:r>
            <w:r>
              <w:t xml:space="preserve">the </w:t>
            </w:r>
            <w:r w:rsidRPr="005B2418">
              <w:t>outcomes</w:t>
            </w:r>
            <w:r>
              <w:t xml:space="preserve"> and objectives</w:t>
            </w:r>
            <w:r w:rsidRPr="005B2418">
              <w:t xml:space="preserve"> identified </w:t>
            </w:r>
            <w:r>
              <w:t>in subsection</w:t>
            </w:r>
            <w:r w:rsidRPr="005B2418">
              <w:t xml:space="preserve"> </w:t>
            </w:r>
            <w:r>
              <w:t>2.2 and the priority population groups identified in subsection 4.3</w:t>
            </w:r>
            <w:r w:rsidR="0058362A">
              <w:t>;</w:t>
            </w:r>
          </w:p>
          <w:p w14:paraId="5E324FFC" w14:textId="77777777" w:rsidR="00640212" w:rsidRPr="00325607" w:rsidRDefault="00640212" w:rsidP="009F6262">
            <w:pPr>
              <w:pStyle w:val="ListBullet"/>
              <w:numPr>
                <w:ilvl w:val="0"/>
                <w:numId w:val="0"/>
              </w:numPr>
              <w:spacing w:before="0"/>
              <w:ind w:left="746" w:right="130" w:hanging="425"/>
            </w:pPr>
          </w:p>
          <w:p w14:paraId="4B33631E" w14:textId="3F5ED9E1" w:rsidR="00640212" w:rsidRDefault="00640212" w:rsidP="009F6262">
            <w:pPr>
              <w:pStyle w:val="ListBullet"/>
              <w:numPr>
                <w:ilvl w:val="0"/>
                <w:numId w:val="115"/>
              </w:numPr>
              <w:spacing w:before="0"/>
              <w:ind w:right="130"/>
            </w:pPr>
            <w:r>
              <w:t xml:space="preserve">Demonstrate </w:t>
            </w:r>
            <w:r w:rsidRPr="005B2418">
              <w:t>how the service/program to be delivered is informed and underpinned by relevant Territory/national frameworks and strategy</w:t>
            </w:r>
            <w:r>
              <w:t xml:space="preserve"> (e.g., Statement of Priorities and National Strategies)</w:t>
            </w:r>
            <w:r w:rsidRPr="005B2418">
              <w:t>, contemporary evidence, and credible best-practice approaches</w:t>
            </w:r>
            <w:r w:rsidR="0058362A">
              <w:t>; and</w:t>
            </w:r>
          </w:p>
          <w:p w14:paraId="0D6E574F" w14:textId="77777777" w:rsidR="00640212" w:rsidRPr="00325607" w:rsidRDefault="00640212" w:rsidP="009F6262">
            <w:pPr>
              <w:pStyle w:val="ListBullet"/>
              <w:numPr>
                <w:ilvl w:val="0"/>
                <w:numId w:val="0"/>
              </w:numPr>
              <w:spacing w:before="0"/>
              <w:ind w:left="746" w:right="130" w:hanging="425"/>
            </w:pPr>
          </w:p>
          <w:p w14:paraId="5D182A45" w14:textId="0196AB6B" w:rsidR="00640212" w:rsidRDefault="00640212" w:rsidP="009F6262">
            <w:pPr>
              <w:pStyle w:val="ListBullet"/>
              <w:numPr>
                <w:ilvl w:val="0"/>
                <w:numId w:val="115"/>
              </w:numPr>
              <w:spacing w:before="0"/>
              <w:ind w:right="130"/>
            </w:pPr>
            <w:r>
              <w:t>I</w:t>
            </w:r>
            <w:r w:rsidRPr="005B2418">
              <w:t xml:space="preserve">dentify risks and challenges which may impact the service/program to be delivered and sustainability of the </w:t>
            </w:r>
            <w:r>
              <w:t>sub-</w:t>
            </w:r>
            <w:r w:rsidRPr="005B2418">
              <w:t>sector</w:t>
            </w:r>
            <w:r w:rsidRPr="00325607">
              <w:rPr>
                <w:sz w:val="18"/>
                <w:szCs w:val="18"/>
              </w:rPr>
              <w:t>*</w:t>
            </w:r>
            <w:r w:rsidRPr="00AE407C">
              <w:t>,</w:t>
            </w:r>
            <w:r w:rsidRPr="005B2418">
              <w:t xml:space="preserve"> and articulate how they will be addressed by your organisation (including opportunities for </w:t>
            </w:r>
            <w:proofErr w:type="gramStart"/>
            <w:r w:rsidRPr="005B2418">
              <w:t>innovation)</w:t>
            </w:r>
            <w:r w:rsidRPr="00AE407C">
              <w:rPr>
                <w:sz w:val="18"/>
                <w:szCs w:val="18"/>
              </w:rPr>
              <w:t>*</w:t>
            </w:r>
            <w:proofErr w:type="gramEnd"/>
            <w:r w:rsidRPr="00AE407C">
              <w:rPr>
                <w:sz w:val="18"/>
                <w:szCs w:val="18"/>
              </w:rPr>
              <w:t>*</w:t>
            </w:r>
            <w:r w:rsidR="0058362A">
              <w:rPr>
                <w:sz w:val="18"/>
                <w:szCs w:val="18"/>
              </w:rPr>
              <w:t>.</w:t>
            </w:r>
          </w:p>
          <w:p w14:paraId="031A783B" w14:textId="77777777" w:rsidR="00640212" w:rsidRDefault="00640212" w:rsidP="009F6262">
            <w:pPr>
              <w:pStyle w:val="ListBullet"/>
              <w:numPr>
                <w:ilvl w:val="0"/>
                <w:numId w:val="0"/>
              </w:numPr>
              <w:spacing w:before="0"/>
              <w:ind w:left="746" w:right="130" w:hanging="425"/>
            </w:pPr>
          </w:p>
          <w:p w14:paraId="298316C6" w14:textId="2518715C" w:rsidR="00640212" w:rsidRDefault="00640212" w:rsidP="009F6262">
            <w:pPr>
              <w:pStyle w:val="ListBullet"/>
              <w:numPr>
                <w:ilvl w:val="0"/>
                <w:numId w:val="89"/>
              </w:numPr>
              <w:spacing w:before="0"/>
              <w:ind w:left="746" w:right="130" w:hanging="425"/>
            </w:pPr>
            <w:r>
              <w:t>A</w:t>
            </w:r>
            <w:r w:rsidRPr="005B2418">
              <w:t xml:space="preserve">rticulate how you will evaluate </w:t>
            </w:r>
            <w:r>
              <w:t>outputs and outcomes</w:t>
            </w:r>
            <w:r w:rsidRPr="005B2418">
              <w:t xml:space="preserve"> of the service/program</w:t>
            </w:r>
            <w:r>
              <w:t xml:space="preserve"> </w:t>
            </w:r>
            <w:r w:rsidR="0058362A">
              <w:t>(</w:t>
            </w:r>
            <w:r w:rsidRPr="005B2418">
              <w:t>e.g., what methodologies and systems you will utilise to measure identified outcomes).</w:t>
            </w:r>
            <w:r>
              <w:t xml:space="preserve"> This may include:</w:t>
            </w:r>
          </w:p>
          <w:p w14:paraId="250D6B45" w14:textId="77777777" w:rsidR="00640212" w:rsidRDefault="00640212" w:rsidP="009F6262">
            <w:pPr>
              <w:pStyle w:val="ListParagraph"/>
              <w:numPr>
                <w:ilvl w:val="0"/>
                <w:numId w:val="88"/>
              </w:numPr>
              <w:ind w:left="1313" w:hanging="425"/>
              <w:jc w:val="left"/>
            </w:pPr>
            <w:r>
              <w:rPr>
                <w:rFonts w:cs="Calibri"/>
              </w:rPr>
              <w:t>d</w:t>
            </w:r>
            <w:r w:rsidRPr="00DD031C">
              <w:rPr>
                <w:rFonts w:cs="Calibri"/>
              </w:rPr>
              <w:t>ata management software</w:t>
            </w:r>
            <w:r w:rsidRPr="00AB0CA8" w:rsidDel="00164FEE">
              <w:t xml:space="preserve"> (e.g., what methodologies and systems you will utilise to measure identified outcomes).</w:t>
            </w:r>
          </w:p>
          <w:p w14:paraId="0ED90F89" w14:textId="77777777" w:rsidR="00640212" w:rsidRPr="00DD031C" w:rsidRDefault="00640212" w:rsidP="009F6262">
            <w:pPr>
              <w:pStyle w:val="ListParagraph"/>
              <w:numPr>
                <w:ilvl w:val="0"/>
                <w:numId w:val="88"/>
              </w:numPr>
              <w:ind w:left="1313" w:hanging="425"/>
              <w:jc w:val="left"/>
              <w:rPr>
                <w:rFonts w:cs="Calibri"/>
              </w:rPr>
            </w:pPr>
            <w:r>
              <w:rPr>
                <w:rFonts w:cs="Calibri"/>
              </w:rPr>
              <w:t>m</w:t>
            </w:r>
            <w:r w:rsidRPr="00DD031C">
              <w:rPr>
                <w:rFonts w:cs="Calibri"/>
              </w:rPr>
              <w:t>easurement methodology (e.g., sample group, timepoints for data collection, context of data collection)</w:t>
            </w:r>
          </w:p>
          <w:p w14:paraId="3835A99A" w14:textId="77777777" w:rsidR="00640212" w:rsidRDefault="00640212" w:rsidP="009F6262">
            <w:pPr>
              <w:pStyle w:val="ListParagraph"/>
              <w:numPr>
                <w:ilvl w:val="0"/>
                <w:numId w:val="88"/>
              </w:numPr>
              <w:ind w:left="1313" w:right="130" w:hanging="425"/>
              <w:jc w:val="left"/>
            </w:pPr>
            <w:r>
              <w:t>m</w:t>
            </w:r>
            <w:r w:rsidRPr="00DD031C">
              <w:t>easurement tool</w:t>
            </w:r>
            <w:r>
              <w:t>s</w:t>
            </w:r>
          </w:p>
          <w:p w14:paraId="7DB84093" w14:textId="77777777" w:rsidR="00640212" w:rsidRDefault="00640212" w:rsidP="009F6262">
            <w:pPr>
              <w:pStyle w:val="ListParagraph"/>
              <w:numPr>
                <w:ilvl w:val="0"/>
                <w:numId w:val="88"/>
              </w:numPr>
              <w:ind w:left="1313" w:right="130" w:hanging="425"/>
              <w:jc w:val="left"/>
            </w:pPr>
            <w:r>
              <w:t>surveys</w:t>
            </w:r>
          </w:p>
          <w:p w14:paraId="24CC6E56" w14:textId="77777777" w:rsidR="00640212" w:rsidRDefault="00640212" w:rsidP="00640212">
            <w:pPr>
              <w:ind w:left="140"/>
              <w:jc w:val="left"/>
              <w:rPr>
                <w:i/>
                <w:iCs/>
                <w:sz w:val="18"/>
                <w:szCs w:val="18"/>
              </w:rPr>
            </w:pPr>
            <w:r w:rsidRPr="005B2418">
              <w:rPr>
                <w:i/>
                <w:iCs/>
                <w:sz w:val="18"/>
                <w:szCs w:val="18"/>
              </w:rPr>
              <w:t>* Risks and challenges may include (but are not limited to) workforce issues, client/population demographics and need, funding, the legal/policy environment, quality and safety, consortia arrangements, reputation and relationships, communications, technology and advancement, evidence, agency, and advocacy.</w:t>
            </w:r>
          </w:p>
          <w:p w14:paraId="4A886914" w14:textId="77777777" w:rsidR="00640212" w:rsidRDefault="00640212" w:rsidP="009F6262">
            <w:pPr>
              <w:ind w:left="140"/>
              <w:jc w:val="left"/>
              <w:rPr>
                <w:i/>
                <w:iCs/>
                <w:sz w:val="18"/>
                <w:szCs w:val="18"/>
              </w:rPr>
            </w:pPr>
            <w:r w:rsidRPr="009F6262">
              <w:rPr>
                <w:i/>
                <w:iCs/>
                <w:sz w:val="18"/>
                <w:szCs w:val="18"/>
              </w:rPr>
              <w:t>** Provide a completed risk management plan on the template provided in the online application form.</w:t>
            </w:r>
          </w:p>
          <w:p w14:paraId="1301EBAF" w14:textId="77777777" w:rsidR="00711457" w:rsidRDefault="00711457" w:rsidP="009F6262">
            <w:pPr>
              <w:ind w:left="140"/>
              <w:jc w:val="left"/>
              <w:rPr>
                <w:i/>
                <w:iCs/>
                <w:sz w:val="18"/>
                <w:szCs w:val="18"/>
              </w:rPr>
            </w:pPr>
          </w:p>
          <w:p w14:paraId="085E7B00" w14:textId="77777777" w:rsidR="00711457" w:rsidRDefault="00711457" w:rsidP="009F6262">
            <w:pPr>
              <w:ind w:left="140"/>
              <w:jc w:val="left"/>
              <w:rPr>
                <w:i/>
                <w:iCs/>
                <w:sz w:val="18"/>
                <w:szCs w:val="18"/>
              </w:rPr>
            </w:pPr>
          </w:p>
          <w:p w14:paraId="0E717457" w14:textId="77777777" w:rsidR="00711457" w:rsidRDefault="00711457" w:rsidP="009F6262">
            <w:pPr>
              <w:ind w:left="140"/>
              <w:jc w:val="left"/>
              <w:rPr>
                <w:i/>
                <w:iCs/>
                <w:sz w:val="18"/>
                <w:szCs w:val="18"/>
              </w:rPr>
            </w:pPr>
          </w:p>
          <w:p w14:paraId="6E5703E6" w14:textId="51B1A020" w:rsidR="00711457" w:rsidRDefault="00711457" w:rsidP="009F6262">
            <w:pPr>
              <w:ind w:left="140"/>
              <w:jc w:val="left"/>
            </w:pPr>
          </w:p>
        </w:tc>
        <w:tc>
          <w:tcPr>
            <w:tcW w:w="1134" w:type="dxa"/>
          </w:tcPr>
          <w:p w14:paraId="34A42AB0" w14:textId="77777777" w:rsidR="00640212" w:rsidRDefault="00640212" w:rsidP="00640212">
            <w:pPr>
              <w:pStyle w:val="11-PACT"/>
              <w:numPr>
                <w:ilvl w:val="0"/>
                <w:numId w:val="0"/>
              </w:numPr>
            </w:pPr>
          </w:p>
          <w:p w14:paraId="67BD1FE6" w14:textId="60FC3FAB" w:rsidR="00640212" w:rsidRPr="00AE407C" w:rsidRDefault="00273DE5" w:rsidP="00640212">
            <w:pPr>
              <w:ind w:left="-144" w:right="147"/>
              <w:jc w:val="center"/>
              <w:rPr>
                <w:caps/>
              </w:rPr>
            </w:pPr>
            <w:r>
              <w:rPr>
                <w:caps/>
              </w:rPr>
              <w:t>/45</w:t>
            </w:r>
          </w:p>
          <w:p w14:paraId="5D7DA374" w14:textId="77777777" w:rsidR="00640212" w:rsidRPr="00AE407C" w:rsidRDefault="00640212" w:rsidP="00640212">
            <w:pPr>
              <w:ind w:left="-144" w:right="147"/>
              <w:jc w:val="center"/>
              <w:rPr>
                <w:caps/>
              </w:rPr>
            </w:pPr>
          </w:p>
          <w:p w14:paraId="37F47E5F" w14:textId="77777777" w:rsidR="00640212" w:rsidRDefault="00640212" w:rsidP="00640212">
            <w:pPr>
              <w:ind w:left="-144" w:right="147"/>
              <w:jc w:val="center"/>
              <w:rPr>
                <w:caps/>
              </w:rPr>
            </w:pPr>
          </w:p>
          <w:p w14:paraId="39A0C533" w14:textId="1152E84A" w:rsidR="00640212" w:rsidRPr="00AE407C" w:rsidRDefault="00640212" w:rsidP="00640212">
            <w:pPr>
              <w:ind w:left="-144" w:right="147"/>
              <w:jc w:val="center"/>
              <w:rPr>
                <w:caps/>
              </w:rPr>
            </w:pPr>
          </w:p>
          <w:p w14:paraId="67BA0254" w14:textId="77777777" w:rsidR="00640212" w:rsidRPr="00AE407C" w:rsidRDefault="00640212" w:rsidP="00640212">
            <w:pPr>
              <w:ind w:left="-144" w:right="147"/>
              <w:jc w:val="center"/>
              <w:rPr>
                <w:caps/>
              </w:rPr>
            </w:pPr>
          </w:p>
          <w:p w14:paraId="65F83152" w14:textId="77777777" w:rsidR="00640212" w:rsidRPr="00AE407C" w:rsidRDefault="00640212" w:rsidP="00640212">
            <w:pPr>
              <w:ind w:left="-144" w:right="147"/>
              <w:jc w:val="center"/>
              <w:rPr>
                <w:caps/>
              </w:rPr>
            </w:pPr>
          </w:p>
          <w:p w14:paraId="7D890AB3" w14:textId="77777777" w:rsidR="00640212" w:rsidRPr="00AE407C" w:rsidRDefault="00640212" w:rsidP="00640212">
            <w:pPr>
              <w:ind w:left="-144" w:right="147"/>
              <w:jc w:val="center"/>
              <w:rPr>
                <w:caps/>
              </w:rPr>
            </w:pPr>
          </w:p>
          <w:p w14:paraId="0D6C7528" w14:textId="77777777" w:rsidR="00640212" w:rsidRDefault="00640212" w:rsidP="00640212">
            <w:pPr>
              <w:ind w:left="-144" w:right="147"/>
              <w:jc w:val="center"/>
              <w:rPr>
                <w:caps/>
              </w:rPr>
            </w:pPr>
          </w:p>
          <w:p w14:paraId="4E8529DD" w14:textId="77777777" w:rsidR="009F6262" w:rsidRDefault="009F6262" w:rsidP="00640212">
            <w:pPr>
              <w:ind w:left="-144" w:right="147"/>
              <w:jc w:val="center"/>
              <w:rPr>
                <w:caps/>
              </w:rPr>
            </w:pPr>
          </w:p>
          <w:p w14:paraId="1FE4D448" w14:textId="77777777" w:rsidR="00273DE5" w:rsidRPr="00AE407C" w:rsidRDefault="00273DE5" w:rsidP="00640212">
            <w:pPr>
              <w:ind w:left="-144" w:right="147"/>
              <w:jc w:val="center"/>
              <w:rPr>
                <w:caps/>
              </w:rPr>
            </w:pPr>
          </w:p>
          <w:p w14:paraId="08C2DDA1" w14:textId="77777777" w:rsidR="003E6489" w:rsidRDefault="003E6489" w:rsidP="009F6262">
            <w:pPr>
              <w:ind w:left="-144" w:right="147"/>
              <w:jc w:val="center"/>
              <w:rPr>
                <w:caps/>
              </w:rPr>
            </w:pPr>
          </w:p>
          <w:p w14:paraId="1B3D7E5A" w14:textId="625F9ACF" w:rsidR="00640212" w:rsidRDefault="00182254" w:rsidP="009F6262">
            <w:pPr>
              <w:ind w:left="-144" w:right="147"/>
              <w:jc w:val="center"/>
            </w:pPr>
            <w:r w:rsidRPr="00AE407C">
              <w:rPr>
                <w:caps/>
              </w:rPr>
              <w:t>/</w:t>
            </w:r>
            <w:r>
              <w:rPr>
                <w:caps/>
              </w:rPr>
              <w:t>5</w:t>
            </w:r>
          </w:p>
        </w:tc>
      </w:tr>
      <w:tr w:rsidR="00CC030C" w14:paraId="5FADAB45" w14:textId="77777777" w:rsidTr="009F6262">
        <w:tc>
          <w:tcPr>
            <w:tcW w:w="8505" w:type="dxa"/>
            <w:shd w:val="clear" w:color="auto" w:fill="492582" w:themeFill="accent5"/>
          </w:tcPr>
          <w:p w14:paraId="22104724" w14:textId="7C4408E3" w:rsidR="00640212" w:rsidRPr="009F6262" w:rsidRDefault="003040D1" w:rsidP="009F6262">
            <w:pPr>
              <w:rPr>
                <w:sz w:val="24"/>
                <w:szCs w:val="24"/>
              </w:rPr>
            </w:pPr>
            <w:r w:rsidRPr="009F6262">
              <w:rPr>
                <w:b/>
                <w:bCs/>
                <w:sz w:val="24"/>
                <w:szCs w:val="24"/>
              </w:rPr>
              <w:lastRenderedPageBreak/>
              <w:t>WC2      RELEVANT EXPERIENCE</w:t>
            </w:r>
          </w:p>
        </w:tc>
        <w:tc>
          <w:tcPr>
            <w:tcW w:w="1134" w:type="dxa"/>
            <w:shd w:val="clear" w:color="auto" w:fill="492582" w:themeFill="accent5"/>
          </w:tcPr>
          <w:p w14:paraId="6585F8FB" w14:textId="379C0CA6" w:rsidR="00640212" w:rsidRDefault="003040D1" w:rsidP="009F6262">
            <w:pPr>
              <w:jc w:val="center"/>
            </w:pPr>
            <w:r w:rsidRPr="00F82AF7">
              <w:rPr>
                <w:b/>
                <w:bCs/>
                <w:color w:val="FFFFFF" w:themeColor="background1"/>
              </w:rPr>
              <w:t>Weighted Score</w:t>
            </w:r>
          </w:p>
        </w:tc>
      </w:tr>
      <w:tr w:rsidR="00CC030C" w14:paraId="51A1D329" w14:textId="77777777" w:rsidTr="009F6262">
        <w:tc>
          <w:tcPr>
            <w:tcW w:w="8505" w:type="dxa"/>
            <w:shd w:val="clear" w:color="auto" w:fill="D8C9EF" w:themeFill="accent5" w:themeFillTint="33"/>
          </w:tcPr>
          <w:p w14:paraId="739247C5" w14:textId="5DAD54D4" w:rsidR="00640212" w:rsidRDefault="003040D1" w:rsidP="003040D1">
            <w:pPr>
              <w:ind w:left="147"/>
              <w:jc w:val="left"/>
              <w:rPr>
                <w:b/>
                <w:bCs/>
              </w:rPr>
            </w:pPr>
            <w:r w:rsidRPr="00AE407C">
              <w:rPr>
                <w:b/>
                <w:bCs/>
              </w:rPr>
              <w:t xml:space="preserve">Demonstrate </w:t>
            </w:r>
            <w:r w:rsidR="003E6489">
              <w:rPr>
                <w:b/>
                <w:bCs/>
              </w:rPr>
              <w:t xml:space="preserve">that your </w:t>
            </w:r>
            <w:r w:rsidR="00711457">
              <w:rPr>
                <w:b/>
                <w:bCs/>
              </w:rPr>
              <w:t>organization has</w:t>
            </w:r>
            <w:r w:rsidRPr="00AE407C">
              <w:rPr>
                <w:b/>
                <w:bCs/>
              </w:rPr>
              <w:t xml:space="preserve"> </w:t>
            </w:r>
            <w:r w:rsidR="003E6489">
              <w:rPr>
                <w:b/>
                <w:bCs/>
              </w:rPr>
              <w:t xml:space="preserve">experience and </w:t>
            </w:r>
            <w:r w:rsidRPr="00AE407C">
              <w:rPr>
                <w:b/>
                <w:bCs/>
              </w:rPr>
              <w:t>capability to provide the services/programs as outlined in your response to criterion 1 (</w:t>
            </w:r>
            <w:r w:rsidRPr="0075409A">
              <w:rPr>
                <w:b/>
                <w:bCs/>
                <w:i/>
                <w:iCs/>
              </w:rPr>
              <w:t>services/programs to be delivered</w:t>
            </w:r>
            <w:r w:rsidRPr="00AE407C">
              <w:rPr>
                <w:b/>
                <w:bCs/>
              </w:rPr>
              <w:t>)</w:t>
            </w:r>
          </w:p>
          <w:p w14:paraId="24905A19" w14:textId="181F6244" w:rsidR="003040D1" w:rsidRPr="009F6262" w:rsidRDefault="003040D1" w:rsidP="009F6262">
            <w:pPr>
              <w:ind w:left="147"/>
              <w:jc w:val="left"/>
              <w:rPr>
                <w:b/>
                <w:bCs/>
              </w:rPr>
            </w:pPr>
            <w:r w:rsidRPr="00AE407C">
              <w:rPr>
                <w:b/>
                <w:bCs/>
                <w:i/>
                <w:iCs/>
                <w:u w:val="single"/>
              </w:rPr>
              <w:t>Please note:</w:t>
            </w:r>
            <w:r>
              <w:rPr>
                <w:b/>
                <w:i/>
                <w:iCs/>
                <w:caps/>
              </w:rPr>
              <w:t xml:space="preserve"> </w:t>
            </w:r>
            <w:r w:rsidRPr="00AE407C">
              <w:rPr>
                <w:i/>
                <w:iCs/>
              </w:rPr>
              <w:t>the maximum</w:t>
            </w:r>
            <w:r w:rsidRPr="00AE407C">
              <w:rPr>
                <w:i/>
                <w:iCs/>
                <w:caps/>
              </w:rPr>
              <w:t xml:space="preserve"> </w:t>
            </w:r>
            <w:r w:rsidRPr="00AE407C">
              <w:rPr>
                <w:i/>
                <w:iCs/>
              </w:rPr>
              <w:t>word limit for this criterion response is</w:t>
            </w:r>
            <w:r w:rsidR="00273DE5">
              <w:rPr>
                <w:i/>
                <w:iCs/>
              </w:rPr>
              <w:t xml:space="preserve"> </w:t>
            </w:r>
            <w:r w:rsidR="00273DE5" w:rsidRPr="0075409A">
              <w:rPr>
                <w:b/>
                <w:bCs/>
                <w:i/>
                <w:iCs/>
              </w:rPr>
              <w:t>2000</w:t>
            </w:r>
            <w:r w:rsidR="003E6489" w:rsidRPr="0075409A">
              <w:rPr>
                <w:b/>
                <w:bCs/>
                <w:i/>
                <w:iCs/>
              </w:rPr>
              <w:t xml:space="preserve"> </w:t>
            </w:r>
            <w:r w:rsidR="00273DE5" w:rsidRPr="0075409A">
              <w:rPr>
                <w:b/>
                <w:bCs/>
                <w:i/>
                <w:iCs/>
              </w:rPr>
              <w:t>w</w:t>
            </w:r>
            <w:r w:rsidR="003E6489" w:rsidRPr="0075409A">
              <w:rPr>
                <w:b/>
                <w:bCs/>
                <w:i/>
                <w:iCs/>
              </w:rPr>
              <w:t>ords</w:t>
            </w:r>
            <w:r w:rsidR="00273DE5">
              <w:rPr>
                <w:i/>
                <w:iCs/>
              </w:rPr>
              <w:t xml:space="preserve"> per grant stream</w:t>
            </w:r>
          </w:p>
        </w:tc>
        <w:tc>
          <w:tcPr>
            <w:tcW w:w="1134" w:type="dxa"/>
            <w:shd w:val="clear" w:color="auto" w:fill="D8C9EF" w:themeFill="accent5" w:themeFillTint="33"/>
          </w:tcPr>
          <w:p w14:paraId="50DD375D" w14:textId="72E54DF8" w:rsidR="00640212" w:rsidRPr="009F6262" w:rsidRDefault="003040D1" w:rsidP="009F6262">
            <w:pPr>
              <w:pStyle w:val="Normal-PACT"/>
              <w:jc w:val="center"/>
              <w:rPr>
                <w:rFonts w:cs="Calibri"/>
                <w:b/>
                <w:bCs/>
              </w:rPr>
            </w:pPr>
            <w:r w:rsidRPr="009F6262">
              <w:rPr>
                <w:b/>
                <w:bCs/>
                <w:color w:val="361B61" w:themeColor="accent5" w:themeShade="BF"/>
                <w:sz w:val="32"/>
                <w:szCs w:val="32"/>
              </w:rPr>
              <w:t>/35</w:t>
            </w:r>
          </w:p>
        </w:tc>
      </w:tr>
      <w:tr w:rsidR="00CC030C" w14:paraId="5FA7DA0F" w14:textId="77777777" w:rsidTr="009F6262">
        <w:tc>
          <w:tcPr>
            <w:tcW w:w="8505" w:type="dxa"/>
          </w:tcPr>
          <w:p w14:paraId="5ABC12EC" w14:textId="77777777" w:rsidR="003040D1" w:rsidRDefault="003040D1" w:rsidP="003040D1">
            <w:pPr>
              <w:pStyle w:val="ListBullet"/>
              <w:numPr>
                <w:ilvl w:val="0"/>
                <w:numId w:val="0"/>
              </w:numPr>
              <w:ind w:left="360" w:hanging="182"/>
              <w:rPr>
                <w:rFonts w:cs="Calibri"/>
                <w:bCs/>
                <w:i/>
                <w:iCs/>
                <w:szCs w:val="22"/>
              </w:rPr>
            </w:pPr>
            <w:r w:rsidRPr="002E5DDD">
              <w:rPr>
                <w:rFonts w:cs="Calibri"/>
                <w:bCs/>
                <w:i/>
                <w:iCs/>
                <w:szCs w:val="22"/>
              </w:rPr>
              <w:t>In addressing this criterion, strong responses will</w:t>
            </w:r>
            <w:r>
              <w:rPr>
                <w:rFonts w:cs="Calibri"/>
                <w:bCs/>
                <w:i/>
                <w:iCs/>
                <w:szCs w:val="22"/>
              </w:rPr>
              <w:t>:</w:t>
            </w:r>
          </w:p>
          <w:p w14:paraId="7C2ED3DA" w14:textId="77777777" w:rsidR="003040D1" w:rsidRDefault="003040D1" w:rsidP="003040D1">
            <w:pPr>
              <w:pStyle w:val="ListBullet"/>
              <w:numPr>
                <w:ilvl w:val="0"/>
                <w:numId w:val="0"/>
              </w:numPr>
              <w:ind w:left="360" w:hanging="182"/>
              <w:rPr>
                <w:rFonts w:cs="Calibri"/>
                <w:bCs/>
                <w:i/>
                <w:iCs/>
                <w:szCs w:val="22"/>
              </w:rPr>
            </w:pPr>
          </w:p>
          <w:p w14:paraId="2B825685" w14:textId="77777777" w:rsidR="003040D1" w:rsidRDefault="003040D1" w:rsidP="003040D1">
            <w:pPr>
              <w:pStyle w:val="ListParagraph"/>
              <w:numPr>
                <w:ilvl w:val="0"/>
                <w:numId w:val="96"/>
              </w:numPr>
              <w:jc w:val="left"/>
            </w:pPr>
            <w:r>
              <w:t>A</w:t>
            </w:r>
            <w:r w:rsidRPr="005B2418">
              <w:t>rticulat</w:t>
            </w:r>
            <w:r>
              <w:t>e</w:t>
            </w:r>
            <w:r w:rsidRPr="005B2418">
              <w:t xml:space="preserve"> previous experience in providing similar services/programs in the last three (3) years.</w:t>
            </w:r>
          </w:p>
          <w:p w14:paraId="423DFDC3" w14:textId="77777777" w:rsidR="003040D1" w:rsidRDefault="003040D1" w:rsidP="003040D1">
            <w:pPr>
              <w:pStyle w:val="ListParagraph"/>
              <w:ind w:left="867"/>
              <w:jc w:val="left"/>
            </w:pPr>
          </w:p>
          <w:p w14:paraId="5F3D0CB0" w14:textId="77777777" w:rsidR="003040D1" w:rsidRDefault="003040D1" w:rsidP="003040D1">
            <w:pPr>
              <w:pStyle w:val="ListParagraph"/>
              <w:numPr>
                <w:ilvl w:val="0"/>
                <w:numId w:val="96"/>
              </w:numPr>
              <w:jc w:val="left"/>
            </w:pPr>
            <w:r w:rsidRPr="005B2418">
              <w:t>Demonstrate experience working with target</w:t>
            </w:r>
            <w:r>
              <w:t xml:space="preserve"> priority</w:t>
            </w:r>
            <w:r w:rsidRPr="005B2418">
              <w:t xml:space="preserve"> population groups as identified in the </w:t>
            </w:r>
            <w:r>
              <w:t>section 4.3</w:t>
            </w:r>
            <w:r w:rsidRPr="005B2418">
              <w:t>.</w:t>
            </w:r>
          </w:p>
          <w:p w14:paraId="751DAEE0" w14:textId="77777777" w:rsidR="003E6489" w:rsidRDefault="003E6489" w:rsidP="00711457">
            <w:pPr>
              <w:pStyle w:val="ListParagraph"/>
            </w:pPr>
          </w:p>
          <w:p w14:paraId="441C9687" w14:textId="77777777" w:rsidR="003040D1" w:rsidRDefault="003040D1" w:rsidP="003040D1">
            <w:pPr>
              <w:pStyle w:val="ListParagraph"/>
              <w:ind w:left="867"/>
              <w:jc w:val="left"/>
            </w:pPr>
          </w:p>
          <w:p w14:paraId="482EA6B5" w14:textId="324D7EB2" w:rsidR="00640212" w:rsidRPr="00182254" w:rsidRDefault="00640212" w:rsidP="009F6262">
            <w:pPr>
              <w:jc w:val="left"/>
            </w:pPr>
          </w:p>
        </w:tc>
        <w:tc>
          <w:tcPr>
            <w:tcW w:w="1134" w:type="dxa"/>
          </w:tcPr>
          <w:p w14:paraId="504930A1" w14:textId="77777777" w:rsidR="003040D1" w:rsidRDefault="003040D1" w:rsidP="003040D1">
            <w:pPr>
              <w:ind w:left="-144" w:right="147"/>
              <w:jc w:val="center"/>
            </w:pPr>
          </w:p>
          <w:p w14:paraId="513E4BB5" w14:textId="77777777" w:rsidR="003040D1" w:rsidRDefault="003040D1" w:rsidP="003040D1">
            <w:pPr>
              <w:ind w:left="-144" w:right="147"/>
              <w:jc w:val="center"/>
            </w:pPr>
          </w:p>
          <w:p w14:paraId="06F5FB52" w14:textId="1FBF2704" w:rsidR="00640212" w:rsidRPr="009F6262" w:rsidRDefault="003040D1" w:rsidP="009F6262">
            <w:pPr>
              <w:ind w:left="-144" w:right="147"/>
              <w:jc w:val="center"/>
              <w:rPr>
                <w:caps/>
              </w:rPr>
            </w:pPr>
            <w:r>
              <w:t>/</w:t>
            </w:r>
            <w:r w:rsidR="00273DE5">
              <w:rPr>
                <w:caps/>
              </w:rPr>
              <w:t>2</w:t>
            </w:r>
            <w:r w:rsidRPr="009F6262">
              <w:rPr>
                <w:caps/>
              </w:rPr>
              <w:t>0</w:t>
            </w:r>
          </w:p>
          <w:p w14:paraId="0452F621" w14:textId="77777777" w:rsidR="003040D1" w:rsidRDefault="003040D1" w:rsidP="003040D1">
            <w:pPr>
              <w:ind w:left="-144" w:right="147"/>
              <w:jc w:val="center"/>
              <w:rPr>
                <w:caps/>
              </w:rPr>
            </w:pPr>
          </w:p>
          <w:p w14:paraId="355DF378" w14:textId="03488F29" w:rsidR="003040D1" w:rsidRPr="009F6262" w:rsidRDefault="003040D1" w:rsidP="009F6262">
            <w:pPr>
              <w:ind w:left="-144" w:right="147"/>
              <w:jc w:val="center"/>
              <w:rPr>
                <w:caps/>
              </w:rPr>
            </w:pPr>
            <w:r w:rsidRPr="009F6262">
              <w:rPr>
                <w:caps/>
              </w:rPr>
              <w:t>/1</w:t>
            </w:r>
            <w:r w:rsidR="00273DE5">
              <w:rPr>
                <w:caps/>
              </w:rPr>
              <w:t>5</w:t>
            </w:r>
          </w:p>
          <w:p w14:paraId="044DF828" w14:textId="77777777" w:rsidR="003040D1" w:rsidRDefault="003040D1" w:rsidP="003040D1">
            <w:pPr>
              <w:ind w:left="-144" w:right="147"/>
              <w:jc w:val="center"/>
              <w:rPr>
                <w:caps/>
              </w:rPr>
            </w:pPr>
          </w:p>
          <w:p w14:paraId="40BE4D4A" w14:textId="793FD855" w:rsidR="003040D1" w:rsidRDefault="003040D1" w:rsidP="009F6262">
            <w:pPr>
              <w:ind w:left="-144" w:right="147"/>
              <w:jc w:val="center"/>
            </w:pPr>
          </w:p>
        </w:tc>
      </w:tr>
      <w:tr w:rsidR="00CC030C" w14:paraId="013AD9D7" w14:textId="77777777" w:rsidTr="009F6262">
        <w:tc>
          <w:tcPr>
            <w:tcW w:w="8505" w:type="dxa"/>
            <w:shd w:val="clear" w:color="auto" w:fill="492582" w:themeFill="accent5"/>
          </w:tcPr>
          <w:p w14:paraId="45656AE8" w14:textId="7DF5E5EF" w:rsidR="00640212" w:rsidRPr="009F6262" w:rsidRDefault="003040D1" w:rsidP="009F6262">
            <w:pPr>
              <w:rPr>
                <w:sz w:val="24"/>
                <w:szCs w:val="24"/>
              </w:rPr>
            </w:pPr>
            <w:r w:rsidRPr="009F6262">
              <w:rPr>
                <w:b/>
                <w:bCs/>
                <w:sz w:val="24"/>
                <w:szCs w:val="24"/>
              </w:rPr>
              <w:t>WC3      ORGANISATIONAL CAPACITY</w:t>
            </w:r>
          </w:p>
        </w:tc>
        <w:tc>
          <w:tcPr>
            <w:tcW w:w="1134" w:type="dxa"/>
            <w:shd w:val="clear" w:color="auto" w:fill="492582" w:themeFill="accent5"/>
          </w:tcPr>
          <w:p w14:paraId="5EC330FA" w14:textId="2C78205C" w:rsidR="00640212" w:rsidRDefault="003040D1" w:rsidP="009F6262">
            <w:pPr>
              <w:jc w:val="center"/>
            </w:pPr>
            <w:r w:rsidRPr="00F82AF7">
              <w:rPr>
                <w:b/>
                <w:bCs/>
                <w:color w:val="FFFFFF" w:themeColor="background1"/>
              </w:rPr>
              <w:t>Weighted Score</w:t>
            </w:r>
          </w:p>
        </w:tc>
      </w:tr>
      <w:tr w:rsidR="00CC030C" w14:paraId="4E4B567E" w14:textId="77777777" w:rsidTr="009F6262">
        <w:tc>
          <w:tcPr>
            <w:tcW w:w="8505" w:type="dxa"/>
            <w:shd w:val="clear" w:color="auto" w:fill="D8C9EF" w:themeFill="accent5" w:themeFillTint="33"/>
          </w:tcPr>
          <w:p w14:paraId="06FF4011" w14:textId="77777777" w:rsidR="00640212" w:rsidRDefault="003040D1" w:rsidP="003040D1">
            <w:pPr>
              <w:ind w:left="147"/>
              <w:jc w:val="left"/>
              <w:rPr>
                <w:b/>
                <w:bCs/>
              </w:rPr>
            </w:pPr>
            <w:r w:rsidRPr="00AE407C">
              <w:rPr>
                <w:b/>
                <w:bCs/>
              </w:rPr>
              <w:t xml:space="preserve">Demonstrate </w:t>
            </w:r>
            <w:r>
              <w:rPr>
                <w:b/>
                <w:bCs/>
              </w:rPr>
              <w:t xml:space="preserve">that your </w:t>
            </w:r>
            <w:r w:rsidRPr="00AE407C">
              <w:rPr>
                <w:b/>
                <w:bCs/>
              </w:rPr>
              <w:t>organisat</w:t>
            </w:r>
            <w:r>
              <w:rPr>
                <w:b/>
                <w:bCs/>
              </w:rPr>
              <w:t xml:space="preserve">ion has </w:t>
            </w:r>
            <w:r w:rsidRPr="00AE407C">
              <w:rPr>
                <w:b/>
                <w:bCs/>
              </w:rPr>
              <w:t>capa</w:t>
            </w:r>
            <w:r>
              <w:rPr>
                <w:b/>
                <w:bCs/>
              </w:rPr>
              <w:t>city and resourcing</w:t>
            </w:r>
            <w:r w:rsidRPr="00AE407C">
              <w:rPr>
                <w:b/>
                <w:bCs/>
              </w:rPr>
              <w:t xml:space="preserve"> </w:t>
            </w:r>
            <w:r>
              <w:rPr>
                <w:b/>
                <w:bCs/>
              </w:rPr>
              <w:t xml:space="preserve">required </w:t>
            </w:r>
            <w:r w:rsidRPr="00AE407C">
              <w:rPr>
                <w:b/>
                <w:bCs/>
              </w:rPr>
              <w:t xml:space="preserve">to </w:t>
            </w:r>
            <w:r>
              <w:rPr>
                <w:b/>
                <w:bCs/>
              </w:rPr>
              <w:t xml:space="preserve">deliver </w:t>
            </w:r>
            <w:r w:rsidRPr="00AE407C">
              <w:rPr>
                <w:b/>
                <w:bCs/>
              </w:rPr>
              <w:t>the services/programs as outlined in your response to criterion 1 (services/programs to be delivered)</w:t>
            </w:r>
          </w:p>
          <w:p w14:paraId="49C3B99D" w14:textId="345DC4CD" w:rsidR="003040D1" w:rsidRPr="009F6262" w:rsidRDefault="003040D1" w:rsidP="009F6262">
            <w:pPr>
              <w:ind w:left="147"/>
              <w:jc w:val="left"/>
              <w:rPr>
                <w:b/>
                <w:bCs/>
              </w:rPr>
            </w:pPr>
            <w:r w:rsidRPr="00AE407C">
              <w:rPr>
                <w:b/>
                <w:bCs/>
                <w:i/>
                <w:iCs/>
                <w:u w:val="single"/>
              </w:rPr>
              <w:t>Please note:</w:t>
            </w:r>
            <w:r>
              <w:rPr>
                <w:b/>
                <w:i/>
                <w:iCs/>
                <w:caps/>
              </w:rPr>
              <w:t xml:space="preserve"> </w:t>
            </w:r>
            <w:r w:rsidRPr="00AE407C">
              <w:rPr>
                <w:i/>
                <w:iCs/>
              </w:rPr>
              <w:t>the maximum</w:t>
            </w:r>
            <w:r w:rsidRPr="00AE407C">
              <w:rPr>
                <w:i/>
                <w:iCs/>
                <w:caps/>
              </w:rPr>
              <w:t xml:space="preserve"> </w:t>
            </w:r>
            <w:r w:rsidRPr="00AE407C">
              <w:rPr>
                <w:i/>
                <w:iCs/>
              </w:rPr>
              <w:t>word limit for this criterion response is</w:t>
            </w:r>
            <w:r w:rsidR="00273DE5">
              <w:rPr>
                <w:i/>
                <w:iCs/>
              </w:rPr>
              <w:t xml:space="preserve"> </w:t>
            </w:r>
            <w:r w:rsidR="00273DE5" w:rsidRPr="0075409A">
              <w:rPr>
                <w:b/>
                <w:bCs/>
                <w:i/>
                <w:iCs/>
              </w:rPr>
              <w:t>500</w:t>
            </w:r>
            <w:r w:rsidR="003E6489" w:rsidRPr="0075409A">
              <w:rPr>
                <w:b/>
                <w:bCs/>
                <w:i/>
                <w:iCs/>
              </w:rPr>
              <w:t xml:space="preserve"> </w:t>
            </w:r>
            <w:r w:rsidR="00273DE5" w:rsidRPr="0075409A">
              <w:rPr>
                <w:b/>
                <w:bCs/>
                <w:i/>
                <w:iCs/>
              </w:rPr>
              <w:t>w</w:t>
            </w:r>
            <w:r w:rsidR="003E6489" w:rsidRPr="0075409A">
              <w:rPr>
                <w:b/>
                <w:bCs/>
                <w:i/>
                <w:iCs/>
              </w:rPr>
              <w:t>ords</w:t>
            </w:r>
          </w:p>
        </w:tc>
        <w:tc>
          <w:tcPr>
            <w:tcW w:w="1134" w:type="dxa"/>
            <w:shd w:val="clear" w:color="auto" w:fill="D8C9EF" w:themeFill="accent5" w:themeFillTint="33"/>
          </w:tcPr>
          <w:p w14:paraId="74B491D4" w14:textId="6034FB8C" w:rsidR="00640212" w:rsidRDefault="003040D1" w:rsidP="009F6262">
            <w:pPr>
              <w:pStyle w:val="Normal-PACT"/>
              <w:jc w:val="center"/>
            </w:pPr>
            <w:r w:rsidRPr="009F6262">
              <w:rPr>
                <w:b/>
                <w:bCs/>
                <w:color w:val="361B61" w:themeColor="accent5" w:themeShade="BF"/>
                <w:sz w:val="32"/>
                <w:szCs w:val="32"/>
              </w:rPr>
              <w:t>/</w:t>
            </w:r>
            <w:r w:rsidR="00273DE5" w:rsidRPr="009F6262">
              <w:rPr>
                <w:b/>
                <w:bCs/>
                <w:color w:val="361B61" w:themeColor="accent5" w:themeShade="BF"/>
                <w:sz w:val="32"/>
                <w:szCs w:val="32"/>
              </w:rPr>
              <w:t>15</w:t>
            </w:r>
          </w:p>
        </w:tc>
      </w:tr>
      <w:tr w:rsidR="00CC030C" w14:paraId="3D04B590" w14:textId="77777777" w:rsidTr="009F6262">
        <w:tc>
          <w:tcPr>
            <w:tcW w:w="8505" w:type="dxa"/>
          </w:tcPr>
          <w:p w14:paraId="31F0BA72" w14:textId="77777777" w:rsidR="003040D1" w:rsidRDefault="003040D1" w:rsidP="003040D1">
            <w:pPr>
              <w:pStyle w:val="ListBullet"/>
              <w:numPr>
                <w:ilvl w:val="0"/>
                <w:numId w:val="0"/>
              </w:numPr>
              <w:ind w:left="360" w:hanging="182"/>
              <w:rPr>
                <w:rFonts w:cs="Calibri"/>
                <w:bCs/>
                <w:i/>
                <w:iCs/>
                <w:szCs w:val="22"/>
              </w:rPr>
            </w:pPr>
            <w:r w:rsidRPr="002E5DDD">
              <w:rPr>
                <w:rFonts w:cs="Calibri"/>
                <w:bCs/>
                <w:i/>
                <w:iCs/>
                <w:szCs w:val="22"/>
              </w:rPr>
              <w:t>In addressing this criterion, strong responses will</w:t>
            </w:r>
            <w:r>
              <w:rPr>
                <w:rFonts w:cs="Calibri"/>
                <w:bCs/>
                <w:i/>
                <w:iCs/>
                <w:szCs w:val="22"/>
              </w:rPr>
              <w:t>:</w:t>
            </w:r>
          </w:p>
          <w:p w14:paraId="7B2D86DF" w14:textId="77777777" w:rsidR="003040D1" w:rsidRDefault="003040D1" w:rsidP="003040D1">
            <w:pPr>
              <w:ind w:firstLine="147"/>
              <w:jc w:val="left"/>
            </w:pPr>
          </w:p>
          <w:p w14:paraId="1C9C0297" w14:textId="77777777" w:rsidR="003040D1" w:rsidRDefault="003040D1" w:rsidP="009F6262">
            <w:pPr>
              <w:pStyle w:val="ListParagraph"/>
              <w:numPr>
                <w:ilvl w:val="0"/>
                <w:numId w:val="103"/>
              </w:numPr>
              <w:jc w:val="left"/>
            </w:pPr>
            <w:r w:rsidRPr="005B2418">
              <w:t>Provide an up-to-date organisational structure, flow chart (or link) or similar.</w:t>
            </w:r>
          </w:p>
          <w:p w14:paraId="281C0BC9" w14:textId="77777777" w:rsidR="003040D1" w:rsidRDefault="003040D1" w:rsidP="003040D1">
            <w:pPr>
              <w:pStyle w:val="ListParagraph"/>
              <w:ind w:left="867"/>
              <w:jc w:val="left"/>
            </w:pPr>
          </w:p>
          <w:p w14:paraId="56FCE8F2" w14:textId="77777777" w:rsidR="003040D1" w:rsidRDefault="003040D1" w:rsidP="009F6262">
            <w:pPr>
              <w:pStyle w:val="ListParagraph"/>
              <w:numPr>
                <w:ilvl w:val="0"/>
                <w:numId w:val="117"/>
              </w:numPr>
              <w:ind w:left="1227"/>
              <w:jc w:val="left"/>
            </w:pPr>
            <w:r w:rsidRPr="005B2418">
              <w:t>Demonstrate access to or plans to procure/recruit appropriate equipment, assets, staffing and resources as required to deliver the service/program (if required).</w:t>
            </w:r>
          </w:p>
          <w:p w14:paraId="3F817E54" w14:textId="77777777" w:rsidR="003040D1" w:rsidRDefault="003040D1" w:rsidP="009F6262">
            <w:pPr>
              <w:pStyle w:val="ListParagraph"/>
              <w:ind w:left="1227"/>
              <w:jc w:val="left"/>
            </w:pPr>
          </w:p>
          <w:p w14:paraId="3B420FF1" w14:textId="65D8445D" w:rsidR="00640212" w:rsidRDefault="003040D1" w:rsidP="009F6262">
            <w:pPr>
              <w:pStyle w:val="ListParagraph"/>
              <w:numPr>
                <w:ilvl w:val="0"/>
                <w:numId w:val="117"/>
              </w:numPr>
              <w:ind w:left="1227"/>
              <w:jc w:val="left"/>
            </w:pPr>
            <w:r w:rsidRPr="005B2418">
              <w:t>Articulate the roles and responsibilities of key personnel involved with the service/program to be delivered, including positions, professional qualifications and registrations held (if required by the role and/or legislation).</w:t>
            </w:r>
          </w:p>
        </w:tc>
        <w:tc>
          <w:tcPr>
            <w:tcW w:w="1134" w:type="dxa"/>
          </w:tcPr>
          <w:p w14:paraId="52E34C0A" w14:textId="77777777" w:rsidR="00640212" w:rsidRDefault="00640212" w:rsidP="00640212">
            <w:pPr>
              <w:pStyle w:val="11-PACT"/>
              <w:numPr>
                <w:ilvl w:val="0"/>
                <w:numId w:val="0"/>
              </w:numPr>
            </w:pPr>
          </w:p>
          <w:p w14:paraId="3F9133BD" w14:textId="77777777" w:rsidR="00BD408F" w:rsidRDefault="00BD408F" w:rsidP="00640212">
            <w:pPr>
              <w:pStyle w:val="11-PACT"/>
              <w:numPr>
                <w:ilvl w:val="0"/>
                <w:numId w:val="0"/>
              </w:numPr>
            </w:pPr>
          </w:p>
          <w:p w14:paraId="706A672A" w14:textId="4075BCEE" w:rsidR="003040D1" w:rsidRDefault="00273DE5" w:rsidP="009F6262">
            <w:pPr>
              <w:ind w:hanging="144"/>
              <w:jc w:val="center"/>
            </w:pPr>
            <w:r>
              <w:t>/15</w:t>
            </w:r>
          </w:p>
        </w:tc>
      </w:tr>
    </w:tbl>
    <w:p w14:paraId="1B413209" w14:textId="77777777" w:rsidR="008C7A76" w:rsidRDefault="008C7A76" w:rsidP="008C7A76">
      <w:pPr>
        <w:pStyle w:val="ColorfulList-Accent11"/>
        <w:spacing w:before="120" w:after="120"/>
        <w:ind w:left="0"/>
        <w:rPr>
          <w:rFonts w:ascii="Calibri" w:hAnsi="Calibri" w:cs="Calibri"/>
          <w:b/>
          <w:bCs/>
          <w:sz w:val="22"/>
          <w:szCs w:val="22"/>
        </w:rPr>
      </w:pPr>
      <w:bookmarkStart w:id="85" w:name="_Toc148024857"/>
      <w:bookmarkEnd w:id="83"/>
      <w:bookmarkEnd w:id="84"/>
      <w:bookmarkEnd w:id="85"/>
    </w:p>
    <w:p w14:paraId="7755EC7D" w14:textId="69436426" w:rsidR="00711457" w:rsidRDefault="00711457">
      <w:pPr>
        <w:spacing w:before="0" w:after="200" w:line="276" w:lineRule="auto"/>
        <w:jc w:val="left"/>
        <w:rPr>
          <w:rFonts w:cs="Calibri"/>
          <w:b/>
          <w:bCs/>
          <w:szCs w:val="22"/>
        </w:rPr>
      </w:pPr>
      <w:r>
        <w:rPr>
          <w:rFonts w:cs="Calibri"/>
          <w:b/>
          <w:bCs/>
          <w:szCs w:val="22"/>
        </w:rPr>
        <w:br w:type="page"/>
      </w:r>
    </w:p>
    <w:p w14:paraId="46BD99E7" w14:textId="2A933358" w:rsidR="00AB3A5A" w:rsidRPr="00B94B26" w:rsidRDefault="00AB3A5A" w:rsidP="00AB3A5A">
      <w:pPr>
        <w:pStyle w:val="11-PACT"/>
      </w:pPr>
      <w:bookmarkStart w:id="86" w:name="_Toc149157734"/>
      <w:bookmarkStart w:id="87" w:name="_Hlk148704552"/>
      <w:r>
        <w:lastRenderedPageBreak/>
        <w:t>Non-Weighted Criteria</w:t>
      </w:r>
      <w:r w:rsidR="00CC030C">
        <w:t xml:space="preserve"> (Satisfactory/Unsatisfactory)</w:t>
      </w:r>
      <w:bookmarkEnd w:id="86"/>
    </w:p>
    <w:p w14:paraId="0983AF65" w14:textId="5EA9798B" w:rsidR="0044239C" w:rsidRDefault="00AB3A5A" w:rsidP="00AB3A5A">
      <w:pPr>
        <w:ind w:left="140"/>
        <w:jc w:val="left"/>
      </w:pPr>
      <w:r>
        <w:t>This P</w:t>
      </w:r>
      <w:r w:rsidRPr="00B94B26">
        <w:t xml:space="preserve">ricing Schedule </w:t>
      </w:r>
      <w:r>
        <w:t xml:space="preserve">informs </w:t>
      </w:r>
      <w:r w:rsidRPr="00B94B26">
        <w:t>how grant funding will be utilised to deliver the service or program</w:t>
      </w:r>
      <w:r>
        <w:t xml:space="preserve">. It will be assessed as </w:t>
      </w:r>
      <w:r w:rsidRPr="00B94B26">
        <w:t>Satisfactory/Unsatisfactory</w:t>
      </w:r>
      <w:r>
        <w:t>.</w:t>
      </w:r>
      <w:r w:rsidR="003E6489">
        <w:t xml:space="preserve"> </w:t>
      </w:r>
      <w:r w:rsidR="0044239C" w:rsidRPr="00471E83">
        <w:t xml:space="preserve">The Pricing Schedule should also reflect the intended scope of service delivery that aligns with the costings provided, for example, from the costings provided, </w:t>
      </w:r>
      <w:r w:rsidR="00B42CEB">
        <w:t>it should be evident that Organisation A</w:t>
      </w:r>
      <w:r w:rsidR="0044239C" w:rsidRPr="00B42CEB">
        <w:t xml:space="preserve"> will be able to provide X </w:t>
      </w:r>
      <w:r w:rsidR="003E6489">
        <w:t>(</w:t>
      </w:r>
      <w:r w:rsidR="0044239C" w:rsidRPr="00B42CEB">
        <w:t>number</w:t>
      </w:r>
      <w:r w:rsidR="003E6489">
        <w:t xml:space="preserve"> and hours)</w:t>
      </w:r>
      <w:r w:rsidR="0044239C" w:rsidRPr="0075409A">
        <w:t xml:space="preserve"> of clinical services, counselling interactions, peer consultations, training programs, health promotion activities etc.</w:t>
      </w:r>
    </w:p>
    <w:p w14:paraId="51E94C8C" w14:textId="688F405D" w:rsidR="00AB3A5A" w:rsidRPr="0087717D" w:rsidRDefault="00D675E4" w:rsidP="0087717D">
      <w:pPr>
        <w:ind w:left="140"/>
        <w:jc w:val="left"/>
      </w:pPr>
      <w:r w:rsidRPr="00711457">
        <w:t>Applicants are to provide all itemised costs as exclusive of G</w:t>
      </w:r>
      <w:r w:rsidR="001C1C40" w:rsidRPr="00711457">
        <w:t xml:space="preserve">oods and </w:t>
      </w:r>
      <w:r w:rsidRPr="00711457">
        <w:t>S</w:t>
      </w:r>
      <w:r w:rsidR="001C1C40" w:rsidRPr="00711457">
        <w:t xml:space="preserve">ervices </w:t>
      </w:r>
      <w:r w:rsidRPr="00711457">
        <w:t>T</w:t>
      </w:r>
      <w:r w:rsidR="001C1C40" w:rsidRPr="00711457">
        <w:t>ax (GST)</w:t>
      </w:r>
      <w:r w:rsidR="00622132">
        <w:t>.</w:t>
      </w:r>
      <w:r w:rsidR="001C1C40" w:rsidRPr="00711457">
        <w:t xml:space="preserve"> </w:t>
      </w:r>
      <w:r w:rsidR="00CC030C" w:rsidRPr="00711457">
        <w:t xml:space="preserve">A Pricing Schedule template has been included in the </w:t>
      </w:r>
      <w:r w:rsidR="00CD5184" w:rsidRPr="00711457">
        <w:t>on Smartygrants</w:t>
      </w:r>
      <w:r w:rsidR="00CC030C" w:rsidRPr="00711457">
        <w:t xml:space="preserve"> for you to use.</w:t>
      </w:r>
      <w:r w:rsidR="00A35C6F">
        <w:t xml:space="preserve"> </w:t>
      </w:r>
      <w:r w:rsidR="00622132">
        <w:t>The Pricing Schedule contains individual costing tables per grant stream. Applicants must complete all of the grant stream(s) sheets relevant to their application</w:t>
      </w:r>
      <w:r w:rsidR="00CC43CE">
        <w:t>.</w:t>
      </w:r>
    </w:p>
    <w:tbl>
      <w:tblPr>
        <w:tblpPr w:leftFromText="180" w:rightFromText="180" w:vertAnchor="text" w:tblpX="-289" w:tblpY="1"/>
        <w:tblOverlap w:val="never"/>
        <w:tblW w:w="5317" w:type="pct"/>
        <w:tblCellMar>
          <w:left w:w="0" w:type="dxa"/>
          <w:right w:w="0" w:type="dxa"/>
        </w:tblCellMar>
        <w:tblLook w:val="04A0" w:firstRow="1" w:lastRow="0" w:firstColumn="1" w:lastColumn="0" w:noHBand="0" w:noVBand="1"/>
      </w:tblPr>
      <w:tblGrid>
        <w:gridCol w:w="753"/>
        <w:gridCol w:w="2960"/>
        <w:gridCol w:w="2960"/>
        <w:gridCol w:w="2961"/>
      </w:tblGrid>
      <w:tr w:rsidR="00AB3A5A" w14:paraId="3CA0A9C3" w14:textId="77777777" w:rsidTr="00C00908">
        <w:trPr>
          <w:cantSplit/>
          <w:trHeight w:val="554"/>
        </w:trPr>
        <w:tc>
          <w:tcPr>
            <w:tcW w:w="5000" w:type="pct"/>
            <w:gridSpan w:val="4"/>
            <w:tcBorders>
              <w:top w:val="single" w:sz="4" w:space="0" w:color="auto"/>
              <w:left w:val="single" w:sz="4" w:space="0" w:color="auto"/>
              <w:bottom w:val="single" w:sz="4" w:space="0" w:color="auto"/>
              <w:right w:val="single" w:sz="4" w:space="0" w:color="auto"/>
            </w:tcBorders>
            <w:shd w:val="clear" w:color="auto" w:fill="492582" w:themeFill="accent5"/>
            <w:tcMar>
              <w:top w:w="0" w:type="dxa"/>
              <w:left w:w="108" w:type="dxa"/>
              <w:bottom w:w="0" w:type="dxa"/>
              <w:right w:w="108" w:type="dxa"/>
            </w:tcMar>
          </w:tcPr>
          <w:p w14:paraId="7824F38F" w14:textId="5EDD1B31" w:rsidR="00AB3A5A" w:rsidRPr="000E3EF5" w:rsidRDefault="00AB3A5A" w:rsidP="00C00908">
            <w:pPr>
              <w:rPr>
                <w:b/>
                <w:bCs/>
                <w:sz w:val="24"/>
                <w:szCs w:val="24"/>
              </w:rPr>
            </w:pPr>
            <w:bookmarkStart w:id="88" w:name="_Hlk148011684"/>
            <w:r w:rsidRPr="000E3EF5">
              <w:rPr>
                <w:b/>
                <w:bCs/>
                <w:sz w:val="24"/>
                <w:szCs w:val="24"/>
              </w:rPr>
              <w:t>NWC</w:t>
            </w:r>
            <w:r w:rsidR="00CC030C" w:rsidRPr="000E3EF5">
              <w:rPr>
                <w:b/>
                <w:bCs/>
                <w:sz w:val="24"/>
                <w:szCs w:val="24"/>
              </w:rPr>
              <w:t xml:space="preserve"> </w:t>
            </w:r>
            <w:r w:rsidRPr="000E3EF5">
              <w:rPr>
                <w:b/>
                <w:bCs/>
                <w:sz w:val="24"/>
                <w:szCs w:val="24"/>
              </w:rPr>
              <w:t>1</w:t>
            </w:r>
            <w:r w:rsidR="00CC030C" w:rsidRPr="000E3EF5">
              <w:rPr>
                <w:b/>
                <w:bCs/>
                <w:sz w:val="24"/>
                <w:szCs w:val="24"/>
              </w:rPr>
              <w:t>a</w:t>
            </w:r>
            <w:r w:rsidRPr="000E3EF5">
              <w:rPr>
                <w:b/>
                <w:bCs/>
                <w:sz w:val="24"/>
                <w:szCs w:val="24"/>
              </w:rPr>
              <w:t xml:space="preserve"> </w:t>
            </w:r>
            <w:r w:rsidR="00CC030C" w:rsidRPr="000E3EF5">
              <w:rPr>
                <w:b/>
                <w:bCs/>
                <w:sz w:val="24"/>
                <w:szCs w:val="24"/>
              </w:rPr>
              <w:t xml:space="preserve">  </w:t>
            </w:r>
            <w:r w:rsidR="00CC030C" w:rsidRPr="000E3EF5">
              <w:rPr>
                <w:b/>
                <w:color w:val="FFFFFF" w:themeColor="background1"/>
                <w:sz w:val="24"/>
                <w:szCs w:val="24"/>
              </w:rPr>
              <w:t>DIRECT COSTS</w:t>
            </w:r>
          </w:p>
        </w:tc>
      </w:tr>
      <w:tr w:rsidR="008C7A76" w14:paraId="3C9D1465" w14:textId="77777777" w:rsidTr="00C00908">
        <w:trPr>
          <w:cantSplit/>
          <w:trHeight w:val="554"/>
        </w:trPr>
        <w:tc>
          <w:tcPr>
            <w:tcW w:w="391" w:type="pct"/>
            <w:tcBorders>
              <w:top w:val="single" w:sz="4" w:space="0" w:color="auto"/>
              <w:left w:val="single" w:sz="4" w:space="0" w:color="auto"/>
              <w:bottom w:val="single" w:sz="4" w:space="0" w:color="auto"/>
              <w:right w:val="single" w:sz="4" w:space="0" w:color="auto"/>
            </w:tcBorders>
            <w:shd w:val="clear" w:color="auto" w:fill="D8C9EF" w:themeFill="accent5" w:themeFillTint="33"/>
            <w:tcMar>
              <w:top w:w="0" w:type="dxa"/>
              <w:left w:w="108" w:type="dxa"/>
              <w:bottom w:w="0" w:type="dxa"/>
              <w:right w:w="108" w:type="dxa"/>
            </w:tcMar>
          </w:tcPr>
          <w:p w14:paraId="7A9D7E92" w14:textId="77777777" w:rsidR="008C7A76" w:rsidRDefault="008C7A76" w:rsidP="00C00908">
            <w:pPr>
              <w:pStyle w:val="TableHeading-PACT"/>
              <w:tabs>
                <w:tab w:val="left" w:pos="6300"/>
                <w:tab w:val="left" w:pos="6830"/>
              </w:tabs>
              <w:jc w:val="center"/>
              <w:rPr>
                <w:caps w:val="0"/>
                <w:color w:val="auto"/>
              </w:rPr>
            </w:pPr>
            <w:r w:rsidRPr="0075409A">
              <w:rPr>
                <w:caps w:val="0"/>
                <w:color w:val="auto"/>
                <w:shd w:val="clear" w:color="auto" w:fill="D8C9EF" w:themeFill="accent5" w:themeFillTint="33"/>
              </w:rPr>
              <w:t>a</w:t>
            </w:r>
            <w:r>
              <w:rPr>
                <w:caps w:val="0"/>
                <w:color w:val="auto"/>
              </w:rPr>
              <w:t>.</w:t>
            </w:r>
          </w:p>
        </w:tc>
        <w:tc>
          <w:tcPr>
            <w:tcW w:w="4609" w:type="pct"/>
            <w:gridSpan w:val="3"/>
            <w:tcBorders>
              <w:top w:val="single" w:sz="4" w:space="0" w:color="auto"/>
              <w:left w:val="single" w:sz="4" w:space="0" w:color="auto"/>
              <w:bottom w:val="single" w:sz="4" w:space="0" w:color="auto"/>
              <w:right w:val="single" w:sz="4" w:space="0" w:color="auto"/>
            </w:tcBorders>
            <w:shd w:val="clear" w:color="auto" w:fill="auto"/>
          </w:tcPr>
          <w:p w14:paraId="070D93FD" w14:textId="5CA78627" w:rsidR="008C7A76" w:rsidRDefault="008C7A76" w:rsidP="00C00908">
            <w:pPr>
              <w:ind w:left="148"/>
              <w:jc w:val="left"/>
            </w:pPr>
            <w:r w:rsidRPr="00752783">
              <w:t>Provide a breakdown of each itemised direct cost over the financial year.</w:t>
            </w:r>
            <w:r>
              <w:t xml:space="preserve"> </w:t>
            </w:r>
            <w:r w:rsidRPr="00752783">
              <w:t>Direct costs</w:t>
            </w:r>
            <w:r>
              <w:t xml:space="preserve"> are those</w:t>
            </w:r>
            <w:r w:rsidRPr="00752783">
              <w:t xml:space="preserve"> </w:t>
            </w:r>
            <w:r>
              <w:t xml:space="preserve">which are directly attributable to service/program delivery and </w:t>
            </w:r>
            <w:r w:rsidRPr="00752783">
              <w:t>may include (but are not limited to) staffing, vehicle</w:t>
            </w:r>
            <w:r w:rsidR="00D675E4">
              <w:t xml:space="preserve"> running costs, </w:t>
            </w:r>
            <w:r w:rsidR="00D675E4" w:rsidRPr="00752783">
              <w:t>consumables</w:t>
            </w:r>
            <w:r w:rsidRPr="00752783">
              <w:t xml:space="preserve"> and venue hire.</w:t>
            </w:r>
            <w:r w:rsidR="00580CCF">
              <w:t xml:space="preserve"> Direct costs information should be clearly linked to the specific grant stream.</w:t>
            </w:r>
          </w:p>
          <w:p w14:paraId="2EF30895" w14:textId="7CEE6715" w:rsidR="00711457" w:rsidRPr="0087717D" w:rsidRDefault="008C7A76" w:rsidP="00C00908">
            <w:pPr>
              <w:ind w:left="147"/>
              <w:jc w:val="left"/>
              <w:rPr>
                <w:i/>
                <w:iCs/>
                <w:sz w:val="16"/>
                <w:szCs w:val="16"/>
              </w:rPr>
            </w:pPr>
            <w:r w:rsidRPr="00DB1B09">
              <w:rPr>
                <w:i/>
                <w:iCs/>
                <w:sz w:val="16"/>
                <w:szCs w:val="16"/>
              </w:rPr>
              <w:t xml:space="preserve">* Tip for </w:t>
            </w:r>
            <w:r w:rsidR="00CC030C">
              <w:rPr>
                <w:i/>
                <w:iCs/>
                <w:sz w:val="16"/>
                <w:szCs w:val="16"/>
              </w:rPr>
              <w:t>R</w:t>
            </w:r>
            <w:r w:rsidRPr="00DB1B09">
              <w:rPr>
                <w:i/>
                <w:iCs/>
                <w:sz w:val="16"/>
                <w:szCs w:val="16"/>
              </w:rPr>
              <w:t xml:space="preserve">espondents: When providing your itemised costings, provide as detailed a breakdown as possible (e.g., how many nurses, verses how many </w:t>
            </w:r>
            <w:r>
              <w:rPr>
                <w:i/>
                <w:iCs/>
                <w:sz w:val="16"/>
                <w:szCs w:val="16"/>
              </w:rPr>
              <w:t>support workers</w:t>
            </w:r>
            <w:r w:rsidRPr="00DB1B09">
              <w:rPr>
                <w:i/>
                <w:iCs/>
                <w:sz w:val="16"/>
                <w:szCs w:val="16"/>
              </w:rPr>
              <w:t>. How many vehicles etc)</w:t>
            </w:r>
          </w:p>
        </w:tc>
      </w:tr>
      <w:tr w:rsidR="00AB3A5A" w14:paraId="348DD530" w14:textId="77777777" w:rsidTr="00C00908">
        <w:trPr>
          <w:cantSplit/>
          <w:trHeight w:val="554"/>
        </w:trPr>
        <w:tc>
          <w:tcPr>
            <w:tcW w:w="5000" w:type="pct"/>
            <w:gridSpan w:val="4"/>
            <w:tcBorders>
              <w:top w:val="single" w:sz="4" w:space="0" w:color="auto"/>
              <w:left w:val="single" w:sz="4" w:space="0" w:color="auto"/>
              <w:bottom w:val="single" w:sz="4" w:space="0" w:color="auto"/>
              <w:right w:val="single" w:sz="4" w:space="0" w:color="auto"/>
            </w:tcBorders>
            <w:shd w:val="clear" w:color="auto" w:fill="492582" w:themeFill="accent5"/>
            <w:tcMar>
              <w:top w:w="0" w:type="dxa"/>
              <w:left w:w="108" w:type="dxa"/>
              <w:bottom w:w="0" w:type="dxa"/>
              <w:right w:w="108" w:type="dxa"/>
            </w:tcMar>
          </w:tcPr>
          <w:p w14:paraId="16A434E4" w14:textId="0E08E395" w:rsidR="00AB3A5A" w:rsidRPr="000E3EF5" w:rsidRDefault="00AB3A5A" w:rsidP="00C00908">
            <w:pPr>
              <w:rPr>
                <w:b/>
                <w:bCs/>
                <w:sz w:val="24"/>
                <w:szCs w:val="24"/>
              </w:rPr>
            </w:pPr>
            <w:r w:rsidRPr="000E3EF5">
              <w:rPr>
                <w:b/>
                <w:bCs/>
                <w:sz w:val="24"/>
                <w:szCs w:val="24"/>
              </w:rPr>
              <w:t>NWC</w:t>
            </w:r>
            <w:r w:rsidR="00CC030C" w:rsidRPr="000E3EF5">
              <w:rPr>
                <w:b/>
                <w:bCs/>
                <w:sz w:val="24"/>
                <w:szCs w:val="24"/>
              </w:rPr>
              <w:t xml:space="preserve"> 1</w:t>
            </w:r>
            <w:proofErr w:type="gramStart"/>
            <w:r w:rsidR="00CC030C" w:rsidRPr="000E3EF5">
              <w:rPr>
                <w:b/>
                <w:bCs/>
                <w:sz w:val="24"/>
                <w:szCs w:val="24"/>
              </w:rPr>
              <w:t xml:space="preserve">b </w:t>
            </w:r>
            <w:r w:rsidRPr="000E3EF5">
              <w:rPr>
                <w:b/>
                <w:bCs/>
                <w:sz w:val="24"/>
                <w:szCs w:val="24"/>
              </w:rPr>
              <w:t xml:space="preserve"> </w:t>
            </w:r>
            <w:r w:rsidR="00CC030C" w:rsidRPr="000E3EF5">
              <w:rPr>
                <w:b/>
                <w:bCs/>
                <w:sz w:val="24"/>
                <w:szCs w:val="24"/>
              </w:rPr>
              <w:t>INDIRECT</w:t>
            </w:r>
            <w:proofErr w:type="gramEnd"/>
            <w:r w:rsidR="00CC030C" w:rsidRPr="000E3EF5">
              <w:rPr>
                <w:b/>
                <w:bCs/>
                <w:sz w:val="24"/>
                <w:szCs w:val="24"/>
              </w:rPr>
              <w:t xml:space="preserve"> COSTS</w:t>
            </w:r>
          </w:p>
        </w:tc>
      </w:tr>
      <w:tr w:rsidR="008C7A76" w14:paraId="5851535D" w14:textId="77777777" w:rsidTr="00C00908">
        <w:trPr>
          <w:cantSplit/>
          <w:trHeight w:val="554"/>
        </w:trPr>
        <w:tc>
          <w:tcPr>
            <w:tcW w:w="391" w:type="pct"/>
            <w:tcBorders>
              <w:top w:val="single" w:sz="4" w:space="0" w:color="auto"/>
              <w:left w:val="single" w:sz="4" w:space="0" w:color="auto"/>
              <w:bottom w:val="single" w:sz="4" w:space="0" w:color="auto"/>
              <w:right w:val="single" w:sz="4" w:space="0" w:color="auto"/>
            </w:tcBorders>
            <w:shd w:val="clear" w:color="auto" w:fill="D8C9EF" w:themeFill="accent5" w:themeFillTint="33"/>
            <w:tcMar>
              <w:top w:w="0" w:type="dxa"/>
              <w:left w:w="108" w:type="dxa"/>
              <w:bottom w:w="0" w:type="dxa"/>
              <w:right w:w="108" w:type="dxa"/>
            </w:tcMar>
          </w:tcPr>
          <w:p w14:paraId="40385B6B" w14:textId="77777777" w:rsidR="008C7A76" w:rsidRPr="005B2418" w:rsidRDefault="008C7A76" w:rsidP="00C00908">
            <w:pPr>
              <w:pStyle w:val="TableHeading-PACT"/>
              <w:tabs>
                <w:tab w:val="left" w:pos="6300"/>
                <w:tab w:val="left" w:pos="6830"/>
              </w:tabs>
              <w:jc w:val="center"/>
              <w:rPr>
                <w:caps w:val="0"/>
                <w:color w:val="auto"/>
                <w:shd w:val="clear" w:color="auto" w:fill="AFDCFF" w:themeFill="accent2" w:themeFillTint="33"/>
              </w:rPr>
            </w:pPr>
            <w:r w:rsidRPr="0075409A">
              <w:rPr>
                <w:caps w:val="0"/>
                <w:color w:val="auto"/>
                <w:shd w:val="clear" w:color="auto" w:fill="D8C9EF" w:themeFill="accent5" w:themeFillTint="33"/>
              </w:rPr>
              <w:t>b.</w:t>
            </w:r>
          </w:p>
        </w:tc>
        <w:tc>
          <w:tcPr>
            <w:tcW w:w="4609" w:type="pct"/>
            <w:gridSpan w:val="3"/>
            <w:tcBorders>
              <w:top w:val="single" w:sz="4" w:space="0" w:color="auto"/>
              <w:left w:val="single" w:sz="4" w:space="0" w:color="auto"/>
              <w:bottom w:val="single" w:sz="4" w:space="0" w:color="auto"/>
              <w:right w:val="single" w:sz="4" w:space="0" w:color="auto"/>
            </w:tcBorders>
            <w:shd w:val="clear" w:color="auto" w:fill="auto"/>
          </w:tcPr>
          <w:p w14:paraId="4D17EE90" w14:textId="3EB3F2B5" w:rsidR="008C7A76" w:rsidRDefault="008C7A76" w:rsidP="00C00908">
            <w:pPr>
              <w:ind w:left="148"/>
              <w:jc w:val="left"/>
            </w:pPr>
            <w:r w:rsidRPr="00752783">
              <w:t xml:space="preserve">Provide a breakdown of each itemised </w:t>
            </w:r>
            <w:r>
              <w:t>in</w:t>
            </w:r>
            <w:r w:rsidRPr="00752783">
              <w:t>direct cost over the financial year</w:t>
            </w:r>
            <w:r>
              <w:t xml:space="preserve">. </w:t>
            </w:r>
            <w:r w:rsidRPr="00752783">
              <w:t>Indirect costs</w:t>
            </w:r>
            <w:r>
              <w:t xml:space="preserve"> support organisational capability over the life of the grant and may include (but are not limited to) assets, </w:t>
            </w:r>
            <w:r w:rsidRPr="00A63677">
              <w:t>administration</w:t>
            </w:r>
            <w:r>
              <w:t xml:space="preserve">, rent, utilities, </w:t>
            </w:r>
            <w:r w:rsidRPr="00A63677">
              <w:t>communications</w:t>
            </w:r>
            <w:r>
              <w:t xml:space="preserve">, </w:t>
            </w:r>
            <w:r w:rsidRPr="00A63677">
              <w:t xml:space="preserve">insurance </w:t>
            </w:r>
            <w:r>
              <w:t>and accreditation</w:t>
            </w:r>
            <w:r w:rsidR="00705A43">
              <w:t>.</w:t>
            </w:r>
          </w:p>
          <w:p w14:paraId="2A27EA39" w14:textId="60F58212" w:rsidR="00711457" w:rsidRPr="0087717D" w:rsidRDefault="008C7A76" w:rsidP="00C00908">
            <w:pPr>
              <w:ind w:left="245"/>
              <w:jc w:val="left"/>
              <w:rPr>
                <w:i/>
                <w:iCs/>
                <w:sz w:val="16"/>
                <w:szCs w:val="16"/>
              </w:rPr>
            </w:pPr>
            <w:r w:rsidRPr="00DB1B09">
              <w:rPr>
                <w:i/>
                <w:iCs/>
                <w:sz w:val="16"/>
                <w:szCs w:val="16"/>
              </w:rPr>
              <w:t xml:space="preserve">* Tip for </w:t>
            </w:r>
            <w:r w:rsidR="00CC030C">
              <w:rPr>
                <w:i/>
                <w:iCs/>
                <w:sz w:val="16"/>
                <w:szCs w:val="16"/>
              </w:rPr>
              <w:t>R</w:t>
            </w:r>
            <w:r w:rsidRPr="00DB1B09">
              <w:rPr>
                <w:i/>
                <w:iCs/>
                <w:sz w:val="16"/>
                <w:szCs w:val="16"/>
              </w:rPr>
              <w:t>espondents: When providing your itemised costings, provide as detailed a breakdown as possible (e.g., how</w:t>
            </w:r>
            <w:r>
              <w:rPr>
                <w:i/>
                <w:iCs/>
                <w:sz w:val="16"/>
                <w:szCs w:val="16"/>
              </w:rPr>
              <w:t xml:space="preserve"> much funding is directed to computers versus software etc</w:t>
            </w:r>
            <w:r w:rsidRPr="00DB1B09">
              <w:rPr>
                <w:i/>
                <w:iCs/>
                <w:sz w:val="16"/>
                <w:szCs w:val="16"/>
              </w:rPr>
              <w:t>)</w:t>
            </w:r>
          </w:p>
        </w:tc>
      </w:tr>
      <w:tr w:rsidR="00C00908" w14:paraId="088A94E9" w14:textId="77777777" w:rsidTr="00C00908">
        <w:trPr>
          <w:cantSplit/>
          <w:trHeight w:val="554"/>
        </w:trPr>
        <w:tc>
          <w:tcPr>
            <w:tcW w:w="5000" w:type="pct"/>
            <w:gridSpan w:val="4"/>
            <w:tcBorders>
              <w:top w:val="single" w:sz="4" w:space="0" w:color="auto"/>
              <w:left w:val="single" w:sz="4" w:space="0" w:color="auto"/>
              <w:bottom w:val="single" w:sz="4" w:space="0" w:color="auto"/>
              <w:right w:val="single" w:sz="4" w:space="0" w:color="auto"/>
            </w:tcBorders>
            <w:shd w:val="clear" w:color="auto" w:fill="492582" w:themeFill="accent5"/>
            <w:tcMar>
              <w:top w:w="0" w:type="dxa"/>
              <w:left w:w="108" w:type="dxa"/>
              <w:bottom w:w="0" w:type="dxa"/>
              <w:right w:w="108" w:type="dxa"/>
            </w:tcMar>
          </w:tcPr>
          <w:p w14:paraId="0888F0CD" w14:textId="5AA517B6" w:rsidR="00C00908" w:rsidRPr="00752783" w:rsidRDefault="00C00908" w:rsidP="00C00908">
            <w:pPr>
              <w:ind w:left="148"/>
              <w:jc w:val="left"/>
            </w:pPr>
            <w:r w:rsidRPr="00C00908">
              <w:rPr>
                <w:b/>
                <w:bCs/>
                <w:sz w:val="24"/>
                <w:szCs w:val="24"/>
              </w:rPr>
              <w:t>NWC 1</w:t>
            </w:r>
            <w:proofErr w:type="gramStart"/>
            <w:r w:rsidRPr="00C00908">
              <w:rPr>
                <w:b/>
                <w:bCs/>
                <w:sz w:val="24"/>
                <w:szCs w:val="24"/>
              </w:rPr>
              <w:t>c  FUNDING</w:t>
            </w:r>
            <w:proofErr w:type="gramEnd"/>
            <w:r w:rsidRPr="00C00908">
              <w:rPr>
                <w:b/>
                <w:bCs/>
                <w:sz w:val="24"/>
                <w:szCs w:val="24"/>
              </w:rPr>
              <w:t xml:space="preserve"> OUTPUTS - </w:t>
            </w:r>
            <w:r w:rsidR="00622132">
              <w:rPr>
                <w:b/>
                <w:bCs/>
                <w:sz w:val="24"/>
                <w:szCs w:val="24"/>
              </w:rPr>
              <w:t>QUANTITY OF SERVICE DELIVERY</w:t>
            </w:r>
            <w:r w:rsidRPr="00C00908">
              <w:rPr>
                <w:b/>
                <w:bCs/>
                <w:sz w:val="36"/>
                <w:szCs w:val="36"/>
              </w:rPr>
              <w:t xml:space="preserve"> </w:t>
            </w:r>
            <w:r w:rsidRPr="00C00908">
              <w:rPr>
                <w:i/>
                <w:iCs/>
              </w:rPr>
              <w:t>(example inclusions provided below, feel free to add to/delete as appropriate)</w:t>
            </w:r>
          </w:p>
        </w:tc>
      </w:tr>
      <w:tr w:rsidR="000E3EF5" w:rsidRPr="000E3EF5" w14:paraId="2CD7F782" w14:textId="77777777" w:rsidTr="00AD4054">
        <w:trPr>
          <w:cantSplit/>
          <w:trHeight w:val="554"/>
        </w:trPr>
        <w:tc>
          <w:tcPr>
            <w:tcW w:w="391" w:type="pct"/>
            <w:vMerge w:val="restart"/>
            <w:tcBorders>
              <w:top w:val="single" w:sz="4" w:space="0" w:color="auto"/>
              <w:left w:val="single" w:sz="4" w:space="0" w:color="auto"/>
              <w:right w:val="single" w:sz="4" w:space="0" w:color="auto"/>
            </w:tcBorders>
            <w:shd w:val="clear" w:color="auto" w:fill="D8C9EF" w:themeFill="accent5" w:themeFillTint="33"/>
            <w:tcMar>
              <w:top w:w="0" w:type="dxa"/>
              <w:left w:w="108" w:type="dxa"/>
              <w:bottom w:w="0" w:type="dxa"/>
              <w:right w:w="108" w:type="dxa"/>
            </w:tcMar>
          </w:tcPr>
          <w:p w14:paraId="01FBAC4A" w14:textId="1B2EBCDF" w:rsidR="000E3EF5" w:rsidRPr="0075409A" w:rsidRDefault="000E3EF5" w:rsidP="000E3EF5">
            <w:pPr>
              <w:pStyle w:val="TableHeading-PACT"/>
              <w:tabs>
                <w:tab w:val="left" w:pos="6300"/>
                <w:tab w:val="left" w:pos="6830"/>
              </w:tabs>
              <w:jc w:val="center"/>
              <w:rPr>
                <w:caps w:val="0"/>
                <w:color w:val="auto"/>
                <w:shd w:val="clear" w:color="auto" w:fill="D8C9EF" w:themeFill="accent5" w:themeFillTint="33"/>
              </w:rPr>
            </w:pPr>
            <w:r>
              <w:rPr>
                <w:caps w:val="0"/>
                <w:color w:val="auto"/>
                <w:shd w:val="clear" w:color="auto" w:fill="D8C9EF" w:themeFill="accent5" w:themeFillTint="33"/>
              </w:rPr>
              <w:t>c.</w:t>
            </w: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552A0DDA" w14:textId="5A8FA1F1" w:rsidR="000E3EF5" w:rsidRPr="000E3EF5" w:rsidRDefault="000E3EF5" w:rsidP="000E3EF5">
            <w:pPr>
              <w:ind w:left="148"/>
              <w:jc w:val="left"/>
              <w:rPr>
                <w:sz w:val="18"/>
                <w:szCs w:val="18"/>
              </w:rPr>
            </w:pPr>
            <w:r w:rsidRPr="000E3EF5">
              <w:rPr>
                <w:i/>
                <w:iCs/>
                <w:sz w:val="18"/>
                <w:szCs w:val="18"/>
              </w:rPr>
              <w:t>Clinical interactions (doctor/nurse etc)</w:t>
            </w: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49625064" w14:textId="53446E8B" w:rsidR="000E3EF5" w:rsidRPr="000E3EF5" w:rsidRDefault="000E3EF5" w:rsidP="000E3EF5">
            <w:pPr>
              <w:ind w:left="148"/>
              <w:jc w:val="left"/>
              <w:rPr>
                <w:sz w:val="18"/>
                <w:szCs w:val="18"/>
              </w:rPr>
            </w:pPr>
            <w:r w:rsidRPr="000E3EF5">
              <w:rPr>
                <w:i/>
                <w:iCs/>
                <w:sz w:val="18"/>
                <w:szCs w:val="18"/>
              </w:rPr>
              <w:t>X number annually</w:t>
            </w:r>
          </w:p>
        </w:tc>
        <w:tc>
          <w:tcPr>
            <w:tcW w:w="1537" w:type="pct"/>
            <w:tcBorders>
              <w:top w:val="single" w:sz="4" w:space="0" w:color="auto"/>
              <w:left w:val="single" w:sz="4" w:space="0" w:color="auto"/>
              <w:bottom w:val="single" w:sz="4" w:space="0" w:color="auto"/>
              <w:right w:val="single" w:sz="4" w:space="0" w:color="auto"/>
            </w:tcBorders>
            <w:shd w:val="clear" w:color="auto" w:fill="auto"/>
          </w:tcPr>
          <w:p w14:paraId="2F0D508D" w14:textId="310B06FD" w:rsidR="000E3EF5" w:rsidRPr="000E3EF5" w:rsidRDefault="00EF1479" w:rsidP="000E3EF5">
            <w:pPr>
              <w:ind w:left="148"/>
              <w:jc w:val="left"/>
              <w:rPr>
                <w:sz w:val="18"/>
                <w:szCs w:val="18"/>
              </w:rPr>
            </w:pPr>
            <w:r>
              <w:rPr>
                <w:i/>
                <w:iCs/>
                <w:sz w:val="18"/>
                <w:szCs w:val="18"/>
              </w:rPr>
              <w:t>base unit of service delivery (</w:t>
            </w:r>
            <w:proofErr w:type="gramStart"/>
            <w:r>
              <w:rPr>
                <w:i/>
                <w:iCs/>
                <w:sz w:val="18"/>
                <w:szCs w:val="18"/>
              </w:rPr>
              <w:t>e.g.</w:t>
            </w:r>
            <w:r w:rsidR="00CC43CE">
              <w:rPr>
                <w:i/>
                <w:iCs/>
                <w:sz w:val="18"/>
                <w:szCs w:val="18"/>
              </w:rPr>
              <w:t>1 </w:t>
            </w:r>
            <w:r>
              <w:rPr>
                <w:i/>
                <w:iCs/>
                <w:sz w:val="18"/>
                <w:szCs w:val="18"/>
              </w:rPr>
              <w:t xml:space="preserve"> hour</w:t>
            </w:r>
            <w:proofErr w:type="gramEnd"/>
            <w:r>
              <w:rPr>
                <w:i/>
                <w:iCs/>
                <w:sz w:val="18"/>
                <w:szCs w:val="18"/>
              </w:rPr>
              <w:t>)</w:t>
            </w:r>
          </w:p>
        </w:tc>
      </w:tr>
      <w:tr w:rsidR="000E3EF5" w:rsidRPr="000E3EF5" w14:paraId="3A70BB40" w14:textId="77777777" w:rsidTr="00AD4054">
        <w:trPr>
          <w:cantSplit/>
          <w:trHeight w:val="554"/>
        </w:trPr>
        <w:tc>
          <w:tcPr>
            <w:tcW w:w="391" w:type="pct"/>
            <w:vMerge/>
            <w:tcBorders>
              <w:left w:val="single" w:sz="4" w:space="0" w:color="auto"/>
              <w:right w:val="single" w:sz="4" w:space="0" w:color="auto"/>
            </w:tcBorders>
            <w:shd w:val="clear" w:color="auto" w:fill="D8C9EF" w:themeFill="accent5" w:themeFillTint="33"/>
            <w:tcMar>
              <w:top w:w="0" w:type="dxa"/>
              <w:left w:w="108" w:type="dxa"/>
              <w:bottom w:w="0" w:type="dxa"/>
              <w:right w:w="108" w:type="dxa"/>
            </w:tcMar>
          </w:tcPr>
          <w:p w14:paraId="4AAE0AB7" w14:textId="77777777" w:rsidR="000E3EF5" w:rsidRPr="0075409A" w:rsidRDefault="000E3EF5" w:rsidP="000E3EF5">
            <w:pPr>
              <w:pStyle w:val="TableHeading-PACT"/>
              <w:tabs>
                <w:tab w:val="left" w:pos="6300"/>
                <w:tab w:val="left" w:pos="6830"/>
              </w:tabs>
              <w:jc w:val="center"/>
              <w:rPr>
                <w:caps w:val="0"/>
                <w:color w:val="auto"/>
                <w:shd w:val="clear" w:color="auto" w:fill="D8C9EF" w:themeFill="accent5" w:themeFillTint="33"/>
              </w:rPr>
            </w:pP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11DDDEBB" w14:textId="71A97FEA" w:rsidR="000E3EF5" w:rsidRPr="000E3EF5" w:rsidRDefault="000E3EF5" w:rsidP="000E3EF5">
            <w:pPr>
              <w:ind w:left="148"/>
              <w:jc w:val="left"/>
              <w:rPr>
                <w:sz w:val="18"/>
                <w:szCs w:val="18"/>
              </w:rPr>
            </w:pPr>
            <w:r w:rsidRPr="000E3EF5">
              <w:rPr>
                <w:i/>
                <w:iCs/>
                <w:sz w:val="18"/>
                <w:szCs w:val="18"/>
              </w:rPr>
              <w:t>Counselling sessions</w:t>
            </w: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07B67405" w14:textId="0E9D31BE" w:rsidR="000E3EF5" w:rsidRPr="000E3EF5" w:rsidRDefault="000E3EF5" w:rsidP="000E3EF5">
            <w:pPr>
              <w:ind w:left="148"/>
              <w:jc w:val="left"/>
              <w:rPr>
                <w:sz w:val="18"/>
                <w:szCs w:val="18"/>
              </w:rPr>
            </w:pPr>
            <w:r w:rsidRPr="000E3EF5">
              <w:rPr>
                <w:i/>
                <w:iCs/>
                <w:sz w:val="18"/>
                <w:szCs w:val="18"/>
              </w:rPr>
              <w:t>X number annually</w:t>
            </w:r>
          </w:p>
        </w:tc>
        <w:tc>
          <w:tcPr>
            <w:tcW w:w="1537" w:type="pct"/>
            <w:tcBorders>
              <w:top w:val="single" w:sz="4" w:space="0" w:color="auto"/>
              <w:left w:val="single" w:sz="4" w:space="0" w:color="auto"/>
              <w:bottom w:val="single" w:sz="4" w:space="0" w:color="auto"/>
              <w:right w:val="single" w:sz="4" w:space="0" w:color="auto"/>
            </w:tcBorders>
            <w:shd w:val="clear" w:color="auto" w:fill="auto"/>
          </w:tcPr>
          <w:p w14:paraId="7D8D8D40" w14:textId="70E57F26" w:rsidR="000E3EF5" w:rsidRPr="000E3EF5" w:rsidRDefault="00CC43CE" w:rsidP="000E3EF5">
            <w:pPr>
              <w:ind w:left="148"/>
              <w:jc w:val="left"/>
              <w:rPr>
                <w:sz w:val="18"/>
                <w:szCs w:val="18"/>
              </w:rPr>
            </w:pPr>
            <w:r>
              <w:rPr>
                <w:i/>
                <w:iCs/>
                <w:sz w:val="18"/>
                <w:szCs w:val="18"/>
              </w:rPr>
              <w:t>base unit of service delivery (</w:t>
            </w:r>
            <w:proofErr w:type="gramStart"/>
            <w:r>
              <w:rPr>
                <w:i/>
                <w:iCs/>
                <w:sz w:val="18"/>
                <w:szCs w:val="18"/>
              </w:rPr>
              <w:t>e.g.1  hour</w:t>
            </w:r>
            <w:proofErr w:type="gramEnd"/>
            <w:r>
              <w:rPr>
                <w:i/>
                <w:iCs/>
                <w:sz w:val="18"/>
                <w:szCs w:val="18"/>
              </w:rPr>
              <w:t>)</w:t>
            </w:r>
          </w:p>
        </w:tc>
      </w:tr>
      <w:tr w:rsidR="000E3EF5" w:rsidRPr="000E3EF5" w14:paraId="2EF9F2C7" w14:textId="77777777" w:rsidTr="00AD4054">
        <w:trPr>
          <w:cantSplit/>
          <w:trHeight w:val="554"/>
        </w:trPr>
        <w:tc>
          <w:tcPr>
            <w:tcW w:w="391" w:type="pct"/>
            <w:vMerge/>
            <w:tcBorders>
              <w:left w:val="single" w:sz="4" w:space="0" w:color="auto"/>
              <w:right w:val="single" w:sz="4" w:space="0" w:color="auto"/>
            </w:tcBorders>
            <w:shd w:val="clear" w:color="auto" w:fill="D8C9EF" w:themeFill="accent5" w:themeFillTint="33"/>
            <w:tcMar>
              <w:top w:w="0" w:type="dxa"/>
              <w:left w:w="108" w:type="dxa"/>
              <w:bottom w:w="0" w:type="dxa"/>
              <w:right w:w="108" w:type="dxa"/>
            </w:tcMar>
          </w:tcPr>
          <w:p w14:paraId="6AAE29DF" w14:textId="77777777" w:rsidR="000E3EF5" w:rsidRPr="0075409A" w:rsidRDefault="000E3EF5" w:rsidP="000E3EF5">
            <w:pPr>
              <w:pStyle w:val="TableHeading-PACT"/>
              <w:tabs>
                <w:tab w:val="left" w:pos="6300"/>
                <w:tab w:val="left" w:pos="6830"/>
              </w:tabs>
              <w:jc w:val="center"/>
              <w:rPr>
                <w:caps w:val="0"/>
                <w:color w:val="auto"/>
                <w:shd w:val="clear" w:color="auto" w:fill="D8C9EF" w:themeFill="accent5" w:themeFillTint="33"/>
              </w:rPr>
            </w:pP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368937DD" w14:textId="2D7A1B0D" w:rsidR="000E3EF5" w:rsidRPr="000E3EF5" w:rsidRDefault="000E3EF5" w:rsidP="000E3EF5">
            <w:pPr>
              <w:ind w:left="148"/>
              <w:jc w:val="left"/>
              <w:rPr>
                <w:sz w:val="18"/>
                <w:szCs w:val="18"/>
              </w:rPr>
            </w:pPr>
            <w:r w:rsidRPr="000E3EF5">
              <w:rPr>
                <w:i/>
                <w:iCs/>
                <w:sz w:val="18"/>
                <w:szCs w:val="18"/>
              </w:rPr>
              <w:t>Peer consultations</w:t>
            </w: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4930E9AF" w14:textId="406C804A" w:rsidR="000E3EF5" w:rsidRPr="000E3EF5" w:rsidRDefault="000E3EF5" w:rsidP="000E3EF5">
            <w:pPr>
              <w:ind w:left="148"/>
              <w:jc w:val="left"/>
              <w:rPr>
                <w:sz w:val="18"/>
                <w:szCs w:val="18"/>
              </w:rPr>
            </w:pPr>
            <w:r w:rsidRPr="000E3EF5">
              <w:rPr>
                <w:i/>
                <w:iCs/>
                <w:sz w:val="18"/>
                <w:szCs w:val="18"/>
              </w:rPr>
              <w:t>X number annually</w:t>
            </w:r>
          </w:p>
        </w:tc>
        <w:tc>
          <w:tcPr>
            <w:tcW w:w="1537" w:type="pct"/>
            <w:tcBorders>
              <w:top w:val="single" w:sz="4" w:space="0" w:color="auto"/>
              <w:left w:val="single" w:sz="4" w:space="0" w:color="auto"/>
              <w:bottom w:val="single" w:sz="4" w:space="0" w:color="auto"/>
              <w:right w:val="single" w:sz="4" w:space="0" w:color="auto"/>
            </w:tcBorders>
            <w:shd w:val="clear" w:color="auto" w:fill="auto"/>
          </w:tcPr>
          <w:p w14:paraId="7481B497" w14:textId="070FEF54" w:rsidR="000E3EF5" w:rsidRPr="000E3EF5" w:rsidRDefault="00CC43CE" w:rsidP="000E3EF5">
            <w:pPr>
              <w:ind w:left="148"/>
              <w:jc w:val="left"/>
              <w:rPr>
                <w:sz w:val="18"/>
                <w:szCs w:val="18"/>
              </w:rPr>
            </w:pPr>
            <w:r>
              <w:rPr>
                <w:i/>
                <w:iCs/>
                <w:sz w:val="18"/>
                <w:szCs w:val="18"/>
              </w:rPr>
              <w:t>base unit of service delivery (</w:t>
            </w:r>
            <w:proofErr w:type="gramStart"/>
            <w:r>
              <w:rPr>
                <w:i/>
                <w:iCs/>
                <w:sz w:val="18"/>
                <w:szCs w:val="18"/>
              </w:rPr>
              <w:t>e.g.1  hour</w:t>
            </w:r>
            <w:proofErr w:type="gramEnd"/>
            <w:r>
              <w:rPr>
                <w:i/>
                <w:iCs/>
                <w:sz w:val="18"/>
                <w:szCs w:val="18"/>
              </w:rPr>
              <w:t>)</w:t>
            </w:r>
          </w:p>
        </w:tc>
      </w:tr>
      <w:tr w:rsidR="000E3EF5" w:rsidRPr="000E3EF5" w14:paraId="55F996AB" w14:textId="77777777" w:rsidTr="00AD4054">
        <w:trPr>
          <w:cantSplit/>
          <w:trHeight w:val="554"/>
        </w:trPr>
        <w:tc>
          <w:tcPr>
            <w:tcW w:w="391" w:type="pct"/>
            <w:vMerge/>
            <w:tcBorders>
              <w:left w:val="single" w:sz="4" w:space="0" w:color="auto"/>
              <w:right w:val="single" w:sz="4" w:space="0" w:color="auto"/>
            </w:tcBorders>
            <w:shd w:val="clear" w:color="auto" w:fill="D8C9EF" w:themeFill="accent5" w:themeFillTint="33"/>
            <w:tcMar>
              <w:top w:w="0" w:type="dxa"/>
              <w:left w:w="108" w:type="dxa"/>
              <w:bottom w:w="0" w:type="dxa"/>
              <w:right w:w="108" w:type="dxa"/>
            </w:tcMar>
          </w:tcPr>
          <w:p w14:paraId="3AE4BA17" w14:textId="77777777" w:rsidR="000E3EF5" w:rsidRPr="0075409A" w:rsidRDefault="000E3EF5" w:rsidP="000E3EF5">
            <w:pPr>
              <w:pStyle w:val="TableHeading-PACT"/>
              <w:tabs>
                <w:tab w:val="left" w:pos="6300"/>
                <w:tab w:val="left" w:pos="6830"/>
              </w:tabs>
              <w:jc w:val="center"/>
              <w:rPr>
                <w:caps w:val="0"/>
                <w:color w:val="auto"/>
                <w:shd w:val="clear" w:color="auto" w:fill="D8C9EF" w:themeFill="accent5" w:themeFillTint="33"/>
              </w:rPr>
            </w:pP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73C3D3ED" w14:textId="2E4570BD" w:rsidR="000E3EF5" w:rsidRPr="000E3EF5" w:rsidRDefault="000E3EF5" w:rsidP="000E3EF5">
            <w:pPr>
              <w:ind w:left="148"/>
              <w:jc w:val="left"/>
              <w:rPr>
                <w:sz w:val="18"/>
                <w:szCs w:val="18"/>
              </w:rPr>
            </w:pPr>
            <w:r w:rsidRPr="000E3EF5">
              <w:rPr>
                <w:i/>
                <w:iCs/>
                <w:sz w:val="18"/>
                <w:szCs w:val="18"/>
              </w:rPr>
              <w:t>Training programs</w:t>
            </w: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3AA6278E" w14:textId="3902BB9B" w:rsidR="000E3EF5" w:rsidRPr="000E3EF5" w:rsidRDefault="000E3EF5" w:rsidP="000E3EF5">
            <w:pPr>
              <w:ind w:left="148"/>
              <w:jc w:val="left"/>
              <w:rPr>
                <w:sz w:val="18"/>
                <w:szCs w:val="18"/>
              </w:rPr>
            </w:pPr>
            <w:r w:rsidRPr="000E3EF5">
              <w:rPr>
                <w:i/>
                <w:iCs/>
                <w:sz w:val="18"/>
                <w:szCs w:val="18"/>
              </w:rPr>
              <w:t>X number annually</w:t>
            </w:r>
          </w:p>
        </w:tc>
        <w:tc>
          <w:tcPr>
            <w:tcW w:w="1537" w:type="pct"/>
            <w:tcBorders>
              <w:top w:val="single" w:sz="4" w:space="0" w:color="auto"/>
              <w:left w:val="single" w:sz="4" w:space="0" w:color="auto"/>
              <w:bottom w:val="single" w:sz="4" w:space="0" w:color="auto"/>
              <w:right w:val="single" w:sz="4" w:space="0" w:color="auto"/>
            </w:tcBorders>
            <w:shd w:val="clear" w:color="auto" w:fill="auto"/>
          </w:tcPr>
          <w:p w14:paraId="13484130" w14:textId="0DBEFF34" w:rsidR="000E3EF5" w:rsidRPr="000E3EF5" w:rsidRDefault="00EF1479" w:rsidP="000E3EF5">
            <w:pPr>
              <w:ind w:left="148"/>
              <w:jc w:val="left"/>
              <w:rPr>
                <w:sz w:val="18"/>
                <w:szCs w:val="18"/>
              </w:rPr>
            </w:pPr>
            <w:r>
              <w:rPr>
                <w:i/>
                <w:iCs/>
                <w:sz w:val="18"/>
                <w:szCs w:val="18"/>
              </w:rPr>
              <w:t>base unit of service delivery (</w:t>
            </w:r>
            <w:proofErr w:type="gramStart"/>
            <w:r>
              <w:rPr>
                <w:i/>
                <w:iCs/>
                <w:sz w:val="18"/>
                <w:szCs w:val="18"/>
              </w:rPr>
              <w:t>e.g.</w:t>
            </w:r>
            <w:proofErr w:type="gramEnd"/>
            <w:r w:rsidR="00CC43CE">
              <w:rPr>
                <w:i/>
                <w:iCs/>
                <w:sz w:val="18"/>
                <w:szCs w:val="18"/>
              </w:rPr>
              <w:t> </w:t>
            </w:r>
            <w:r>
              <w:rPr>
                <w:i/>
                <w:iCs/>
                <w:sz w:val="18"/>
                <w:szCs w:val="18"/>
              </w:rPr>
              <w:t>5</w:t>
            </w:r>
            <w:r w:rsidR="00CC43CE">
              <w:rPr>
                <w:i/>
                <w:iCs/>
                <w:sz w:val="18"/>
                <w:szCs w:val="18"/>
              </w:rPr>
              <w:t> </w:t>
            </w:r>
            <w:r>
              <w:rPr>
                <w:i/>
                <w:iCs/>
                <w:sz w:val="18"/>
                <w:szCs w:val="18"/>
              </w:rPr>
              <w:t>day program))</w:t>
            </w:r>
          </w:p>
        </w:tc>
      </w:tr>
      <w:tr w:rsidR="000E3EF5" w:rsidRPr="000E3EF5" w14:paraId="77E8F00E" w14:textId="77777777" w:rsidTr="00AD4054">
        <w:trPr>
          <w:cantSplit/>
          <w:trHeight w:val="554"/>
        </w:trPr>
        <w:tc>
          <w:tcPr>
            <w:tcW w:w="391" w:type="pct"/>
            <w:vMerge/>
            <w:tcBorders>
              <w:left w:val="single" w:sz="4" w:space="0" w:color="auto"/>
              <w:right w:val="single" w:sz="4" w:space="0" w:color="auto"/>
            </w:tcBorders>
            <w:shd w:val="clear" w:color="auto" w:fill="D8C9EF" w:themeFill="accent5" w:themeFillTint="33"/>
            <w:tcMar>
              <w:top w:w="0" w:type="dxa"/>
              <w:left w:w="108" w:type="dxa"/>
              <w:bottom w:w="0" w:type="dxa"/>
              <w:right w:w="108" w:type="dxa"/>
            </w:tcMar>
          </w:tcPr>
          <w:p w14:paraId="3E7377B9" w14:textId="77777777" w:rsidR="000E3EF5" w:rsidRPr="0075409A" w:rsidRDefault="000E3EF5" w:rsidP="000E3EF5">
            <w:pPr>
              <w:pStyle w:val="TableHeading-PACT"/>
              <w:tabs>
                <w:tab w:val="left" w:pos="6300"/>
                <w:tab w:val="left" w:pos="6830"/>
              </w:tabs>
              <w:jc w:val="center"/>
              <w:rPr>
                <w:caps w:val="0"/>
                <w:color w:val="auto"/>
                <w:shd w:val="clear" w:color="auto" w:fill="D8C9EF" w:themeFill="accent5" w:themeFillTint="33"/>
              </w:rPr>
            </w:pP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6EC4C2E2" w14:textId="1E9E9760" w:rsidR="000E3EF5" w:rsidRPr="000E3EF5" w:rsidRDefault="000E3EF5" w:rsidP="000E3EF5">
            <w:pPr>
              <w:ind w:left="148"/>
              <w:jc w:val="left"/>
              <w:rPr>
                <w:sz w:val="18"/>
                <w:szCs w:val="18"/>
              </w:rPr>
            </w:pPr>
            <w:r w:rsidRPr="000E3EF5">
              <w:rPr>
                <w:i/>
                <w:iCs/>
                <w:sz w:val="18"/>
                <w:szCs w:val="18"/>
              </w:rPr>
              <w:t>Health Promotion programs (individual/group)</w:t>
            </w: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0D753E4F" w14:textId="45220116" w:rsidR="000E3EF5" w:rsidRPr="000E3EF5" w:rsidRDefault="000E3EF5" w:rsidP="000E3EF5">
            <w:pPr>
              <w:ind w:left="148"/>
              <w:jc w:val="left"/>
              <w:rPr>
                <w:sz w:val="18"/>
                <w:szCs w:val="18"/>
              </w:rPr>
            </w:pPr>
            <w:r w:rsidRPr="000E3EF5">
              <w:rPr>
                <w:i/>
                <w:iCs/>
                <w:sz w:val="18"/>
                <w:szCs w:val="18"/>
              </w:rPr>
              <w:t>X number annually</w:t>
            </w:r>
          </w:p>
        </w:tc>
        <w:tc>
          <w:tcPr>
            <w:tcW w:w="1537" w:type="pct"/>
            <w:tcBorders>
              <w:top w:val="single" w:sz="4" w:space="0" w:color="auto"/>
              <w:left w:val="single" w:sz="4" w:space="0" w:color="auto"/>
              <w:bottom w:val="single" w:sz="4" w:space="0" w:color="auto"/>
              <w:right w:val="single" w:sz="4" w:space="0" w:color="auto"/>
            </w:tcBorders>
            <w:shd w:val="clear" w:color="auto" w:fill="auto"/>
          </w:tcPr>
          <w:p w14:paraId="65E406E2" w14:textId="08FC5EC1" w:rsidR="000E3EF5" w:rsidRPr="000E3EF5" w:rsidRDefault="00EF1479" w:rsidP="000E3EF5">
            <w:pPr>
              <w:ind w:left="148"/>
              <w:jc w:val="left"/>
              <w:rPr>
                <w:sz w:val="18"/>
                <w:szCs w:val="18"/>
              </w:rPr>
            </w:pPr>
            <w:r>
              <w:rPr>
                <w:i/>
                <w:iCs/>
                <w:sz w:val="18"/>
                <w:szCs w:val="18"/>
              </w:rPr>
              <w:t>Base unit of service delivery (</w:t>
            </w:r>
            <w:proofErr w:type="spellStart"/>
            <w:proofErr w:type="gramStart"/>
            <w:r>
              <w:rPr>
                <w:i/>
                <w:iCs/>
                <w:sz w:val="18"/>
                <w:szCs w:val="18"/>
              </w:rPr>
              <w:t>e.</w:t>
            </w:r>
            <w:r w:rsidR="00CC43CE">
              <w:rPr>
                <w:i/>
                <w:iCs/>
                <w:sz w:val="18"/>
                <w:szCs w:val="18"/>
              </w:rPr>
              <w:t>g</w:t>
            </w:r>
            <w:proofErr w:type="spellEnd"/>
            <w:r w:rsidR="00CC43CE">
              <w:rPr>
                <w:i/>
                <w:iCs/>
                <w:sz w:val="18"/>
                <w:szCs w:val="18"/>
              </w:rPr>
              <w:t> </w:t>
            </w:r>
            <w:r>
              <w:rPr>
                <w:i/>
                <w:iCs/>
                <w:sz w:val="18"/>
                <w:szCs w:val="18"/>
              </w:rPr>
              <w:t xml:space="preserve"> 3</w:t>
            </w:r>
            <w:proofErr w:type="gramEnd"/>
            <w:r w:rsidR="00CC43CE">
              <w:rPr>
                <w:i/>
                <w:iCs/>
                <w:sz w:val="18"/>
                <w:szCs w:val="18"/>
              </w:rPr>
              <w:t> </w:t>
            </w:r>
            <w:r>
              <w:rPr>
                <w:i/>
                <w:iCs/>
                <w:sz w:val="18"/>
                <w:szCs w:val="18"/>
              </w:rPr>
              <w:t>hour workshop)</w:t>
            </w:r>
          </w:p>
        </w:tc>
      </w:tr>
      <w:tr w:rsidR="000E3EF5" w:rsidRPr="000E3EF5" w14:paraId="3D09D4F0" w14:textId="77777777" w:rsidTr="00AD4054">
        <w:trPr>
          <w:cantSplit/>
          <w:trHeight w:val="554"/>
        </w:trPr>
        <w:tc>
          <w:tcPr>
            <w:tcW w:w="391" w:type="pct"/>
            <w:vMerge/>
            <w:tcBorders>
              <w:left w:val="single" w:sz="4" w:space="0" w:color="auto"/>
              <w:bottom w:val="single" w:sz="4" w:space="0" w:color="auto"/>
              <w:right w:val="single" w:sz="4" w:space="0" w:color="auto"/>
            </w:tcBorders>
            <w:shd w:val="clear" w:color="auto" w:fill="D8C9EF" w:themeFill="accent5" w:themeFillTint="33"/>
            <w:tcMar>
              <w:top w:w="0" w:type="dxa"/>
              <w:left w:w="108" w:type="dxa"/>
              <w:bottom w:w="0" w:type="dxa"/>
              <w:right w:w="108" w:type="dxa"/>
            </w:tcMar>
          </w:tcPr>
          <w:p w14:paraId="14DD69B1" w14:textId="77777777" w:rsidR="000E3EF5" w:rsidRPr="0075409A" w:rsidRDefault="000E3EF5" w:rsidP="000E3EF5">
            <w:pPr>
              <w:pStyle w:val="TableHeading-PACT"/>
              <w:tabs>
                <w:tab w:val="left" w:pos="6300"/>
                <w:tab w:val="left" w:pos="6830"/>
              </w:tabs>
              <w:jc w:val="center"/>
              <w:rPr>
                <w:caps w:val="0"/>
                <w:color w:val="auto"/>
                <w:shd w:val="clear" w:color="auto" w:fill="D8C9EF" w:themeFill="accent5" w:themeFillTint="33"/>
              </w:rPr>
            </w:pP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0D2C7928" w14:textId="76935B93" w:rsidR="000E3EF5" w:rsidRPr="000E3EF5" w:rsidRDefault="000E3EF5" w:rsidP="000E3EF5">
            <w:pPr>
              <w:ind w:left="148"/>
              <w:jc w:val="left"/>
              <w:rPr>
                <w:sz w:val="18"/>
                <w:szCs w:val="18"/>
              </w:rPr>
            </w:pPr>
            <w:r w:rsidRPr="000E3EF5">
              <w:rPr>
                <w:i/>
                <w:iCs/>
                <w:sz w:val="18"/>
                <w:szCs w:val="18"/>
              </w:rPr>
              <w:t>Community Development programs community events etc)</w:t>
            </w: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7E309C70" w14:textId="0E2D0CF1" w:rsidR="000E3EF5" w:rsidRPr="000E3EF5" w:rsidRDefault="000E3EF5" w:rsidP="000E3EF5">
            <w:pPr>
              <w:ind w:left="148"/>
              <w:jc w:val="left"/>
              <w:rPr>
                <w:sz w:val="18"/>
                <w:szCs w:val="18"/>
              </w:rPr>
            </w:pPr>
            <w:r w:rsidRPr="000E3EF5">
              <w:rPr>
                <w:i/>
                <w:iCs/>
                <w:sz w:val="18"/>
                <w:szCs w:val="18"/>
              </w:rPr>
              <w:t>X number annually</w:t>
            </w:r>
          </w:p>
        </w:tc>
        <w:tc>
          <w:tcPr>
            <w:tcW w:w="1537" w:type="pct"/>
            <w:tcBorders>
              <w:top w:val="single" w:sz="4" w:space="0" w:color="auto"/>
              <w:left w:val="single" w:sz="4" w:space="0" w:color="auto"/>
              <w:bottom w:val="single" w:sz="4" w:space="0" w:color="auto"/>
              <w:right w:val="single" w:sz="4" w:space="0" w:color="auto"/>
            </w:tcBorders>
            <w:shd w:val="clear" w:color="auto" w:fill="auto"/>
          </w:tcPr>
          <w:p w14:paraId="29EE7BA3" w14:textId="7AC2BA33" w:rsidR="000E3EF5" w:rsidRPr="000E3EF5" w:rsidRDefault="00EF1479" w:rsidP="000E3EF5">
            <w:pPr>
              <w:ind w:left="148"/>
              <w:jc w:val="left"/>
              <w:rPr>
                <w:sz w:val="18"/>
                <w:szCs w:val="18"/>
              </w:rPr>
            </w:pPr>
            <w:r>
              <w:rPr>
                <w:i/>
                <w:iCs/>
                <w:sz w:val="18"/>
                <w:szCs w:val="18"/>
              </w:rPr>
              <w:t>base unit of service delivery (</w:t>
            </w:r>
            <w:proofErr w:type="gramStart"/>
            <w:r>
              <w:rPr>
                <w:i/>
                <w:iCs/>
                <w:sz w:val="18"/>
                <w:szCs w:val="18"/>
              </w:rPr>
              <w:t>e.g.</w:t>
            </w:r>
            <w:proofErr w:type="gramEnd"/>
            <w:r w:rsidR="00CC43CE">
              <w:rPr>
                <w:i/>
                <w:iCs/>
                <w:sz w:val="18"/>
                <w:szCs w:val="18"/>
              </w:rPr>
              <w:t> </w:t>
            </w:r>
            <w:r>
              <w:rPr>
                <w:i/>
                <w:iCs/>
                <w:sz w:val="18"/>
                <w:szCs w:val="18"/>
              </w:rPr>
              <w:t>1</w:t>
            </w:r>
            <w:r w:rsidR="00CC43CE">
              <w:rPr>
                <w:i/>
                <w:iCs/>
                <w:sz w:val="18"/>
                <w:szCs w:val="18"/>
              </w:rPr>
              <w:t> </w:t>
            </w:r>
            <w:r>
              <w:rPr>
                <w:i/>
                <w:iCs/>
                <w:sz w:val="18"/>
                <w:szCs w:val="18"/>
              </w:rPr>
              <w:t>day event)</w:t>
            </w:r>
          </w:p>
        </w:tc>
      </w:tr>
      <w:bookmarkEnd w:id="87"/>
      <w:bookmarkEnd w:id="88"/>
    </w:tbl>
    <w:p w14:paraId="07E28C8D" w14:textId="0FC45C03" w:rsidR="00227D74" w:rsidRDefault="00227D74" w:rsidP="00C00908"/>
    <w:p w14:paraId="00AE3B15" w14:textId="217E1C2D" w:rsidR="003C0D06" w:rsidRPr="00227D74" w:rsidRDefault="003C0D06" w:rsidP="003C0D06">
      <w:pPr>
        <w:pStyle w:val="1-PACT"/>
        <w:jc w:val="left"/>
        <w:rPr>
          <w:sz w:val="40"/>
          <w:szCs w:val="40"/>
        </w:rPr>
      </w:pPr>
      <w:bookmarkStart w:id="89" w:name="_Toc149157735"/>
      <w:bookmarkStart w:id="90" w:name="_Hlk148704609"/>
      <w:r w:rsidRPr="00227D74">
        <w:rPr>
          <w:sz w:val="40"/>
          <w:szCs w:val="40"/>
        </w:rPr>
        <w:t>How to apply</w:t>
      </w:r>
      <w:bookmarkEnd w:id="89"/>
      <w:r w:rsidR="008A7413" w:rsidRPr="00227D74">
        <w:rPr>
          <w:sz w:val="40"/>
          <w:szCs w:val="40"/>
        </w:rPr>
        <w:t xml:space="preserve"> </w:t>
      </w:r>
      <w:r w:rsidRPr="00227D74">
        <w:rPr>
          <w:sz w:val="40"/>
          <w:szCs w:val="40"/>
        </w:rPr>
        <w:t xml:space="preserve"> </w:t>
      </w:r>
    </w:p>
    <w:p w14:paraId="371D36A6" w14:textId="50F81F64" w:rsidR="003C0D06" w:rsidRPr="00B42CEB" w:rsidRDefault="00227D74" w:rsidP="00B42CEB">
      <w:pPr>
        <w:pStyle w:val="111-PACT"/>
        <w:numPr>
          <w:ilvl w:val="0"/>
          <w:numId w:val="0"/>
        </w:numPr>
        <w:jc w:val="left"/>
      </w:pPr>
      <w:r w:rsidRPr="00B42CEB">
        <w:t xml:space="preserve">Prospective Respondents will be required to access the grants package and submit their grant responses via the </w:t>
      </w:r>
      <w:hyperlink r:id="rId17" w:history="1">
        <w:r w:rsidRPr="00227D74">
          <w:rPr>
            <w:color w:val="0000FF"/>
            <w:szCs w:val="21"/>
            <w:u w:val="single"/>
          </w:rPr>
          <w:t>SmartyGrants</w:t>
        </w:r>
      </w:hyperlink>
      <w:r w:rsidRPr="00B42CEB">
        <w:t xml:space="preserve"> Platform. </w:t>
      </w:r>
    </w:p>
    <w:p w14:paraId="22B53A0C" w14:textId="4B805E05" w:rsidR="003C0D06" w:rsidRPr="000215E0" w:rsidRDefault="003C0D06" w:rsidP="00554992">
      <w:pPr>
        <w:pStyle w:val="11-PACT"/>
        <w:rPr>
          <w:szCs w:val="22"/>
        </w:rPr>
      </w:pPr>
      <w:bookmarkStart w:id="91" w:name="_Toc63063605"/>
      <w:bookmarkStart w:id="92" w:name="_Toc63428419"/>
      <w:bookmarkStart w:id="93" w:name="_Toc149157736"/>
      <w:r w:rsidRPr="00B44DC7">
        <w:t>Joint (consortia) applications</w:t>
      </w:r>
      <w:bookmarkEnd w:id="91"/>
      <w:bookmarkEnd w:id="92"/>
      <w:bookmarkEnd w:id="93"/>
    </w:p>
    <w:p w14:paraId="26077A99" w14:textId="26CF41F7" w:rsidR="003C0D06" w:rsidRPr="00A75D86" w:rsidRDefault="003C0D06" w:rsidP="00FF447D">
      <w:pPr>
        <w:jc w:val="left"/>
        <w:rPr>
          <w:szCs w:val="22"/>
        </w:rPr>
      </w:pPr>
      <w:r w:rsidRPr="00A75D86">
        <w:rPr>
          <w:szCs w:val="22"/>
        </w:rPr>
        <w:t xml:space="preserve">We recognise that some organisations may want to </w:t>
      </w:r>
      <w:r w:rsidR="005317CD">
        <w:rPr>
          <w:szCs w:val="22"/>
        </w:rPr>
        <w:t>partner with other organisations</w:t>
      </w:r>
      <w:r w:rsidRPr="00A75D86">
        <w:rPr>
          <w:szCs w:val="22"/>
        </w:rPr>
        <w:t xml:space="preserve"> to deliver </w:t>
      </w:r>
      <w:r w:rsidRPr="00FF447D">
        <w:rPr>
          <w:szCs w:val="22"/>
        </w:rPr>
        <w:t>on</w:t>
      </w:r>
      <w:r w:rsidR="005317CD">
        <w:rPr>
          <w:szCs w:val="22"/>
        </w:rPr>
        <w:t xml:space="preserve"> </w:t>
      </w:r>
      <w:r w:rsidR="00227D74">
        <w:rPr>
          <w:szCs w:val="22"/>
        </w:rPr>
        <w:t xml:space="preserve">a </w:t>
      </w:r>
      <w:r w:rsidR="00227D74" w:rsidRPr="00FF447D">
        <w:rPr>
          <w:szCs w:val="22"/>
        </w:rPr>
        <w:t>sexual</w:t>
      </w:r>
      <w:r w:rsidR="00FF447D" w:rsidRPr="00FF447D">
        <w:rPr>
          <w:i/>
          <w:szCs w:val="22"/>
        </w:rPr>
        <w:t xml:space="preserve"> transmissible </w:t>
      </w:r>
      <w:r w:rsidR="00FF447D">
        <w:rPr>
          <w:i/>
          <w:szCs w:val="22"/>
        </w:rPr>
        <w:t>infections and blood borne viruses</w:t>
      </w:r>
      <w:r>
        <w:rPr>
          <w:i/>
          <w:szCs w:val="22"/>
        </w:rPr>
        <w:t xml:space="preserve"> </w:t>
      </w:r>
      <w:r w:rsidRPr="00A75D86">
        <w:rPr>
          <w:szCs w:val="22"/>
        </w:rPr>
        <w:t>grant opportunity.</w:t>
      </w:r>
    </w:p>
    <w:p w14:paraId="07F712D5" w14:textId="31293901" w:rsidR="003C0D06" w:rsidRDefault="003C0D06" w:rsidP="00FF447D">
      <w:pPr>
        <w:jc w:val="left"/>
        <w:rPr>
          <w:szCs w:val="22"/>
        </w:rPr>
      </w:pPr>
      <w:r w:rsidRPr="00B44DC7">
        <w:rPr>
          <w:szCs w:val="22"/>
        </w:rPr>
        <w:t>In these circumstances, you must appoint a ‘lead organisation’. Only the lead organisation may submit the Application Form and enter into a grant agreem</w:t>
      </w:r>
      <w:r>
        <w:rPr>
          <w:szCs w:val="22"/>
        </w:rPr>
        <w:t xml:space="preserve">ent with the Territory. </w:t>
      </w:r>
      <w:r w:rsidRPr="00B44DC7">
        <w:rPr>
          <w:szCs w:val="22"/>
        </w:rPr>
        <w:t xml:space="preserve"> </w:t>
      </w:r>
    </w:p>
    <w:p w14:paraId="2FFBD84B" w14:textId="0B8C3C8C" w:rsidR="003C0D06" w:rsidRPr="00866820" w:rsidRDefault="003C0D06" w:rsidP="00B42CEB">
      <w:pPr>
        <w:jc w:val="left"/>
        <w:rPr>
          <w:szCs w:val="22"/>
        </w:rPr>
      </w:pPr>
      <w:r w:rsidRPr="00866820">
        <w:rPr>
          <w:szCs w:val="22"/>
        </w:rPr>
        <w:t xml:space="preserve">The application must identify all other members of the proposed </w:t>
      </w:r>
      <w:proofErr w:type="gramStart"/>
      <w:r w:rsidR="005317CD">
        <w:rPr>
          <w:szCs w:val="22"/>
        </w:rPr>
        <w:t>consortium,</w:t>
      </w:r>
      <w:r w:rsidRPr="00866820">
        <w:rPr>
          <w:szCs w:val="22"/>
        </w:rPr>
        <w:t xml:space="preserve"> and</w:t>
      </w:r>
      <w:proofErr w:type="gramEnd"/>
      <w:r w:rsidRPr="00866820">
        <w:rPr>
          <w:szCs w:val="22"/>
        </w:rPr>
        <w:t xml:space="preserve"> include a letter of support from each of the partners.</w:t>
      </w:r>
      <w:r w:rsidR="005317CD">
        <w:rPr>
          <w:szCs w:val="22"/>
        </w:rPr>
        <w:t xml:space="preserve"> </w:t>
      </w:r>
      <w:r w:rsidRPr="00866820">
        <w:rPr>
          <w:szCs w:val="22"/>
        </w:rPr>
        <w:t>Each letter of support should include:</w:t>
      </w:r>
    </w:p>
    <w:p w14:paraId="6BA588DD" w14:textId="77777777" w:rsidR="003C0D06" w:rsidRPr="00866820" w:rsidRDefault="003C0D06" w:rsidP="00FF447D">
      <w:pPr>
        <w:pStyle w:val="ListBullet"/>
        <w:jc w:val="left"/>
        <w:rPr>
          <w:iCs/>
          <w:szCs w:val="22"/>
        </w:rPr>
      </w:pPr>
      <w:r w:rsidRPr="00866820">
        <w:rPr>
          <w:szCs w:val="22"/>
        </w:rPr>
        <w:t>details of the partner organisation;</w:t>
      </w:r>
    </w:p>
    <w:p w14:paraId="48807B66" w14:textId="72B7BFE4" w:rsidR="003C0D06" w:rsidRPr="00866820" w:rsidRDefault="003C0D06" w:rsidP="00FF447D">
      <w:pPr>
        <w:pStyle w:val="ListBullet"/>
        <w:jc w:val="left"/>
        <w:rPr>
          <w:iCs/>
          <w:szCs w:val="22"/>
        </w:rPr>
      </w:pPr>
      <w:r w:rsidRPr="00866820">
        <w:rPr>
          <w:szCs w:val="22"/>
        </w:rPr>
        <w:t xml:space="preserve">an overview of how the partner organisation will work with the lead organisation and any other partner organisations in the </w:t>
      </w:r>
      <w:r w:rsidR="005317CD">
        <w:rPr>
          <w:szCs w:val="22"/>
        </w:rPr>
        <w:t>consortium/</w:t>
      </w:r>
      <w:r w:rsidRPr="00866820">
        <w:rPr>
          <w:szCs w:val="22"/>
        </w:rPr>
        <w:t>group to successfully complete the grant activity;</w:t>
      </w:r>
    </w:p>
    <w:p w14:paraId="040ACE4D" w14:textId="53186DE4" w:rsidR="003C0D06" w:rsidRPr="00866820" w:rsidRDefault="003C0D06" w:rsidP="00FF447D">
      <w:pPr>
        <w:pStyle w:val="ListBullet"/>
        <w:jc w:val="left"/>
        <w:rPr>
          <w:iCs/>
          <w:szCs w:val="22"/>
        </w:rPr>
      </w:pPr>
      <w:r w:rsidRPr="00866820">
        <w:rPr>
          <w:szCs w:val="22"/>
        </w:rPr>
        <w:t xml:space="preserve">an outline of the relevant experience and/or expertise the partner organisation will bring to the </w:t>
      </w:r>
      <w:r w:rsidR="005317CD">
        <w:rPr>
          <w:szCs w:val="22"/>
        </w:rPr>
        <w:t>consortium/</w:t>
      </w:r>
      <w:r w:rsidRPr="00866820">
        <w:rPr>
          <w:szCs w:val="22"/>
        </w:rPr>
        <w:t>group;</w:t>
      </w:r>
    </w:p>
    <w:p w14:paraId="2D991613" w14:textId="2B07C05C" w:rsidR="003C0D06" w:rsidRPr="00866820" w:rsidRDefault="003C0D06" w:rsidP="00FF447D">
      <w:pPr>
        <w:pStyle w:val="ListBullet"/>
        <w:jc w:val="left"/>
        <w:rPr>
          <w:iCs/>
          <w:szCs w:val="22"/>
        </w:rPr>
      </w:pPr>
      <w:r w:rsidRPr="00866820">
        <w:rPr>
          <w:szCs w:val="22"/>
        </w:rPr>
        <w:t>the roles/responsibilities of the partner organisation and the resources they will contribute (if any); and</w:t>
      </w:r>
    </w:p>
    <w:p w14:paraId="64F08FEC" w14:textId="77777777" w:rsidR="003C0D06" w:rsidRPr="00866820" w:rsidRDefault="003C0D06" w:rsidP="00FF447D">
      <w:pPr>
        <w:pStyle w:val="ListBullet"/>
        <w:jc w:val="left"/>
        <w:rPr>
          <w:iCs/>
          <w:szCs w:val="22"/>
        </w:rPr>
      </w:pPr>
      <w:r w:rsidRPr="00866820">
        <w:rPr>
          <w:szCs w:val="22"/>
        </w:rPr>
        <w:t>details of a nominated management level contact officer.</w:t>
      </w:r>
    </w:p>
    <w:p w14:paraId="30946BF2" w14:textId="557675AC" w:rsidR="003C0D06" w:rsidRDefault="003C0D06" w:rsidP="00FF447D">
      <w:pPr>
        <w:jc w:val="left"/>
        <w:rPr>
          <w:szCs w:val="22"/>
        </w:rPr>
      </w:pPr>
      <w:r w:rsidRPr="00866820">
        <w:rPr>
          <w:szCs w:val="22"/>
        </w:rPr>
        <w:t xml:space="preserve">You must have a formal arrangement in place with all parties prior to execution of the </w:t>
      </w:r>
      <w:r w:rsidR="005317CD">
        <w:rPr>
          <w:szCs w:val="22"/>
        </w:rPr>
        <w:t xml:space="preserve">grant </w:t>
      </w:r>
      <w:r w:rsidRPr="00866820">
        <w:rPr>
          <w:szCs w:val="22"/>
        </w:rPr>
        <w:t>agreement.</w:t>
      </w:r>
      <w:r w:rsidR="005317CD">
        <w:rPr>
          <w:szCs w:val="22"/>
        </w:rPr>
        <w:t xml:space="preserve"> A copy of this agreement must be </w:t>
      </w:r>
      <w:r w:rsidR="005317CD" w:rsidRPr="00B44DC7">
        <w:rPr>
          <w:szCs w:val="22"/>
        </w:rPr>
        <w:t xml:space="preserve">provided to </w:t>
      </w:r>
      <w:r w:rsidR="005317CD">
        <w:rPr>
          <w:szCs w:val="22"/>
        </w:rPr>
        <w:t>ACTHD</w:t>
      </w:r>
      <w:r w:rsidR="005317CD" w:rsidRPr="00B44DC7">
        <w:rPr>
          <w:szCs w:val="22"/>
        </w:rPr>
        <w:t xml:space="preserve"> if requested, prior to the execution of the grant agreement.</w:t>
      </w:r>
      <w:r w:rsidR="005317CD">
        <w:rPr>
          <w:szCs w:val="22"/>
        </w:rPr>
        <w:t xml:space="preserve"> Consortium partner organisations may also need to provide key documentation such as evidence of insurance and accreditation when requested by the Territory.</w:t>
      </w:r>
    </w:p>
    <w:p w14:paraId="48FDE693" w14:textId="5421EF3B" w:rsidR="00CC43CE" w:rsidRDefault="003C0D06" w:rsidP="00FF447D">
      <w:pPr>
        <w:jc w:val="left"/>
        <w:rPr>
          <w:szCs w:val="22"/>
        </w:rPr>
      </w:pPr>
      <w:r w:rsidRPr="00B44DC7">
        <w:rPr>
          <w:szCs w:val="22"/>
        </w:rPr>
        <w:t xml:space="preserve">Only the lead organisation will enter into a grant agreement </w:t>
      </w:r>
      <w:r w:rsidR="005317CD">
        <w:rPr>
          <w:szCs w:val="22"/>
        </w:rPr>
        <w:t xml:space="preserve">with </w:t>
      </w:r>
      <w:r w:rsidR="005D695B">
        <w:rPr>
          <w:szCs w:val="22"/>
        </w:rPr>
        <w:t>the Territory</w:t>
      </w:r>
      <w:r w:rsidRPr="00B44DC7">
        <w:rPr>
          <w:szCs w:val="22"/>
        </w:rPr>
        <w:t xml:space="preserve">, </w:t>
      </w:r>
      <w:r w:rsidR="005317CD">
        <w:rPr>
          <w:szCs w:val="22"/>
        </w:rPr>
        <w:t>however</w:t>
      </w:r>
      <w:r w:rsidRPr="00B44DC7">
        <w:rPr>
          <w:szCs w:val="22"/>
        </w:rPr>
        <w:t xml:space="preserve"> the lead organisation must have the authority to do so on behalf of the consortium members. </w:t>
      </w:r>
    </w:p>
    <w:p w14:paraId="34E39176" w14:textId="77777777" w:rsidR="00CC43CE" w:rsidRDefault="00CC43CE">
      <w:pPr>
        <w:spacing w:before="0" w:after="200" w:line="276" w:lineRule="auto"/>
        <w:jc w:val="left"/>
        <w:rPr>
          <w:szCs w:val="22"/>
        </w:rPr>
      </w:pPr>
      <w:r>
        <w:rPr>
          <w:szCs w:val="22"/>
        </w:rPr>
        <w:br w:type="page"/>
      </w:r>
    </w:p>
    <w:p w14:paraId="44A455C4" w14:textId="1F408D5F" w:rsidR="00620A04" w:rsidRPr="003C0D06" w:rsidRDefault="00620A04" w:rsidP="0EC8C0BD">
      <w:pPr>
        <w:pStyle w:val="11-PACT"/>
      </w:pPr>
      <w:bookmarkStart w:id="94" w:name="_Toc148026208"/>
      <w:bookmarkStart w:id="95" w:name="_Toc148026990"/>
      <w:bookmarkStart w:id="96" w:name="_Toc148027224"/>
      <w:bookmarkStart w:id="97" w:name="_Toc148027584"/>
      <w:bookmarkStart w:id="98" w:name="_Toc148031469"/>
      <w:bookmarkStart w:id="99" w:name="_Toc149157737"/>
      <w:bookmarkStart w:id="100" w:name="_Hlk148704672"/>
      <w:bookmarkEnd w:id="90"/>
      <w:bookmarkEnd w:id="94"/>
      <w:bookmarkEnd w:id="95"/>
      <w:bookmarkEnd w:id="96"/>
      <w:bookmarkEnd w:id="97"/>
      <w:bookmarkEnd w:id="98"/>
      <w:r w:rsidRPr="003C0D06">
        <w:lastRenderedPageBreak/>
        <w:t>Timeframe</w:t>
      </w:r>
      <w:bookmarkEnd w:id="99"/>
      <w:r w:rsidR="00E0404F" w:rsidRPr="003C0D06">
        <w:t xml:space="preserve"> </w:t>
      </w:r>
    </w:p>
    <w:p w14:paraId="09A056E7" w14:textId="4717FCF5" w:rsidR="003C0D06" w:rsidRPr="003C0D06" w:rsidRDefault="003C0D06" w:rsidP="002F34A3">
      <w:pPr>
        <w:pStyle w:val="111-PACT"/>
        <w:numPr>
          <w:ilvl w:val="0"/>
          <w:numId w:val="0"/>
        </w:numPr>
      </w:pPr>
      <w:r w:rsidRPr="003C0D06">
        <w:t xml:space="preserve">You must submit a </w:t>
      </w:r>
      <w:r w:rsidR="007723D7">
        <w:t xml:space="preserve">grant </w:t>
      </w:r>
      <w:r w:rsidRPr="003C0D06">
        <w:t xml:space="preserve">application between the published opening and closing dates. We will not accept late </w:t>
      </w:r>
      <w:proofErr w:type="gramStart"/>
      <w:r w:rsidRPr="003C0D06">
        <w:t>applications, unless</w:t>
      </w:r>
      <w:proofErr w:type="gramEnd"/>
      <w:r w:rsidRPr="003C0D06">
        <w:t xml:space="preserve"> it is the direct result of mishandling by </w:t>
      </w:r>
      <w:r w:rsidR="00A103DC">
        <w:t>ACTHD</w:t>
      </w:r>
      <w:r w:rsidRPr="003C0D06">
        <w:t>.</w:t>
      </w:r>
    </w:p>
    <w:p w14:paraId="383B5535" w14:textId="5025EE44" w:rsidR="003C0D06" w:rsidRDefault="003C0D06">
      <w:pPr>
        <w:pStyle w:val="111-PACT"/>
        <w:numPr>
          <w:ilvl w:val="0"/>
          <w:numId w:val="0"/>
        </w:numPr>
      </w:pPr>
      <w:r w:rsidRPr="003C0D06">
        <w:t xml:space="preserve">If you are successful, </w:t>
      </w:r>
      <w:r w:rsidR="007723D7">
        <w:t>ACTHD</w:t>
      </w:r>
      <w:r w:rsidRPr="003C0D06">
        <w:t xml:space="preserve"> expect</w:t>
      </w:r>
      <w:r w:rsidR="007723D7">
        <w:t>s that</w:t>
      </w:r>
      <w:r w:rsidRPr="003C0D06">
        <w:t xml:space="preserve"> you will be able to commence your grant activity in </w:t>
      </w:r>
      <w:r w:rsidR="00CC43CE">
        <w:t>May</w:t>
      </w:r>
      <w:r w:rsidR="005D695B">
        <w:t> </w:t>
      </w:r>
      <w:r>
        <w:t>2024</w:t>
      </w:r>
      <w:r w:rsidR="002F34A3">
        <w:t>.</w:t>
      </w:r>
    </w:p>
    <w:p w14:paraId="3C3C3004" w14:textId="77777777" w:rsidR="00FF447D" w:rsidRPr="00554992" w:rsidRDefault="00FF447D" w:rsidP="00554992">
      <w:pPr>
        <w:pStyle w:val="111-PACT"/>
        <w:numPr>
          <w:ilvl w:val="0"/>
          <w:numId w:val="0"/>
        </w:numPr>
        <w:jc w:val="left"/>
        <w:rPr>
          <w:color w:val="492582" w:themeColor="accent5"/>
        </w:rPr>
      </w:pPr>
      <w:r w:rsidRPr="00554992">
        <w:rPr>
          <w:color w:val="492582" w:themeColor="accent5"/>
        </w:rPr>
        <w:t xml:space="preserve">Table 3: Expected timing for this grant opportunity </w:t>
      </w:r>
    </w:p>
    <w:tbl>
      <w:tblPr>
        <w:tblStyle w:val="TableGridLight"/>
        <w:tblW w:w="8789" w:type="dxa"/>
        <w:jc w:val="center"/>
        <w:tblLook w:val="0660" w:firstRow="1" w:lastRow="1" w:firstColumn="0" w:lastColumn="0" w:noHBand="1" w:noVBand="1"/>
      </w:tblPr>
      <w:tblGrid>
        <w:gridCol w:w="4673"/>
        <w:gridCol w:w="4116"/>
      </w:tblGrid>
      <w:tr w:rsidR="00FF447D" w:rsidRPr="00B44DC7" w14:paraId="4BACD753" w14:textId="77777777" w:rsidTr="00FF447D">
        <w:trPr>
          <w:cantSplit/>
          <w:tblHeader/>
          <w:jc w:val="center"/>
        </w:trPr>
        <w:tc>
          <w:tcPr>
            <w:tcW w:w="4673" w:type="dxa"/>
            <w:shd w:val="clear" w:color="auto" w:fill="492582" w:themeFill="accent5"/>
          </w:tcPr>
          <w:p w14:paraId="6C0AEE9B" w14:textId="77777777" w:rsidR="00FF447D" w:rsidRPr="00FF447D" w:rsidRDefault="00FF447D" w:rsidP="00FF447D">
            <w:pPr>
              <w:keepNext/>
              <w:keepLines/>
              <w:widowControl w:val="0"/>
              <w:rPr>
                <w:b/>
                <w:bCs/>
                <w:color w:val="FFFFFF" w:themeColor="background1"/>
              </w:rPr>
            </w:pPr>
            <w:r w:rsidRPr="00FF447D">
              <w:rPr>
                <w:b/>
                <w:bCs/>
                <w:color w:val="FFFFFF" w:themeColor="background1"/>
              </w:rPr>
              <w:t>Activity</w:t>
            </w:r>
          </w:p>
        </w:tc>
        <w:tc>
          <w:tcPr>
            <w:tcW w:w="4116" w:type="dxa"/>
            <w:shd w:val="clear" w:color="auto" w:fill="492582" w:themeFill="accent5"/>
          </w:tcPr>
          <w:p w14:paraId="7A709263" w14:textId="77777777" w:rsidR="00FF447D" w:rsidRPr="00FF447D" w:rsidRDefault="00FF447D" w:rsidP="00FF447D">
            <w:pPr>
              <w:keepNext/>
              <w:keepLines/>
              <w:widowControl w:val="0"/>
              <w:rPr>
                <w:b/>
                <w:bCs/>
                <w:color w:val="FFFFFF" w:themeColor="background1"/>
              </w:rPr>
            </w:pPr>
            <w:r w:rsidRPr="00FF447D">
              <w:rPr>
                <w:b/>
                <w:bCs/>
                <w:color w:val="FFFFFF" w:themeColor="background1"/>
              </w:rPr>
              <w:t>Expected Timeframe</w:t>
            </w:r>
          </w:p>
        </w:tc>
      </w:tr>
      <w:tr w:rsidR="00FF447D" w:rsidRPr="00B44DC7" w14:paraId="1039A668" w14:textId="77777777" w:rsidTr="00FF447D">
        <w:trPr>
          <w:cantSplit/>
          <w:jc w:val="center"/>
        </w:trPr>
        <w:tc>
          <w:tcPr>
            <w:tcW w:w="4673" w:type="dxa"/>
          </w:tcPr>
          <w:p w14:paraId="40CD72A1" w14:textId="1771D50B" w:rsidR="00FF447D" w:rsidRPr="00B44DC7" w:rsidRDefault="00FF447D" w:rsidP="00BC67A3">
            <w:pPr>
              <w:pStyle w:val="TableText"/>
              <w:rPr>
                <w:sz w:val="22"/>
              </w:rPr>
            </w:pPr>
            <w:r>
              <w:rPr>
                <w:sz w:val="22"/>
              </w:rPr>
              <w:t>Open on Smartygrants</w:t>
            </w:r>
          </w:p>
        </w:tc>
        <w:tc>
          <w:tcPr>
            <w:tcW w:w="4116" w:type="dxa"/>
          </w:tcPr>
          <w:p w14:paraId="24B35E69" w14:textId="3DF207CF" w:rsidR="00FF447D" w:rsidRPr="00B44DC7" w:rsidRDefault="007B51E1" w:rsidP="00BC67A3">
            <w:pPr>
              <w:pStyle w:val="TableText"/>
              <w:rPr>
                <w:sz w:val="22"/>
              </w:rPr>
            </w:pPr>
            <w:r>
              <w:rPr>
                <w:sz w:val="22"/>
              </w:rPr>
              <w:t>7</w:t>
            </w:r>
            <w:r w:rsidR="00AB664C" w:rsidRPr="00E54064">
              <w:rPr>
                <w:sz w:val="22"/>
              </w:rPr>
              <w:t xml:space="preserve"> N</w:t>
            </w:r>
            <w:r w:rsidR="00AB664C" w:rsidRPr="00213067">
              <w:rPr>
                <w:sz w:val="22"/>
              </w:rPr>
              <w:t>ovember</w:t>
            </w:r>
            <w:r w:rsidR="00AB664C" w:rsidRPr="00E54064">
              <w:rPr>
                <w:sz w:val="22"/>
              </w:rPr>
              <w:t xml:space="preserve"> </w:t>
            </w:r>
            <w:r w:rsidR="00C8471F" w:rsidRPr="00E54064">
              <w:rPr>
                <w:sz w:val="22"/>
              </w:rPr>
              <w:t>–</w:t>
            </w:r>
            <w:r w:rsidR="00867E4A" w:rsidRPr="00E54064">
              <w:rPr>
                <w:sz w:val="22"/>
              </w:rPr>
              <w:t xml:space="preserve"> </w:t>
            </w:r>
            <w:r w:rsidR="00AB664C" w:rsidRPr="00E54064">
              <w:rPr>
                <w:sz w:val="22"/>
              </w:rPr>
              <w:t>1</w:t>
            </w:r>
            <w:r>
              <w:rPr>
                <w:sz w:val="22"/>
              </w:rPr>
              <w:t>9</w:t>
            </w:r>
            <w:r w:rsidR="00273DE5" w:rsidRPr="00E54064">
              <w:rPr>
                <w:sz w:val="22"/>
              </w:rPr>
              <w:t xml:space="preserve"> December </w:t>
            </w:r>
            <w:r w:rsidR="00C8471F" w:rsidRPr="00E54064">
              <w:rPr>
                <w:sz w:val="22"/>
              </w:rPr>
              <w:t>2023</w:t>
            </w:r>
            <w:r w:rsidR="00AB664C">
              <w:rPr>
                <w:sz w:val="22"/>
              </w:rPr>
              <w:t xml:space="preserve"> (31 Business Days)</w:t>
            </w:r>
          </w:p>
        </w:tc>
      </w:tr>
      <w:tr w:rsidR="00925D08" w:rsidRPr="00B44DC7" w14:paraId="317FDDDD" w14:textId="77777777" w:rsidTr="00FF447D">
        <w:trPr>
          <w:cantSplit/>
          <w:jc w:val="center"/>
        </w:trPr>
        <w:tc>
          <w:tcPr>
            <w:tcW w:w="4673" w:type="dxa"/>
          </w:tcPr>
          <w:p w14:paraId="577133B5" w14:textId="39DCFEAF" w:rsidR="00925D08" w:rsidRPr="00B44DC7" w:rsidRDefault="00925D08" w:rsidP="00BC67A3">
            <w:pPr>
              <w:pStyle w:val="TableText"/>
              <w:rPr>
                <w:sz w:val="22"/>
              </w:rPr>
            </w:pPr>
            <w:r>
              <w:rPr>
                <w:sz w:val="22"/>
              </w:rPr>
              <w:t xml:space="preserve">Sub-sector briefing </w:t>
            </w:r>
          </w:p>
        </w:tc>
        <w:tc>
          <w:tcPr>
            <w:tcW w:w="4116" w:type="dxa"/>
          </w:tcPr>
          <w:p w14:paraId="2CD99041" w14:textId="224A0B89" w:rsidR="00925D08" w:rsidRDefault="00580CCF" w:rsidP="00AB664C">
            <w:pPr>
              <w:pStyle w:val="TableText"/>
              <w:tabs>
                <w:tab w:val="left" w:pos="937"/>
              </w:tabs>
              <w:rPr>
                <w:sz w:val="22"/>
              </w:rPr>
            </w:pPr>
            <w:r w:rsidRPr="00213067">
              <w:rPr>
                <w:sz w:val="22"/>
              </w:rPr>
              <w:t>1</w:t>
            </w:r>
            <w:r w:rsidR="007B51E1">
              <w:rPr>
                <w:sz w:val="22"/>
              </w:rPr>
              <w:t>5</w:t>
            </w:r>
            <w:r w:rsidRPr="00213067">
              <w:rPr>
                <w:sz w:val="22"/>
              </w:rPr>
              <w:t xml:space="preserve"> </w:t>
            </w:r>
            <w:r w:rsidR="004A7CC8" w:rsidRPr="00213067">
              <w:rPr>
                <w:sz w:val="22"/>
              </w:rPr>
              <w:t>November</w:t>
            </w:r>
            <w:r w:rsidR="00925D08" w:rsidRPr="00213067">
              <w:rPr>
                <w:sz w:val="22"/>
              </w:rPr>
              <w:t xml:space="preserve"> 2023</w:t>
            </w:r>
          </w:p>
        </w:tc>
      </w:tr>
      <w:tr w:rsidR="00FF447D" w:rsidRPr="00B44DC7" w14:paraId="4D048D20" w14:textId="77777777" w:rsidTr="00FF447D">
        <w:trPr>
          <w:cantSplit/>
          <w:jc w:val="center"/>
        </w:trPr>
        <w:tc>
          <w:tcPr>
            <w:tcW w:w="4673" w:type="dxa"/>
          </w:tcPr>
          <w:p w14:paraId="0EB1A978" w14:textId="77777777" w:rsidR="00FF447D" w:rsidRPr="00B44DC7" w:rsidRDefault="00FF447D" w:rsidP="00BC67A3">
            <w:pPr>
              <w:pStyle w:val="TableText"/>
              <w:rPr>
                <w:sz w:val="22"/>
              </w:rPr>
            </w:pPr>
            <w:r w:rsidRPr="00B44DC7">
              <w:rPr>
                <w:sz w:val="22"/>
              </w:rPr>
              <w:t>Assessment of applications</w:t>
            </w:r>
          </w:p>
        </w:tc>
        <w:tc>
          <w:tcPr>
            <w:tcW w:w="4116" w:type="dxa"/>
          </w:tcPr>
          <w:p w14:paraId="50BF1139" w14:textId="318913E5" w:rsidR="00FF447D" w:rsidRPr="00B44DC7" w:rsidRDefault="00AB664C" w:rsidP="00BC67A3">
            <w:pPr>
              <w:pStyle w:val="TableText"/>
              <w:rPr>
                <w:sz w:val="22"/>
              </w:rPr>
            </w:pPr>
            <w:r>
              <w:rPr>
                <w:sz w:val="22"/>
              </w:rPr>
              <w:t xml:space="preserve">19 </w:t>
            </w:r>
            <w:r w:rsidR="00C8471F">
              <w:rPr>
                <w:sz w:val="22"/>
              </w:rPr>
              <w:t xml:space="preserve">December 2023 – </w:t>
            </w:r>
            <w:r w:rsidR="00580CCF">
              <w:rPr>
                <w:sz w:val="22"/>
              </w:rPr>
              <w:t xml:space="preserve">mid </w:t>
            </w:r>
            <w:r w:rsidR="00C8471F">
              <w:rPr>
                <w:sz w:val="22"/>
              </w:rPr>
              <w:t>January 2024</w:t>
            </w:r>
          </w:p>
        </w:tc>
      </w:tr>
      <w:tr w:rsidR="00FF447D" w:rsidRPr="00B44DC7" w14:paraId="2CC6F75F" w14:textId="77777777" w:rsidTr="00FF447D">
        <w:trPr>
          <w:cantSplit/>
          <w:jc w:val="center"/>
        </w:trPr>
        <w:tc>
          <w:tcPr>
            <w:tcW w:w="4673" w:type="dxa"/>
          </w:tcPr>
          <w:p w14:paraId="42A6E129" w14:textId="0E452EAB" w:rsidR="00FF447D" w:rsidRPr="00B44DC7" w:rsidRDefault="007723D7" w:rsidP="00BC67A3">
            <w:pPr>
              <w:pStyle w:val="TableText"/>
              <w:rPr>
                <w:sz w:val="22"/>
              </w:rPr>
            </w:pPr>
            <w:r>
              <w:rPr>
                <w:sz w:val="22"/>
              </w:rPr>
              <w:t>Delegate a</w:t>
            </w:r>
            <w:r w:rsidR="00FF447D" w:rsidRPr="00B44DC7">
              <w:rPr>
                <w:sz w:val="22"/>
              </w:rPr>
              <w:t>pproval of outcomes of selection process</w:t>
            </w:r>
          </w:p>
        </w:tc>
        <w:tc>
          <w:tcPr>
            <w:tcW w:w="4116" w:type="dxa"/>
          </w:tcPr>
          <w:p w14:paraId="1718C840" w14:textId="2F61B837" w:rsidR="00FF447D" w:rsidRPr="00B44DC7" w:rsidRDefault="00580CCF" w:rsidP="00BC67A3">
            <w:pPr>
              <w:pStyle w:val="TableText"/>
              <w:rPr>
                <w:sz w:val="22"/>
              </w:rPr>
            </w:pPr>
            <w:r>
              <w:rPr>
                <w:sz w:val="22"/>
              </w:rPr>
              <w:t xml:space="preserve">Late </w:t>
            </w:r>
            <w:r w:rsidR="00C8471F">
              <w:rPr>
                <w:sz w:val="22"/>
              </w:rPr>
              <w:t>January – February 2024</w:t>
            </w:r>
          </w:p>
        </w:tc>
      </w:tr>
      <w:tr w:rsidR="007723D7" w:rsidRPr="00B44DC7" w14:paraId="5857CF6A" w14:textId="77777777" w:rsidTr="00FF447D">
        <w:trPr>
          <w:cantSplit/>
          <w:jc w:val="center"/>
        </w:trPr>
        <w:tc>
          <w:tcPr>
            <w:tcW w:w="4673" w:type="dxa"/>
          </w:tcPr>
          <w:p w14:paraId="309D47D4" w14:textId="62C21740" w:rsidR="007723D7" w:rsidRPr="00B44DC7" w:rsidRDefault="007723D7" w:rsidP="00BC67A3">
            <w:pPr>
              <w:pStyle w:val="TableText"/>
              <w:rPr>
                <w:sz w:val="22"/>
              </w:rPr>
            </w:pPr>
            <w:r>
              <w:rPr>
                <w:sz w:val="22"/>
              </w:rPr>
              <w:t>Notification of preferred and non-preferred respondents</w:t>
            </w:r>
          </w:p>
        </w:tc>
        <w:tc>
          <w:tcPr>
            <w:tcW w:w="4116" w:type="dxa"/>
          </w:tcPr>
          <w:p w14:paraId="1CD95327" w14:textId="1FB49D5E" w:rsidR="007723D7" w:rsidRDefault="00273DE5" w:rsidP="00BC67A3">
            <w:pPr>
              <w:pStyle w:val="TableText"/>
              <w:rPr>
                <w:sz w:val="22"/>
              </w:rPr>
            </w:pPr>
            <w:r>
              <w:rPr>
                <w:sz w:val="22"/>
              </w:rPr>
              <w:t>February 2024</w:t>
            </w:r>
          </w:p>
        </w:tc>
      </w:tr>
      <w:tr w:rsidR="005D695B" w:rsidRPr="00B44DC7" w14:paraId="76943709" w14:textId="77777777" w:rsidTr="0028342F">
        <w:trPr>
          <w:cantSplit/>
          <w:jc w:val="center"/>
        </w:trPr>
        <w:tc>
          <w:tcPr>
            <w:tcW w:w="4673" w:type="dxa"/>
          </w:tcPr>
          <w:p w14:paraId="13ABE92A" w14:textId="55C5E0E2" w:rsidR="005D695B" w:rsidRDefault="005D695B" w:rsidP="0028342F">
            <w:pPr>
              <w:pStyle w:val="TableText"/>
              <w:rPr>
                <w:sz w:val="22"/>
              </w:rPr>
            </w:pPr>
            <w:r>
              <w:rPr>
                <w:sz w:val="22"/>
              </w:rPr>
              <w:t>Commencement of three-month transition-out period for non-preferred respondents</w:t>
            </w:r>
          </w:p>
        </w:tc>
        <w:tc>
          <w:tcPr>
            <w:tcW w:w="4116" w:type="dxa"/>
          </w:tcPr>
          <w:p w14:paraId="451CA289" w14:textId="0337878B" w:rsidR="005D695B" w:rsidRDefault="005D695B" w:rsidP="0028342F">
            <w:pPr>
              <w:pStyle w:val="TableText"/>
              <w:rPr>
                <w:sz w:val="22"/>
              </w:rPr>
            </w:pPr>
            <w:r w:rsidRPr="00E54064">
              <w:rPr>
                <w:sz w:val="22"/>
              </w:rPr>
              <w:t xml:space="preserve">Same as the date of notification to </w:t>
            </w:r>
            <w:r w:rsidR="0087717D">
              <w:rPr>
                <w:sz w:val="22"/>
              </w:rPr>
              <w:t xml:space="preserve">non-preferred </w:t>
            </w:r>
            <w:r w:rsidRPr="00E54064">
              <w:rPr>
                <w:sz w:val="22"/>
              </w:rPr>
              <w:t xml:space="preserve">respondents </w:t>
            </w:r>
          </w:p>
        </w:tc>
      </w:tr>
      <w:tr w:rsidR="00FF447D" w:rsidRPr="00B44DC7" w14:paraId="377AB5CE" w14:textId="77777777" w:rsidTr="00FF447D">
        <w:trPr>
          <w:cantSplit/>
          <w:jc w:val="center"/>
        </w:trPr>
        <w:tc>
          <w:tcPr>
            <w:tcW w:w="4673" w:type="dxa"/>
          </w:tcPr>
          <w:p w14:paraId="680CD339" w14:textId="0A64B130" w:rsidR="00FF447D" w:rsidRPr="00B44DC7" w:rsidRDefault="00FF447D" w:rsidP="00BC67A3">
            <w:pPr>
              <w:pStyle w:val="TableText"/>
              <w:rPr>
                <w:sz w:val="22"/>
              </w:rPr>
            </w:pPr>
            <w:r w:rsidRPr="00B44DC7">
              <w:rPr>
                <w:sz w:val="22"/>
              </w:rPr>
              <w:t xml:space="preserve">Negotiations </w:t>
            </w:r>
            <w:r w:rsidR="00D675E4">
              <w:rPr>
                <w:sz w:val="22"/>
              </w:rPr>
              <w:t xml:space="preserve">with preferred respondents </w:t>
            </w:r>
            <w:r w:rsidRPr="00B44DC7">
              <w:rPr>
                <w:sz w:val="22"/>
              </w:rPr>
              <w:t xml:space="preserve">and award of </w:t>
            </w:r>
            <w:r w:rsidR="007723D7">
              <w:rPr>
                <w:sz w:val="22"/>
              </w:rPr>
              <w:t xml:space="preserve">new </w:t>
            </w:r>
            <w:r w:rsidRPr="00B44DC7">
              <w:rPr>
                <w:sz w:val="22"/>
              </w:rPr>
              <w:t>grant agreements</w:t>
            </w:r>
          </w:p>
        </w:tc>
        <w:tc>
          <w:tcPr>
            <w:tcW w:w="4116" w:type="dxa"/>
          </w:tcPr>
          <w:p w14:paraId="4F101822" w14:textId="19F54D03" w:rsidR="00FF447D" w:rsidRPr="00B44DC7" w:rsidRDefault="003B52D3" w:rsidP="00BC67A3">
            <w:pPr>
              <w:pStyle w:val="TableText"/>
              <w:rPr>
                <w:sz w:val="22"/>
              </w:rPr>
            </w:pPr>
            <w:r>
              <w:rPr>
                <w:sz w:val="22"/>
              </w:rPr>
              <w:t>February –</w:t>
            </w:r>
            <w:r w:rsidR="0087717D">
              <w:rPr>
                <w:sz w:val="22"/>
              </w:rPr>
              <w:t xml:space="preserve"> </w:t>
            </w:r>
            <w:r w:rsidR="00AB664C">
              <w:rPr>
                <w:sz w:val="22"/>
              </w:rPr>
              <w:t>March 2024</w:t>
            </w:r>
          </w:p>
        </w:tc>
      </w:tr>
      <w:tr w:rsidR="00FF447D" w:rsidRPr="00B44DC7" w14:paraId="522065FC" w14:textId="77777777" w:rsidTr="00FF447D">
        <w:trPr>
          <w:cantSplit/>
          <w:jc w:val="center"/>
        </w:trPr>
        <w:tc>
          <w:tcPr>
            <w:tcW w:w="4673" w:type="dxa"/>
          </w:tcPr>
          <w:p w14:paraId="799D776D" w14:textId="6B80908E" w:rsidR="00FF447D" w:rsidRPr="00B44DC7" w:rsidRDefault="007723D7" w:rsidP="00BC67A3">
            <w:pPr>
              <w:pStyle w:val="TableText"/>
              <w:rPr>
                <w:sz w:val="22"/>
              </w:rPr>
            </w:pPr>
            <w:r>
              <w:rPr>
                <w:sz w:val="22"/>
              </w:rPr>
              <w:t>Formal n</w:t>
            </w:r>
            <w:r w:rsidR="00FF447D" w:rsidRPr="00B44DC7">
              <w:rPr>
                <w:sz w:val="22"/>
              </w:rPr>
              <w:t xml:space="preserve">otification to unsuccessful </w:t>
            </w:r>
            <w:r>
              <w:rPr>
                <w:sz w:val="22"/>
              </w:rPr>
              <w:t>respondents (until new grants have been awarded and executed, this cohort is referred to as ‘non-preferred respondents</w:t>
            </w:r>
            <w:r w:rsidR="00D675E4">
              <w:rPr>
                <w:sz w:val="22"/>
              </w:rPr>
              <w:t>’</w:t>
            </w:r>
            <w:r>
              <w:rPr>
                <w:sz w:val="22"/>
              </w:rPr>
              <w:t>)</w:t>
            </w:r>
          </w:p>
        </w:tc>
        <w:tc>
          <w:tcPr>
            <w:tcW w:w="4116" w:type="dxa"/>
          </w:tcPr>
          <w:p w14:paraId="28FB7767" w14:textId="7B544876" w:rsidR="00FF447D" w:rsidRPr="00B44DC7" w:rsidRDefault="00D5287D" w:rsidP="00BC67A3">
            <w:pPr>
              <w:pStyle w:val="TableText"/>
              <w:rPr>
                <w:sz w:val="22"/>
              </w:rPr>
            </w:pPr>
            <w:r>
              <w:rPr>
                <w:sz w:val="22"/>
              </w:rPr>
              <w:t xml:space="preserve">March </w:t>
            </w:r>
            <w:r w:rsidR="00C8471F">
              <w:rPr>
                <w:sz w:val="22"/>
              </w:rPr>
              <w:t>2024</w:t>
            </w:r>
          </w:p>
        </w:tc>
      </w:tr>
      <w:tr w:rsidR="003B52D3" w:rsidRPr="00B44DC7" w14:paraId="692C93D1" w14:textId="77777777" w:rsidTr="00FF447D">
        <w:trPr>
          <w:cantSplit/>
          <w:jc w:val="center"/>
        </w:trPr>
        <w:tc>
          <w:tcPr>
            <w:tcW w:w="4673" w:type="dxa"/>
          </w:tcPr>
          <w:p w14:paraId="7FA5A6A4" w14:textId="2CC1D5C2" w:rsidR="003B52D3" w:rsidRDefault="003B52D3" w:rsidP="003B52D3">
            <w:pPr>
              <w:pStyle w:val="TableText"/>
              <w:rPr>
                <w:sz w:val="22"/>
              </w:rPr>
            </w:pPr>
            <w:r>
              <w:rPr>
                <w:sz w:val="22"/>
              </w:rPr>
              <w:t>Transition-out period expires</w:t>
            </w:r>
          </w:p>
        </w:tc>
        <w:tc>
          <w:tcPr>
            <w:tcW w:w="4116" w:type="dxa"/>
          </w:tcPr>
          <w:p w14:paraId="10F6DA97" w14:textId="2D54EEBF" w:rsidR="003B52D3" w:rsidRDefault="003B52D3" w:rsidP="003B52D3">
            <w:pPr>
              <w:pStyle w:val="TableText"/>
              <w:rPr>
                <w:sz w:val="22"/>
              </w:rPr>
            </w:pPr>
            <w:r w:rsidRPr="00E54064">
              <w:rPr>
                <w:sz w:val="22"/>
              </w:rPr>
              <w:t>3 months from notification of non-preferred respondents, likely May 2024.</w:t>
            </w:r>
          </w:p>
        </w:tc>
      </w:tr>
      <w:tr w:rsidR="003B52D3" w:rsidRPr="00B44DC7" w14:paraId="3E1ACEF9" w14:textId="77777777" w:rsidTr="00FF447D">
        <w:trPr>
          <w:cantSplit/>
          <w:jc w:val="center"/>
        </w:trPr>
        <w:tc>
          <w:tcPr>
            <w:tcW w:w="4673" w:type="dxa"/>
          </w:tcPr>
          <w:p w14:paraId="3FF55DE5" w14:textId="77777777" w:rsidR="003B52D3" w:rsidRPr="00B44DC7" w:rsidRDefault="003B52D3" w:rsidP="003B52D3">
            <w:pPr>
              <w:pStyle w:val="TableText"/>
              <w:rPr>
                <w:sz w:val="22"/>
              </w:rPr>
            </w:pPr>
            <w:r w:rsidRPr="00B44DC7">
              <w:rPr>
                <w:sz w:val="22"/>
              </w:rPr>
              <w:t>Earliest start date of grant activity</w:t>
            </w:r>
          </w:p>
        </w:tc>
        <w:tc>
          <w:tcPr>
            <w:tcW w:w="4116" w:type="dxa"/>
          </w:tcPr>
          <w:p w14:paraId="432002DE" w14:textId="45BC4C27" w:rsidR="003B52D3" w:rsidRPr="00B44DC7" w:rsidRDefault="003B52D3" w:rsidP="003B52D3">
            <w:pPr>
              <w:pStyle w:val="TableText"/>
              <w:rPr>
                <w:sz w:val="22"/>
              </w:rPr>
            </w:pPr>
            <w:r>
              <w:rPr>
                <w:sz w:val="22"/>
              </w:rPr>
              <w:t xml:space="preserve">1 </w:t>
            </w:r>
            <w:r w:rsidR="00587533">
              <w:rPr>
                <w:sz w:val="22"/>
              </w:rPr>
              <w:t>May</w:t>
            </w:r>
            <w:r>
              <w:rPr>
                <w:sz w:val="22"/>
              </w:rPr>
              <w:t xml:space="preserve"> 2024</w:t>
            </w:r>
          </w:p>
        </w:tc>
      </w:tr>
      <w:bookmarkEnd w:id="100"/>
    </w:tbl>
    <w:p w14:paraId="3931A078" w14:textId="77777777" w:rsidR="00F82AF7" w:rsidRDefault="00F82AF7" w:rsidP="000E3EF5">
      <w:pPr>
        <w:pStyle w:val="111-PACT"/>
        <w:numPr>
          <w:ilvl w:val="0"/>
          <w:numId w:val="0"/>
        </w:numPr>
      </w:pPr>
    </w:p>
    <w:p w14:paraId="64AC7F5F" w14:textId="7DEB5F7C" w:rsidR="004A7CC8" w:rsidRDefault="004A7CC8" w:rsidP="004A7CC8">
      <w:pPr>
        <w:pStyle w:val="11-PACT"/>
      </w:pPr>
      <w:bookmarkStart w:id="101" w:name="_Toc149157738"/>
      <w:bookmarkStart w:id="102" w:name="_Hlk148705368"/>
      <w:r>
        <w:t>Grant briefing session</w:t>
      </w:r>
      <w:bookmarkEnd w:id="101"/>
    </w:p>
    <w:p w14:paraId="74F348B4" w14:textId="0A553A55" w:rsidR="005D695B" w:rsidRDefault="004A7CC8" w:rsidP="00B42CEB">
      <w:pPr>
        <w:pStyle w:val="111-PACT"/>
        <w:numPr>
          <w:ilvl w:val="0"/>
          <w:numId w:val="0"/>
        </w:numPr>
        <w:jc w:val="left"/>
      </w:pPr>
      <w:r>
        <w:t xml:space="preserve">A subsector briefing </w:t>
      </w:r>
      <w:r w:rsidR="00B42CEB">
        <w:t>will be</w:t>
      </w:r>
      <w:r>
        <w:t xml:space="preserve"> scheduled </w:t>
      </w:r>
      <w:r w:rsidR="00B42CEB">
        <w:t>within the first two weeks</w:t>
      </w:r>
      <w:r>
        <w:t xml:space="preserve"> after the opening of the grant</w:t>
      </w:r>
      <w:r w:rsidR="00213067">
        <w:t xml:space="preserve"> </w:t>
      </w:r>
      <w:r>
        <w:t xml:space="preserve">opportunity where we will provide </w:t>
      </w:r>
      <w:r w:rsidR="009F6262">
        <w:t xml:space="preserve">the opportunity to </w:t>
      </w:r>
      <w:r>
        <w:t xml:space="preserve">further </w:t>
      </w:r>
      <w:r w:rsidR="006B061D">
        <w:t>clari</w:t>
      </w:r>
      <w:r w:rsidR="009F6262">
        <w:t>fy</w:t>
      </w:r>
      <w:r>
        <w:t xml:space="preserve"> the grant requirements and submission process</w:t>
      </w:r>
      <w:r w:rsidR="005D695B">
        <w:t xml:space="preserve">. This will also be an opportunity </w:t>
      </w:r>
      <w:r w:rsidR="00806684">
        <w:t xml:space="preserve">for any questions from prospective grant respondents to be answered. </w:t>
      </w:r>
    </w:p>
    <w:p w14:paraId="08249106" w14:textId="55CF8152" w:rsidR="00CC43CE" w:rsidRDefault="005D695B" w:rsidP="00B42CEB">
      <w:pPr>
        <w:pStyle w:val="111-PACT"/>
        <w:numPr>
          <w:ilvl w:val="0"/>
          <w:numId w:val="0"/>
        </w:numPr>
        <w:jc w:val="left"/>
      </w:pPr>
      <w:r>
        <w:t xml:space="preserve">A document providing a summary of any questions and answers will be made available on the </w:t>
      </w:r>
      <w:hyperlink r:id="rId18" w:anchor=":~:text=The%20Sexually%20Transmissible%20Infections%20and,will%20invest%20in%20the%20subsector." w:history="1">
        <w:r w:rsidR="007B51E1" w:rsidRPr="007B51E1">
          <w:rPr>
            <w:rStyle w:val="Hyperlink"/>
            <w:b/>
            <w:bCs/>
          </w:rPr>
          <w:t>STI/BBV</w:t>
        </w:r>
        <w:r w:rsidR="007B51E1" w:rsidRPr="007B51E1">
          <w:rPr>
            <w:rStyle w:val="Hyperlink"/>
          </w:rPr>
          <w:t xml:space="preserve"> </w:t>
        </w:r>
        <w:r w:rsidR="007B51E1" w:rsidRPr="007B51E1">
          <w:rPr>
            <w:rStyle w:val="Hyperlink"/>
            <w:b/>
            <w:bCs/>
          </w:rPr>
          <w:t>Commissioning Page</w:t>
        </w:r>
      </w:hyperlink>
      <w:r>
        <w:rPr>
          <w:b/>
          <w:bCs/>
        </w:rPr>
        <w:t xml:space="preserve"> </w:t>
      </w:r>
      <w:r w:rsidRPr="00213067">
        <w:t>for reference.</w:t>
      </w:r>
    </w:p>
    <w:p w14:paraId="421F361A" w14:textId="77777777" w:rsidR="00CC43CE" w:rsidRDefault="00CC43CE">
      <w:pPr>
        <w:spacing w:before="0" w:after="200" w:line="276" w:lineRule="auto"/>
        <w:jc w:val="left"/>
        <w:rPr>
          <w:szCs w:val="22"/>
        </w:rPr>
      </w:pPr>
      <w:r>
        <w:br w:type="page"/>
      </w:r>
    </w:p>
    <w:p w14:paraId="3A10391F" w14:textId="6E1CDF39" w:rsidR="004A7CC8" w:rsidRDefault="00FF447D" w:rsidP="004A7CC8">
      <w:pPr>
        <w:pStyle w:val="11-PACT"/>
      </w:pPr>
      <w:bookmarkStart w:id="103" w:name="_Toc149157739"/>
      <w:r>
        <w:lastRenderedPageBreak/>
        <w:t>Questions during the application process</w:t>
      </w:r>
      <w:bookmarkEnd w:id="103"/>
      <w:r>
        <w:t xml:space="preserve"> </w:t>
      </w:r>
    </w:p>
    <w:p w14:paraId="2EFE3F97" w14:textId="623DDFF7" w:rsidR="00FF447D" w:rsidRDefault="00FF447D" w:rsidP="00554992">
      <w:pPr>
        <w:pStyle w:val="111-PACT"/>
        <w:numPr>
          <w:ilvl w:val="0"/>
          <w:numId w:val="0"/>
        </w:numPr>
        <w:jc w:val="left"/>
      </w:pPr>
      <w:r>
        <w:t xml:space="preserve">If </w:t>
      </w:r>
      <w:r w:rsidR="007723D7">
        <w:t xml:space="preserve">during the application period, you require </w:t>
      </w:r>
      <w:r>
        <w:t xml:space="preserve">clarification of </w:t>
      </w:r>
      <w:r w:rsidR="007723D7">
        <w:t xml:space="preserve">grant </w:t>
      </w:r>
      <w:r>
        <w:t>information</w:t>
      </w:r>
      <w:r w:rsidR="007723D7">
        <w:t xml:space="preserve"> or if you experience </w:t>
      </w:r>
      <w:r>
        <w:t xml:space="preserve">technical </w:t>
      </w:r>
      <w:r w:rsidR="007723D7">
        <w:t xml:space="preserve">or </w:t>
      </w:r>
      <w:r>
        <w:t xml:space="preserve">process </w:t>
      </w:r>
      <w:r w:rsidR="007723D7">
        <w:t>difficulties</w:t>
      </w:r>
      <w:r>
        <w:t xml:space="preserve">, please </w:t>
      </w:r>
      <w:r w:rsidR="007723D7">
        <w:t xml:space="preserve">contact </w:t>
      </w:r>
      <w:hyperlink r:id="rId19" w:history="1">
        <w:r w:rsidR="007723D7" w:rsidRPr="00261579">
          <w:rPr>
            <w:rStyle w:val="Hyperlink"/>
          </w:rPr>
          <w:t>shbbvpolicy@act.gov.au</w:t>
        </w:r>
      </w:hyperlink>
      <w:r>
        <w:t xml:space="preserve">. </w:t>
      </w:r>
      <w:r w:rsidR="00A103DC">
        <w:t>ACTHD</w:t>
      </w:r>
      <w:r>
        <w:t xml:space="preserve"> will respond to emailed questions within three working days.</w:t>
      </w:r>
    </w:p>
    <w:p w14:paraId="6ADA44BE" w14:textId="02AB8368" w:rsidR="00FF447D" w:rsidRDefault="007723D7" w:rsidP="00554992">
      <w:pPr>
        <w:pStyle w:val="111-PACT"/>
        <w:numPr>
          <w:ilvl w:val="0"/>
          <w:numId w:val="0"/>
        </w:numPr>
        <w:jc w:val="left"/>
      </w:pPr>
      <w:r>
        <w:t>The opportunity to ask q</w:t>
      </w:r>
      <w:r w:rsidR="00FF447D">
        <w:t>uestions</w:t>
      </w:r>
      <w:r>
        <w:t xml:space="preserve"> or seek clarification</w:t>
      </w:r>
      <w:r w:rsidR="00FF447D">
        <w:t xml:space="preserve"> </w:t>
      </w:r>
      <w:r>
        <w:t xml:space="preserve">will </w:t>
      </w:r>
      <w:r w:rsidR="00FF447D">
        <w:t xml:space="preserve">close five full days before the end of the application period. This allows </w:t>
      </w:r>
      <w:r w:rsidR="00A103DC">
        <w:t>ACTHD</w:t>
      </w:r>
      <w:r w:rsidR="00FF447D">
        <w:t xml:space="preserve"> to disseminate information to applicants</w:t>
      </w:r>
      <w:r w:rsidR="005D695B">
        <w:t xml:space="preserve"> if needed</w:t>
      </w:r>
      <w:r>
        <w:t xml:space="preserve"> (in line with principles of probity),</w:t>
      </w:r>
      <w:r w:rsidR="00FF447D">
        <w:t xml:space="preserve"> with sufficient time for applicant</w:t>
      </w:r>
      <w:r w:rsidR="004C60C6">
        <w:t>s</w:t>
      </w:r>
      <w:r w:rsidR="00FF447D">
        <w:t xml:space="preserve"> to consider the impact of the response on their application.</w:t>
      </w:r>
    </w:p>
    <w:p w14:paraId="20E274A0" w14:textId="71358658" w:rsidR="00FF447D" w:rsidRDefault="00A103DC" w:rsidP="00806684">
      <w:pPr>
        <w:pStyle w:val="111-PACT"/>
        <w:numPr>
          <w:ilvl w:val="0"/>
          <w:numId w:val="0"/>
        </w:numPr>
        <w:jc w:val="left"/>
      </w:pPr>
      <w:r>
        <w:t>ACTHD</w:t>
      </w:r>
      <w:r w:rsidR="00FF447D">
        <w:t xml:space="preserve"> cannot assist you to address assessment criteria</w:t>
      </w:r>
      <w:r w:rsidR="004C60C6">
        <w:t xml:space="preserve">, </w:t>
      </w:r>
      <w:r w:rsidR="00FF447D">
        <w:t>determine eligibility or complete your application.</w:t>
      </w:r>
    </w:p>
    <w:p w14:paraId="0FB5F21A" w14:textId="77777777" w:rsidR="000E3EF5" w:rsidRDefault="000E3EF5" w:rsidP="00806684">
      <w:pPr>
        <w:pStyle w:val="111-PACT"/>
        <w:numPr>
          <w:ilvl w:val="0"/>
          <w:numId w:val="0"/>
        </w:numPr>
        <w:jc w:val="left"/>
      </w:pPr>
    </w:p>
    <w:p w14:paraId="393A0EC3" w14:textId="5E4C70C4" w:rsidR="001F4E90" w:rsidRDefault="001F4E90" w:rsidP="00AB664C">
      <w:pPr>
        <w:pStyle w:val="1-PACT"/>
      </w:pPr>
      <w:bookmarkStart w:id="104" w:name="_Toc149157740"/>
      <w:bookmarkStart w:id="105" w:name="_Hlk148707878"/>
      <w:r>
        <w:t>How we will assess your application</w:t>
      </w:r>
      <w:bookmarkEnd w:id="104"/>
    </w:p>
    <w:p w14:paraId="71DC4012" w14:textId="40133E1C" w:rsidR="004C60C6" w:rsidRDefault="004C60C6" w:rsidP="001861DC">
      <w:pPr>
        <w:pStyle w:val="11-PACT"/>
        <w:jc w:val="left"/>
      </w:pPr>
      <w:bookmarkStart w:id="106" w:name="_Toc148026212"/>
      <w:bookmarkStart w:id="107" w:name="_Toc148026994"/>
      <w:bookmarkStart w:id="108" w:name="_Toc148027228"/>
      <w:bookmarkStart w:id="109" w:name="_Toc148027588"/>
      <w:bookmarkStart w:id="110" w:name="_Toc148031473"/>
      <w:bookmarkStart w:id="111" w:name="_Toc149157741"/>
      <w:bookmarkEnd w:id="102"/>
      <w:bookmarkEnd w:id="106"/>
      <w:bookmarkEnd w:id="107"/>
      <w:bookmarkEnd w:id="108"/>
      <w:bookmarkEnd w:id="109"/>
      <w:bookmarkEnd w:id="110"/>
      <w:r>
        <w:t>Convening the Grant Assessment Panel</w:t>
      </w:r>
      <w:bookmarkEnd w:id="111"/>
    </w:p>
    <w:p w14:paraId="5E236201" w14:textId="22A310E4" w:rsidR="004C60C6" w:rsidRDefault="004C60C6" w:rsidP="004C60C6">
      <w:pPr>
        <w:jc w:val="left"/>
        <w:rPr>
          <w:rFonts w:eastAsia="Arial" w:cs="Arial"/>
        </w:rPr>
      </w:pPr>
      <w:r>
        <w:rPr>
          <w:rFonts w:eastAsia="Arial" w:cs="Arial"/>
        </w:rPr>
        <w:t>ACTHD</w:t>
      </w:r>
      <w:r w:rsidRPr="00176C09">
        <w:rPr>
          <w:rFonts w:eastAsia="Arial" w:cs="Arial"/>
        </w:rPr>
        <w:t xml:space="preserve"> </w:t>
      </w:r>
      <w:r>
        <w:rPr>
          <w:rFonts w:eastAsia="Arial" w:cs="Arial"/>
        </w:rPr>
        <w:t>will</w:t>
      </w:r>
      <w:r w:rsidRPr="00176C09">
        <w:rPr>
          <w:rFonts w:eastAsia="Arial" w:cs="Arial"/>
        </w:rPr>
        <w:t xml:space="preserve"> establish </w:t>
      </w:r>
      <w:r>
        <w:rPr>
          <w:rFonts w:eastAsia="Arial" w:cs="Arial"/>
        </w:rPr>
        <w:t>a Grant</w:t>
      </w:r>
      <w:r w:rsidRPr="00176C09">
        <w:rPr>
          <w:rFonts w:eastAsia="Arial" w:cs="Arial"/>
        </w:rPr>
        <w:t xml:space="preserve"> </w:t>
      </w:r>
      <w:r w:rsidR="00811F26">
        <w:rPr>
          <w:rFonts w:eastAsia="Arial" w:cs="Arial"/>
        </w:rPr>
        <w:t>Assessment</w:t>
      </w:r>
      <w:r>
        <w:rPr>
          <w:rFonts w:eastAsia="Arial" w:cs="Arial"/>
        </w:rPr>
        <w:t xml:space="preserve"> Panel </w:t>
      </w:r>
      <w:r w:rsidRPr="00176C09">
        <w:rPr>
          <w:rFonts w:eastAsia="Arial" w:cs="Arial"/>
        </w:rPr>
        <w:t>compris</w:t>
      </w:r>
      <w:r>
        <w:rPr>
          <w:rFonts w:eastAsia="Arial" w:cs="Arial"/>
        </w:rPr>
        <w:t>ing</w:t>
      </w:r>
      <w:r w:rsidRPr="00176C09">
        <w:rPr>
          <w:rFonts w:eastAsia="Arial" w:cs="Arial"/>
        </w:rPr>
        <w:t xml:space="preserve"> s</w:t>
      </w:r>
      <w:r>
        <w:rPr>
          <w:rFonts w:eastAsia="Arial" w:cs="Arial"/>
        </w:rPr>
        <w:t>taff from across ACT</w:t>
      </w:r>
      <w:r w:rsidR="00395EA2">
        <w:rPr>
          <w:rFonts w:eastAsia="Arial" w:cs="Arial"/>
        </w:rPr>
        <w:t xml:space="preserve"> Government</w:t>
      </w:r>
      <w:r w:rsidRPr="00176C09">
        <w:rPr>
          <w:rFonts w:eastAsia="Arial" w:cs="Arial"/>
        </w:rPr>
        <w:t xml:space="preserve"> to assess </w:t>
      </w:r>
      <w:r w:rsidR="00395EA2">
        <w:rPr>
          <w:rFonts w:eastAsia="Arial" w:cs="Arial"/>
        </w:rPr>
        <w:t xml:space="preserve">grant applications. Panel members may include ACTHD employees from the policy/business unit, members of the ACTHD Strategic Commissioning Team and individuals with content and sector knowledge/expertise. </w:t>
      </w:r>
    </w:p>
    <w:p w14:paraId="065C72A2" w14:textId="588E4C91" w:rsidR="004C60C6" w:rsidRPr="00176C09" w:rsidRDefault="00395EA2" w:rsidP="004C60C6">
      <w:pPr>
        <w:jc w:val="left"/>
        <w:rPr>
          <w:rFonts w:cs="Arial"/>
        </w:rPr>
      </w:pPr>
      <w:r>
        <w:rPr>
          <w:rFonts w:cs="Arial"/>
        </w:rPr>
        <w:t>During the assessment process, t</w:t>
      </w:r>
      <w:r w:rsidR="004C60C6" w:rsidRPr="00176C09">
        <w:rPr>
          <w:rFonts w:eastAsia="Arial" w:cs="Arial"/>
        </w:rPr>
        <w:t xml:space="preserve">he </w:t>
      </w:r>
      <w:r w:rsidR="00811F26">
        <w:rPr>
          <w:rFonts w:eastAsia="Arial" w:cs="Arial"/>
        </w:rPr>
        <w:t>Assessment</w:t>
      </w:r>
      <w:r w:rsidR="004C60C6">
        <w:rPr>
          <w:rFonts w:eastAsia="Arial" w:cs="Arial"/>
        </w:rPr>
        <w:t xml:space="preserve"> </w:t>
      </w:r>
      <w:r>
        <w:rPr>
          <w:rFonts w:eastAsia="Arial" w:cs="Arial"/>
        </w:rPr>
        <w:t>P</w:t>
      </w:r>
      <w:r w:rsidR="004C60C6">
        <w:rPr>
          <w:rFonts w:eastAsia="Arial" w:cs="Arial"/>
        </w:rPr>
        <w:t xml:space="preserve">anel </w:t>
      </w:r>
      <w:r w:rsidR="004C60C6" w:rsidRPr="00176C09">
        <w:rPr>
          <w:rFonts w:eastAsia="Arial" w:cs="Arial"/>
        </w:rPr>
        <w:t>may seek</w:t>
      </w:r>
      <w:r>
        <w:rPr>
          <w:rFonts w:eastAsia="Arial" w:cs="Arial"/>
        </w:rPr>
        <w:t xml:space="preserve"> further</w:t>
      </w:r>
      <w:r w:rsidR="004C60C6" w:rsidRPr="00176C09">
        <w:rPr>
          <w:rFonts w:eastAsia="Arial" w:cs="Arial"/>
        </w:rPr>
        <w:t xml:space="preserve"> information about you or your application</w:t>
      </w:r>
      <w:r>
        <w:rPr>
          <w:rFonts w:eastAsia="Arial" w:cs="Arial"/>
        </w:rPr>
        <w:t xml:space="preserve"> by contacting referees you have nominated within your application. </w:t>
      </w:r>
      <w:r w:rsidR="004C60C6" w:rsidRPr="00176C09">
        <w:rPr>
          <w:rFonts w:eastAsia="Arial" w:cs="Arial"/>
        </w:rPr>
        <w:t xml:space="preserve">The </w:t>
      </w:r>
      <w:r w:rsidR="00811F26">
        <w:rPr>
          <w:rFonts w:eastAsia="Arial" w:cs="Arial"/>
        </w:rPr>
        <w:t>Assessment</w:t>
      </w:r>
      <w:r w:rsidR="004C60C6">
        <w:rPr>
          <w:rFonts w:eastAsia="Arial" w:cs="Arial"/>
        </w:rPr>
        <w:t xml:space="preserve"> </w:t>
      </w:r>
      <w:r>
        <w:rPr>
          <w:rFonts w:eastAsia="Arial" w:cs="Arial"/>
        </w:rPr>
        <w:t>P</w:t>
      </w:r>
      <w:r w:rsidR="004C60C6">
        <w:rPr>
          <w:rFonts w:eastAsia="Arial" w:cs="Arial"/>
        </w:rPr>
        <w:t xml:space="preserve">anel </w:t>
      </w:r>
      <w:r w:rsidR="004C60C6" w:rsidRPr="00176C09">
        <w:rPr>
          <w:rFonts w:eastAsia="Arial" w:cs="Arial"/>
        </w:rPr>
        <w:t>may also consider information about you</w:t>
      </w:r>
      <w:r>
        <w:rPr>
          <w:rFonts w:eastAsia="Arial" w:cs="Arial"/>
        </w:rPr>
        <w:t>r organisation</w:t>
      </w:r>
      <w:r w:rsidR="004C60C6" w:rsidRPr="00176C09">
        <w:rPr>
          <w:rFonts w:eastAsia="Arial" w:cs="Arial"/>
        </w:rPr>
        <w:t xml:space="preserve"> or your application that is available through the normal course of business.</w:t>
      </w:r>
    </w:p>
    <w:p w14:paraId="296A80E1" w14:textId="1672DE2D" w:rsidR="007625FC" w:rsidRDefault="001861DC" w:rsidP="00AF3CAB">
      <w:pPr>
        <w:pStyle w:val="11-PACT"/>
        <w:jc w:val="left"/>
      </w:pPr>
      <w:bookmarkStart w:id="112" w:name="_Toc149157742"/>
      <w:r>
        <w:t>Assessment of Mandatory Criteria (Initial Compliance Assessment)</w:t>
      </w:r>
      <w:bookmarkEnd w:id="112"/>
      <w:r>
        <w:t xml:space="preserve"> </w:t>
      </w:r>
    </w:p>
    <w:p w14:paraId="37FAFA1F" w14:textId="4A217A64" w:rsidR="00C43A79" w:rsidRDefault="00C371A5" w:rsidP="009E5D1F">
      <w:pPr>
        <w:jc w:val="left"/>
        <w:rPr>
          <w:rFonts w:cs="Arial"/>
          <w:szCs w:val="22"/>
        </w:rPr>
      </w:pPr>
      <w:bookmarkStart w:id="113" w:name="_Toc148024866"/>
      <w:bookmarkStart w:id="114" w:name="_Toc63063609"/>
      <w:bookmarkEnd w:id="113"/>
      <w:r>
        <w:rPr>
          <w:rFonts w:cs="Arial"/>
          <w:szCs w:val="22"/>
        </w:rPr>
        <w:t xml:space="preserve">The first step in the grant assessment process </w:t>
      </w:r>
      <w:r w:rsidR="009E5D1F">
        <w:rPr>
          <w:rFonts w:cs="Arial"/>
          <w:szCs w:val="22"/>
        </w:rPr>
        <w:t>is</w:t>
      </w:r>
      <w:r>
        <w:rPr>
          <w:rFonts w:cs="Arial"/>
          <w:szCs w:val="22"/>
        </w:rPr>
        <w:t xml:space="preserve"> an initial </w:t>
      </w:r>
      <w:r w:rsidR="001861DC">
        <w:rPr>
          <w:rFonts w:cs="Arial"/>
          <w:szCs w:val="22"/>
        </w:rPr>
        <w:t>C</w:t>
      </w:r>
      <w:r>
        <w:rPr>
          <w:rFonts w:cs="Arial"/>
          <w:szCs w:val="22"/>
        </w:rPr>
        <w:t xml:space="preserve">ompliance </w:t>
      </w:r>
      <w:r w:rsidR="001861DC">
        <w:rPr>
          <w:rFonts w:cs="Arial"/>
          <w:szCs w:val="22"/>
        </w:rPr>
        <w:t>A</w:t>
      </w:r>
      <w:r>
        <w:rPr>
          <w:rFonts w:cs="Arial"/>
          <w:szCs w:val="22"/>
        </w:rPr>
        <w:t>ssessment. This involves</w:t>
      </w:r>
      <w:r w:rsidR="00C43A79">
        <w:rPr>
          <w:rFonts w:cs="Arial"/>
          <w:szCs w:val="22"/>
        </w:rPr>
        <w:t>:</w:t>
      </w:r>
    </w:p>
    <w:p w14:paraId="2FE27660" w14:textId="5F02C826" w:rsidR="00C43A79" w:rsidRDefault="00C43A79" w:rsidP="009E5D1F">
      <w:pPr>
        <w:pStyle w:val="ListParagraph"/>
        <w:numPr>
          <w:ilvl w:val="0"/>
          <w:numId w:val="106"/>
        </w:numPr>
        <w:jc w:val="left"/>
        <w:rPr>
          <w:rFonts w:cs="Arial"/>
          <w:szCs w:val="22"/>
        </w:rPr>
      </w:pPr>
      <w:r w:rsidRPr="00C43A79">
        <w:rPr>
          <w:rFonts w:cs="Arial"/>
          <w:szCs w:val="22"/>
        </w:rPr>
        <w:t xml:space="preserve">satisfying Mandatory Criterion 1 by </w:t>
      </w:r>
      <w:r w:rsidR="007625FC" w:rsidRPr="00C43A79">
        <w:rPr>
          <w:rFonts w:cs="Arial"/>
          <w:szCs w:val="22"/>
        </w:rPr>
        <w:t>review</w:t>
      </w:r>
      <w:r w:rsidR="00C371A5" w:rsidRPr="00C43A79">
        <w:rPr>
          <w:rFonts w:cs="Arial"/>
          <w:szCs w:val="22"/>
        </w:rPr>
        <w:t>ing</w:t>
      </w:r>
      <w:r w:rsidR="007625FC" w:rsidRPr="00C43A79">
        <w:rPr>
          <w:rFonts w:cs="Arial"/>
          <w:szCs w:val="22"/>
        </w:rPr>
        <w:t xml:space="preserve"> your application a</w:t>
      </w:r>
      <w:bookmarkEnd w:id="114"/>
      <w:r w:rsidR="007625FC" w:rsidRPr="00C43A79">
        <w:rPr>
          <w:rFonts w:cs="Arial"/>
          <w:szCs w:val="22"/>
        </w:rPr>
        <w:t>gainst</w:t>
      </w:r>
      <w:r w:rsidRPr="00C43A79">
        <w:rPr>
          <w:rFonts w:cs="Arial"/>
          <w:szCs w:val="22"/>
        </w:rPr>
        <w:t xml:space="preserve"> the eligibility criteria</w:t>
      </w:r>
      <w:r w:rsidR="007625FC" w:rsidRPr="00C43A79">
        <w:rPr>
          <w:rFonts w:cs="Arial"/>
          <w:szCs w:val="22"/>
        </w:rPr>
        <w:t xml:space="preserve"> </w:t>
      </w:r>
      <w:r w:rsidR="00010771" w:rsidRPr="00C43A79">
        <w:rPr>
          <w:rFonts w:cs="Arial"/>
          <w:szCs w:val="22"/>
        </w:rPr>
        <w:t xml:space="preserve">outlined </w:t>
      </w:r>
      <w:r w:rsidR="007625FC" w:rsidRPr="00C43A79">
        <w:rPr>
          <w:rFonts w:cs="Arial"/>
          <w:szCs w:val="22"/>
        </w:rPr>
        <w:t xml:space="preserve">in Section </w:t>
      </w:r>
      <w:r w:rsidR="00C371A5" w:rsidRPr="00C43A79">
        <w:rPr>
          <w:rFonts w:cs="Arial"/>
          <w:szCs w:val="22"/>
        </w:rPr>
        <w:t>3</w:t>
      </w:r>
      <w:r>
        <w:rPr>
          <w:rFonts w:cs="Arial"/>
          <w:szCs w:val="22"/>
        </w:rPr>
        <w:t xml:space="preserve">; </w:t>
      </w:r>
      <w:r w:rsidR="00C371A5" w:rsidRPr="00C43A79">
        <w:rPr>
          <w:rFonts w:cs="Arial"/>
          <w:szCs w:val="22"/>
        </w:rPr>
        <w:t xml:space="preserve">and </w:t>
      </w:r>
    </w:p>
    <w:p w14:paraId="3BD59DD5" w14:textId="40326919" w:rsidR="00C371A5" w:rsidRDefault="00C43A79" w:rsidP="009E5D1F">
      <w:pPr>
        <w:pStyle w:val="ListParagraph"/>
        <w:numPr>
          <w:ilvl w:val="0"/>
          <w:numId w:val="106"/>
        </w:numPr>
        <w:jc w:val="left"/>
        <w:rPr>
          <w:rFonts w:cs="Arial"/>
          <w:szCs w:val="22"/>
        </w:rPr>
      </w:pPr>
      <w:r>
        <w:rPr>
          <w:rFonts w:cs="Arial"/>
          <w:szCs w:val="22"/>
        </w:rPr>
        <w:t xml:space="preserve">satisfying Mandatory Criterion 2 by </w:t>
      </w:r>
      <w:r w:rsidR="00C371A5" w:rsidRPr="00C43A79">
        <w:rPr>
          <w:rFonts w:cs="Arial"/>
          <w:szCs w:val="22"/>
        </w:rPr>
        <w:t>ensuring that the</w:t>
      </w:r>
      <w:r>
        <w:rPr>
          <w:rFonts w:cs="Arial"/>
          <w:szCs w:val="22"/>
        </w:rPr>
        <w:t xml:space="preserve"> </w:t>
      </w:r>
      <w:r w:rsidR="00C371A5" w:rsidRPr="00C43A79">
        <w:rPr>
          <w:rFonts w:cs="Arial"/>
          <w:szCs w:val="22"/>
        </w:rPr>
        <w:t>Governance and Compliance Declaration</w:t>
      </w:r>
      <w:r>
        <w:rPr>
          <w:rFonts w:cs="Arial"/>
          <w:szCs w:val="22"/>
        </w:rPr>
        <w:t>,</w:t>
      </w:r>
      <w:r w:rsidR="00C371A5" w:rsidRPr="00C43A79">
        <w:rPr>
          <w:rFonts w:cs="Arial"/>
          <w:szCs w:val="22"/>
        </w:rPr>
        <w:t xml:space="preserve"> as outlined in subsection 6.1 has been completed.</w:t>
      </w:r>
    </w:p>
    <w:p w14:paraId="0888F851" w14:textId="7C00C9D6" w:rsidR="00CC43CE" w:rsidRDefault="001861DC" w:rsidP="00D5287D">
      <w:pPr>
        <w:jc w:val="left"/>
        <w:rPr>
          <w:rFonts w:cs="Arial"/>
          <w:szCs w:val="22"/>
        </w:rPr>
      </w:pPr>
      <w:r w:rsidRPr="001861DC">
        <w:rPr>
          <w:rFonts w:cs="Arial"/>
          <w:szCs w:val="22"/>
        </w:rPr>
        <w:t xml:space="preserve">Only compliant applications (those that have scored a pass for Mandatory Criteria 1 and 2) will move to the </w:t>
      </w:r>
      <w:r w:rsidR="009F2EC9">
        <w:rPr>
          <w:rFonts w:cs="Arial"/>
          <w:szCs w:val="22"/>
        </w:rPr>
        <w:t>Assessment of Weighted and Non-Weighted Criteria.</w:t>
      </w:r>
    </w:p>
    <w:p w14:paraId="454C0DE1" w14:textId="77777777" w:rsidR="00CC43CE" w:rsidRDefault="00CC43CE">
      <w:pPr>
        <w:spacing w:before="0" w:after="200" w:line="276" w:lineRule="auto"/>
        <w:jc w:val="left"/>
        <w:rPr>
          <w:rFonts w:cs="Arial"/>
          <w:szCs w:val="22"/>
        </w:rPr>
      </w:pPr>
      <w:r>
        <w:rPr>
          <w:rFonts w:cs="Arial"/>
          <w:szCs w:val="22"/>
        </w:rPr>
        <w:br w:type="page"/>
      </w:r>
    </w:p>
    <w:p w14:paraId="63A9D015" w14:textId="0C7CD949" w:rsidR="001861DC" w:rsidRDefault="001861DC" w:rsidP="00D5287D">
      <w:pPr>
        <w:pStyle w:val="11-PACT"/>
        <w:jc w:val="left"/>
      </w:pPr>
      <w:bookmarkStart w:id="115" w:name="_Toc149157743"/>
      <w:r>
        <w:lastRenderedPageBreak/>
        <w:t xml:space="preserve">Assessment of Weighted </w:t>
      </w:r>
      <w:r w:rsidR="004C60C6">
        <w:t xml:space="preserve">Assessment </w:t>
      </w:r>
      <w:r>
        <w:t xml:space="preserve">Criteria </w:t>
      </w:r>
      <w:r w:rsidR="004C60C6">
        <w:t>(Programs and Services, Relevant Experience and Organisational Capacity)</w:t>
      </w:r>
      <w:bookmarkEnd w:id="115"/>
    </w:p>
    <w:p w14:paraId="4D8B8834" w14:textId="08C54747" w:rsidR="00C371A5" w:rsidRDefault="001861DC" w:rsidP="007625FC">
      <w:pPr>
        <w:rPr>
          <w:rFonts w:cs="Arial"/>
          <w:szCs w:val="22"/>
        </w:rPr>
      </w:pPr>
      <w:r>
        <w:rPr>
          <w:rFonts w:cs="Arial"/>
          <w:szCs w:val="22"/>
        </w:rPr>
        <w:t xml:space="preserve">During the </w:t>
      </w:r>
      <w:r w:rsidR="004C60C6">
        <w:rPr>
          <w:rFonts w:cs="Arial"/>
          <w:szCs w:val="22"/>
        </w:rPr>
        <w:t xml:space="preserve">Weighted-Criteria </w:t>
      </w:r>
      <w:r>
        <w:rPr>
          <w:rFonts w:cs="Arial"/>
          <w:szCs w:val="22"/>
        </w:rPr>
        <w:t>Assessment</w:t>
      </w:r>
      <w:r w:rsidR="00C371A5">
        <w:rPr>
          <w:rFonts w:cs="Arial"/>
          <w:szCs w:val="22"/>
        </w:rPr>
        <w:t xml:space="preserve">, Grant </w:t>
      </w:r>
      <w:r w:rsidR="00811F26">
        <w:rPr>
          <w:rFonts w:cs="Arial"/>
          <w:szCs w:val="22"/>
        </w:rPr>
        <w:t>Assessment</w:t>
      </w:r>
      <w:r w:rsidR="00C371A5">
        <w:rPr>
          <w:rFonts w:cs="Arial"/>
          <w:szCs w:val="22"/>
        </w:rPr>
        <w:t xml:space="preserve"> Panel members will independently review each </w:t>
      </w:r>
      <w:r w:rsidR="00C43A79">
        <w:rPr>
          <w:rFonts w:cs="Arial"/>
          <w:szCs w:val="22"/>
        </w:rPr>
        <w:t xml:space="preserve">grant </w:t>
      </w:r>
      <w:r w:rsidR="00C371A5">
        <w:rPr>
          <w:rFonts w:cs="Arial"/>
          <w:szCs w:val="22"/>
        </w:rPr>
        <w:t>application</w:t>
      </w:r>
      <w:r w:rsidR="00C43A79">
        <w:rPr>
          <w:rFonts w:cs="Arial"/>
          <w:szCs w:val="22"/>
        </w:rPr>
        <w:t xml:space="preserve"> against the Assessment Criteria outlined in section 6. Each member </w:t>
      </w:r>
      <w:r w:rsidR="00C371A5">
        <w:rPr>
          <w:rFonts w:cs="Arial"/>
          <w:szCs w:val="22"/>
        </w:rPr>
        <w:t>will provide a score</w:t>
      </w:r>
      <w:r w:rsidR="00C43A79">
        <w:rPr>
          <w:rFonts w:cs="Arial"/>
          <w:szCs w:val="22"/>
        </w:rPr>
        <w:t xml:space="preserve"> for Weighted Criteria based on the </w:t>
      </w:r>
      <w:r>
        <w:rPr>
          <w:rFonts w:cs="Arial"/>
          <w:szCs w:val="22"/>
        </w:rPr>
        <w:t>Assessment Criteria Scoring Matrix in Table 4 below.</w:t>
      </w:r>
    </w:p>
    <w:p w14:paraId="2D79A80F" w14:textId="151EE817" w:rsidR="007625FC" w:rsidRPr="00B44DC7" w:rsidRDefault="00C43A79" w:rsidP="007625FC">
      <w:pPr>
        <w:rPr>
          <w:rFonts w:cs="Arial"/>
          <w:szCs w:val="22"/>
        </w:rPr>
      </w:pPr>
      <w:r>
        <w:rPr>
          <w:rFonts w:cs="Arial"/>
          <w:szCs w:val="22"/>
        </w:rPr>
        <w:t>Panel members</w:t>
      </w:r>
      <w:r w:rsidR="007625FC">
        <w:rPr>
          <w:rFonts w:cs="Arial"/>
          <w:szCs w:val="22"/>
        </w:rPr>
        <w:t xml:space="preserve"> will </w:t>
      </w:r>
      <w:r w:rsidR="007625FC" w:rsidRPr="00B44DC7">
        <w:rPr>
          <w:rFonts w:cs="Arial"/>
          <w:szCs w:val="22"/>
        </w:rPr>
        <w:t>consider your application on its merits</w:t>
      </w:r>
      <w:r w:rsidR="007625FC">
        <w:rPr>
          <w:rFonts w:cs="Arial"/>
          <w:szCs w:val="22"/>
        </w:rPr>
        <w:t xml:space="preserve"> and </w:t>
      </w:r>
      <w:r>
        <w:rPr>
          <w:rFonts w:cs="Arial"/>
          <w:szCs w:val="22"/>
        </w:rPr>
        <w:t xml:space="preserve">will benchmark </w:t>
      </w:r>
      <w:r w:rsidR="007625FC">
        <w:rPr>
          <w:rFonts w:cs="Arial"/>
          <w:szCs w:val="22"/>
        </w:rPr>
        <w:t>against other applications</w:t>
      </w:r>
      <w:r w:rsidR="007625FC" w:rsidRPr="00B44DC7">
        <w:rPr>
          <w:rFonts w:cs="Arial"/>
          <w:szCs w:val="22"/>
        </w:rPr>
        <w:t xml:space="preserve">, based on: </w:t>
      </w:r>
    </w:p>
    <w:p w14:paraId="2F3104D1" w14:textId="01A94E9E" w:rsidR="007625FC" w:rsidRPr="00B44DC7" w:rsidRDefault="007625FC" w:rsidP="007625FC">
      <w:pPr>
        <w:pStyle w:val="ListBullet"/>
        <w:numPr>
          <w:ilvl w:val="0"/>
          <w:numId w:val="32"/>
        </w:numPr>
        <w:spacing w:before="40" w:after="80" w:line="280" w:lineRule="atLeast"/>
        <w:contextualSpacing w:val="0"/>
        <w:jc w:val="left"/>
        <w:rPr>
          <w:rFonts w:cs="Arial"/>
          <w:szCs w:val="22"/>
        </w:rPr>
      </w:pPr>
      <w:r>
        <w:rPr>
          <w:rFonts w:cs="Arial"/>
          <w:szCs w:val="22"/>
        </w:rPr>
        <w:t>t</w:t>
      </w:r>
      <w:r w:rsidRPr="00F96CE3">
        <w:rPr>
          <w:rFonts w:cs="Arial"/>
          <w:szCs w:val="22"/>
        </w:rPr>
        <w:t xml:space="preserve">he overall objective/s to be achieved </w:t>
      </w:r>
      <w:r w:rsidR="00C43A79">
        <w:rPr>
          <w:rFonts w:cs="Arial"/>
          <w:szCs w:val="22"/>
        </w:rPr>
        <w:t>through</w:t>
      </w:r>
      <w:r w:rsidRPr="00F96CE3">
        <w:rPr>
          <w:rFonts w:cs="Arial"/>
          <w:szCs w:val="22"/>
        </w:rPr>
        <w:t xml:space="preserve"> providing the grant</w:t>
      </w:r>
      <w:r w:rsidR="00C43A79">
        <w:rPr>
          <w:rFonts w:cs="Arial"/>
          <w:szCs w:val="22"/>
        </w:rPr>
        <w:t xml:space="preserve"> activity</w:t>
      </w:r>
      <w:r>
        <w:rPr>
          <w:rFonts w:cs="Arial"/>
          <w:szCs w:val="22"/>
        </w:rPr>
        <w:t>;</w:t>
      </w:r>
    </w:p>
    <w:p w14:paraId="069296B4" w14:textId="0E5696C7" w:rsidR="007625FC" w:rsidRDefault="007625FC" w:rsidP="007625FC">
      <w:pPr>
        <w:pStyle w:val="ListBullet"/>
        <w:numPr>
          <w:ilvl w:val="0"/>
          <w:numId w:val="32"/>
        </w:numPr>
        <w:spacing w:before="40" w:after="80" w:line="280" w:lineRule="atLeast"/>
        <w:contextualSpacing w:val="0"/>
        <w:jc w:val="left"/>
        <w:rPr>
          <w:rFonts w:cs="Arial"/>
          <w:szCs w:val="22"/>
        </w:rPr>
      </w:pPr>
      <w:r>
        <w:rPr>
          <w:rFonts w:cs="Arial"/>
          <w:szCs w:val="22"/>
        </w:rPr>
        <w:t>t</w:t>
      </w:r>
      <w:r w:rsidRPr="00F96CE3">
        <w:rPr>
          <w:rFonts w:cs="Arial"/>
          <w:szCs w:val="22"/>
        </w:rPr>
        <w:t xml:space="preserve">he </w:t>
      </w:r>
      <w:r w:rsidR="001861DC">
        <w:rPr>
          <w:rFonts w:cs="Arial"/>
          <w:szCs w:val="22"/>
        </w:rPr>
        <w:t xml:space="preserve">strength of </w:t>
      </w:r>
      <w:r w:rsidRPr="00F96CE3">
        <w:rPr>
          <w:rFonts w:cs="Arial"/>
          <w:szCs w:val="22"/>
        </w:rPr>
        <w:t xml:space="preserve">evidence </w:t>
      </w:r>
      <w:r w:rsidR="001861DC">
        <w:rPr>
          <w:rFonts w:cs="Arial"/>
          <w:szCs w:val="22"/>
        </w:rPr>
        <w:t>provided with</w:t>
      </w:r>
      <w:r w:rsidRPr="00F96CE3">
        <w:rPr>
          <w:rFonts w:cs="Arial"/>
          <w:szCs w:val="22"/>
        </w:rPr>
        <w:t>in the application</w:t>
      </w:r>
      <w:r>
        <w:rPr>
          <w:rFonts w:cs="Arial"/>
          <w:szCs w:val="22"/>
        </w:rPr>
        <w:t xml:space="preserve"> </w:t>
      </w:r>
      <w:r w:rsidR="001861DC">
        <w:rPr>
          <w:rFonts w:cs="Arial"/>
          <w:szCs w:val="22"/>
        </w:rPr>
        <w:t>and</w:t>
      </w:r>
      <w:r>
        <w:rPr>
          <w:rFonts w:cs="Arial"/>
          <w:szCs w:val="22"/>
        </w:rPr>
        <w:t xml:space="preserve"> attachments,</w:t>
      </w:r>
      <w:r w:rsidRPr="00F96CE3">
        <w:rPr>
          <w:rFonts w:cs="Arial"/>
          <w:szCs w:val="22"/>
        </w:rPr>
        <w:t xml:space="preserve"> </w:t>
      </w:r>
      <w:r w:rsidR="001861DC">
        <w:rPr>
          <w:rFonts w:cs="Arial"/>
          <w:szCs w:val="22"/>
        </w:rPr>
        <w:t>which supports the Respondent organisation’s capacity and capability to provide the services/programs to be delivered under the grant</w:t>
      </w:r>
      <w:r w:rsidR="0017475F">
        <w:rPr>
          <w:rFonts w:cs="Arial"/>
          <w:szCs w:val="22"/>
        </w:rPr>
        <w:t>; and</w:t>
      </w:r>
      <w:r>
        <w:rPr>
          <w:rFonts w:cs="Arial"/>
          <w:szCs w:val="22"/>
        </w:rPr>
        <w:t>;</w:t>
      </w:r>
    </w:p>
    <w:p w14:paraId="40AC2386" w14:textId="77777777" w:rsidR="007625FC" w:rsidRDefault="007625FC" w:rsidP="007625FC">
      <w:pPr>
        <w:pStyle w:val="ListBullet"/>
        <w:numPr>
          <w:ilvl w:val="0"/>
          <w:numId w:val="32"/>
        </w:numPr>
        <w:spacing w:before="40" w:after="80" w:line="280" w:lineRule="atLeast"/>
        <w:contextualSpacing w:val="0"/>
        <w:jc w:val="left"/>
        <w:rPr>
          <w:rFonts w:cs="Arial"/>
          <w:szCs w:val="22"/>
        </w:rPr>
      </w:pPr>
      <w:r w:rsidRPr="00F96CE3">
        <w:rPr>
          <w:rFonts w:cs="Arial"/>
          <w:szCs w:val="22"/>
        </w:rPr>
        <w:t>the relative value of the grant sought.</w:t>
      </w:r>
    </w:p>
    <w:p w14:paraId="6A83ECCE" w14:textId="1070FF71" w:rsidR="009F2EC9" w:rsidRPr="00F96CE3" w:rsidRDefault="009F2EC9" w:rsidP="00120263">
      <w:pPr>
        <w:pStyle w:val="ListBullet"/>
        <w:numPr>
          <w:ilvl w:val="0"/>
          <w:numId w:val="0"/>
        </w:numPr>
        <w:spacing w:before="40" w:after="80" w:line="280" w:lineRule="atLeast"/>
        <w:contextualSpacing w:val="0"/>
        <w:jc w:val="left"/>
        <w:rPr>
          <w:rFonts w:cs="Arial"/>
          <w:szCs w:val="22"/>
        </w:rPr>
      </w:pPr>
      <w:r>
        <w:rPr>
          <w:rFonts w:cs="Arial"/>
          <w:szCs w:val="22"/>
        </w:rPr>
        <w:t xml:space="preserve">Once panel members have finalised their </w:t>
      </w:r>
      <w:r w:rsidR="000939CD">
        <w:rPr>
          <w:rFonts w:cs="Arial"/>
          <w:szCs w:val="22"/>
        </w:rPr>
        <w:t xml:space="preserve">independent </w:t>
      </w:r>
      <w:r>
        <w:rPr>
          <w:rFonts w:cs="Arial"/>
          <w:szCs w:val="22"/>
        </w:rPr>
        <w:t>reviews and assessments of each application, panel members will reconvene as a group over a number of sittings to discuss and debate their individual scores and comments until the group reaches a consensus score for each criterion.</w:t>
      </w:r>
    </w:p>
    <w:p w14:paraId="7CEB7F4B" w14:textId="77777777" w:rsidR="001861DC" w:rsidRDefault="001861DC" w:rsidP="007625FC">
      <w:pPr>
        <w:rPr>
          <w:rFonts w:cs="Arial"/>
          <w:szCs w:val="22"/>
        </w:rPr>
      </w:pPr>
    </w:p>
    <w:p w14:paraId="40105F82" w14:textId="0CF41950" w:rsidR="00EC2F68" w:rsidRPr="00554992" w:rsidRDefault="00EC2F68" w:rsidP="00554992">
      <w:pPr>
        <w:pStyle w:val="111-PACT"/>
        <w:numPr>
          <w:ilvl w:val="0"/>
          <w:numId w:val="0"/>
        </w:numPr>
        <w:jc w:val="left"/>
        <w:rPr>
          <w:color w:val="492582" w:themeColor="accent5"/>
        </w:rPr>
      </w:pPr>
      <w:r w:rsidRPr="00554992">
        <w:rPr>
          <w:color w:val="492582" w:themeColor="accent5"/>
        </w:rPr>
        <w:t xml:space="preserve">Table 4: Scoring Scale </w:t>
      </w:r>
      <w:proofErr w:type="gramStart"/>
      <w:r w:rsidRPr="00554992">
        <w:rPr>
          <w:color w:val="492582" w:themeColor="accent5"/>
        </w:rPr>
        <w:t>table</w:t>
      </w:r>
      <w:proofErr w:type="gramEnd"/>
    </w:p>
    <w:tbl>
      <w:tblPr>
        <w:tblW w:w="53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6952"/>
        <w:gridCol w:w="1125"/>
      </w:tblGrid>
      <w:tr w:rsidR="00EC2F68" w:rsidRPr="00B67373" w14:paraId="46824B2F" w14:textId="77777777" w:rsidTr="00A630F9">
        <w:trPr>
          <w:trHeight w:val="283"/>
          <w:jc w:val="center"/>
        </w:trPr>
        <w:tc>
          <w:tcPr>
            <w:tcW w:w="807" w:type="pct"/>
            <w:tcBorders>
              <w:top w:val="single" w:sz="4" w:space="0" w:color="auto"/>
              <w:left w:val="single" w:sz="4" w:space="0" w:color="auto"/>
              <w:bottom w:val="single" w:sz="4" w:space="0" w:color="auto"/>
              <w:right w:val="single" w:sz="4" w:space="0" w:color="auto"/>
            </w:tcBorders>
            <w:shd w:val="clear" w:color="auto" w:fill="482D8C"/>
          </w:tcPr>
          <w:p w14:paraId="2747054B" w14:textId="77777777" w:rsidR="00EC2F68" w:rsidRPr="00B67373" w:rsidRDefault="00EC2F68" w:rsidP="00A630F9">
            <w:pPr>
              <w:pStyle w:val="TableColumnHeader-PACT"/>
              <w:jc w:val="center"/>
              <w:rPr>
                <w:rFonts w:cs="Calibri"/>
                <w:sz w:val="24"/>
                <w:szCs w:val="24"/>
              </w:rPr>
            </w:pPr>
            <w:r w:rsidRPr="00B67373">
              <w:rPr>
                <w:rFonts w:cs="Calibri"/>
                <w:sz w:val="24"/>
                <w:szCs w:val="24"/>
              </w:rPr>
              <w:t>DESCRIPTOR</w:t>
            </w:r>
          </w:p>
        </w:tc>
        <w:tc>
          <w:tcPr>
            <w:tcW w:w="3609" w:type="pct"/>
            <w:tcBorders>
              <w:top w:val="single" w:sz="4" w:space="0" w:color="auto"/>
              <w:left w:val="single" w:sz="4" w:space="0" w:color="auto"/>
              <w:bottom w:val="single" w:sz="4" w:space="0" w:color="auto"/>
              <w:right w:val="single" w:sz="4" w:space="0" w:color="auto"/>
            </w:tcBorders>
            <w:shd w:val="clear" w:color="auto" w:fill="482D8C"/>
          </w:tcPr>
          <w:p w14:paraId="6AA2D6ED" w14:textId="34940E4B" w:rsidR="00EC2F68" w:rsidRPr="00B67373" w:rsidRDefault="00EC2F68" w:rsidP="00A630F9">
            <w:pPr>
              <w:pStyle w:val="TableColumnHeader-PACT"/>
              <w:jc w:val="center"/>
              <w:rPr>
                <w:rFonts w:cs="Calibri"/>
                <w:sz w:val="24"/>
                <w:szCs w:val="24"/>
              </w:rPr>
            </w:pPr>
            <w:r w:rsidRPr="00B67373">
              <w:rPr>
                <w:rFonts w:cs="Calibri"/>
                <w:sz w:val="24"/>
                <w:szCs w:val="24"/>
              </w:rPr>
              <w:t xml:space="preserve">RESPONSE TO </w:t>
            </w:r>
            <w:r w:rsidR="00811F26">
              <w:rPr>
                <w:rFonts w:cs="Calibri"/>
                <w:sz w:val="24"/>
                <w:szCs w:val="24"/>
              </w:rPr>
              <w:t>ASSESSMENT</w:t>
            </w:r>
            <w:r w:rsidRPr="00B67373">
              <w:rPr>
                <w:rFonts w:cs="Calibri"/>
                <w:sz w:val="24"/>
                <w:szCs w:val="24"/>
              </w:rPr>
              <w:t xml:space="preserve"> CRITERI</w:t>
            </w:r>
            <w:r w:rsidR="004C60C6">
              <w:rPr>
                <w:rFonts w:cs="Calibri"/>
                <w:sz w:val="24"/>
                <w:szCs w:val="24"/>
              </w:rPr>
              <w:t>A</w:t>
            </w:r>
          </w:p>
        </w:tc>
        <w:tc>
          <w:tcPr>
            <w:tcW w:w="584" w:type="pct"/>
            <w:tcBorders>
              <w:top w:val="single" w:sz="4" w:space="0" w:color="auto"/>
              <w:left w:val="single" w:sz="4" w:space="0" w:color="auto"/>
              <w:bottom w:val="single" w:sz="4" w:space="0" w:color="auto"/>
              <w:right w:val="single" w:sz="4" w:space="0" w:color="auto"/>
            </w:tcBorders>
            <w:shd w:val="clear" w:color="auto" w:fill="482D8C"/>
          </w:tcPr>
          <w:p w14:paraId="041C2349" w14:textId="77777777" w:rsidR="00EC2F68" w:rsidRPr="00B67373" w:rsidRDefault="00EC2F68" w:rsidP="00A630F9">
            <w:pPr>
              <w:pStyle w:val="TableColumnHeader-PACT"/>
              <w:jc w:val="center"/>
              <w:rPr>
                <w:rFonts w:cs="Calibri"/>
                <w:sz w:val="24"/>
                <w:szCs w:val="24"/>
              </w:rPr>
            </w:pPr>
            <w:r w:rsidRPr="00B67373">
              <w:rPr>
                <w:rFonts w:cs="Calibri"/>
                <w:sz w:val="24"/>
                <w:szCs w:val="24"/>
              </w:rPr>
              <w:t>RATING</w:t>
            </w:r>
          </w:p>
        </w:tc>
      </w:tr>
      <w:tr w:rsidR="00EC2F68" w:rsidRPr="00B67373" w14:paraId="00DDBAA3" w14:textId="77777777" w:rsidTr="00A630F9">
        <w:trPr>
          <w:trHeight w:val="283"/>
          <w:jc w:val="center"/>
        </w:trPr>
        <w:tc>
          <w:tcPr>
            <w:tcW w:w="807" w:type="pct"/>
            <w:tcBorders>
              <w:top w:val="single" w:sz="4" w:space="0" w:color="auto"/>
              <w:left w:val="single" w:sz="4" w:space="0" w:color="auto"/>
              <w:bottom w:val="single" w:sz="4" w:space="0" w:color="auto"/>
              <w:right w:val="single" w:sz="4" w:space="0" w:color="auto"/>
            </w:tcBorders>
            <w:shd w:val="clear" w:color="auto" w:fill="auto"/>
          </w:tcPr>
          <w:p w14:paraId="0F8B3599" w14:textId="77777777" w:rsidR="00EC2F68" w:rsidRPr="00DD06B2" w:rsidRDefault="00EC2F68" w:rsidP="00A630F9">
            <w:pPr>
              <w:pStyle w:val="TableText-PACT"/>
              <w:spacing w:before="0" w:after="0"/>
              <w:jc w:val="center"/>
              <w:rPr>
                <w:rFonts w:cs="Calibri"/>
                <w:b/>
                <w:sz w:val="24"/>
                <w:szCs w:val="36"/>
              </w:rPr>
            </w:pPr>
            <w:r w:rsidRPr="00DD06B2">
              <w:rPr>
                <w:b/>
                <w:sz w:val="24"/>
                <w:szCs w:val="36"/>
              </w:rPr>
              <w:t>Outstanding</w:t>
            </w:r>
          </w:p>
        </w:tc>
        <w:tc>
          <w:tcPr>
            <w:tcW w:w="3609" w:type="pct"/>
            <w:tcBorders>
              <w:top w:val="single" w:sz="4" w:space="0" w:color="auto"/>
              <w:left w:val="single" w:sz="4" w:space="0" w:color="auto"/>
              <w:bottom w:val="single" w:sz="4" w:space="0" w:color="auto"/>
              <w:right w:val="single" w:sz="4" w:space="0" w:color="auto"/>
            </w:tcBorders>
          </w:tcPr>
          <w:p w14:paraId="6A93FB28" w14:textId="77777777" w:rsidR="00EC2F68" w:rsidRPr="001515FF" w:rsidRDefault="00EC2F68" w:rsidP="00A630F9">
            <w:pPr>
              <w:pStyle w:val="TableText-PACT"/>
              <w:spacing w:before="0" w:after="0"/>
              <w:rPr>
                <w:sz w:val="16"/>
                <w:szCs w:val="22"/>
              </w:rPr>
            </w:pPr>
            <w:r w:rsidRPr="001515FF">
              <w:rPr>
                <w:sz w:val="16"/>
                <w:szCs w:val="22"/>
              </w:rPr>
              <w:t xml:space="preserve">Response to Weighted Assessment Criterion far exceeds all the relevant requirements and provides major additional value to the Territory. </w:t>
            </w:r>
          </w:p>
          <w:p w14:paraId="4A171FCC" w14:textId="77777777" w:rsidR="00EC2F68" w:rsidRPr="001515FF" w:rsidRDefault="00EC2F68" w:rsidP="00A630F9">
            <w:pPr>
              <w:pStyle w:val="TableText-PACT"/>
              <w:spacing w:before="0" w:after="0"/>
              <w:rPr>
                <w:sz w:val="16"/>
                <w:szCs w:val="22"/>
              </w:rPr>
            </w:pPr>
            <w:r w:rsidRPr="001515FF">
              <w:rPr>
                <w:sz w:val="16"/>
                <w:szCs w:val="22"/>
              </w:rPr>
              <w:t xml:space="preserve">Response demonstrates an outstanding understanding of the requirements </w:t>
            </w:r>
            <w:r>
              <w:rPr>
                <w:sz w:val="16"/>
                <w:szCs w:val="22"/>
              </w:rPr>
              <w:t>demonstrated against</w:t>
            </w:r>
            <w:r w:rsidRPr="001515FF">
              <w:rPr>
                <w:sz w:val="16"/>
                <w:szCs w:val="22"/>
              </w:rPr>
              <w:t xml:space="preserve"> the Weighted Assessment Criterion and presents a strategic view of the </w:t>
            </w:r>
            <w:r>
              <w:rPr>
                <w:sz w:val="16"/>
                <w:szCs w:val="22"/>
              </w:rPr>
              <w:t>requirement</w:t>
            </w:r>
            <w:r w:rsidRPr="001515FF">
              <w:rPr>
                <w:sz w:val="16"/>
                <w:szCs w:val="22"/>
              </w:rPr>
              <w:t xml:space="preserve"> within the broader Territory context.</w:t>
            </w:r>
          </w:p>
          <w:p w14:paraId="742BAF05" w14:textId="77777777" w:rsidR="00EC2F68" w:rsidRPr="00B67373" w:rsidRDefault="00EC2F68" w:rsidP="00A630F9">
            <w:pPr>
              <w:pStyle w:val="TableText-PACT"/>
              <w:spacing w:before="0" w:after="0"/>
              <w:rPr>
                <w:rFonts w:cs="Calibri"/>
                <w:szCs w:val="22"/>
              </w:rPr>
            </w:pPr>
            <w:r w:rsidRPr="001515FF">
              <w:rPr>
                <w:sz w:val="16"/>
                <w:szCs w:val="22"/>
              </w:rPr>
              <w:t>Information provided is concise, extensive and offers some knowledge gain to the Territory. All claims are fully substantiated.</w:t>
            </w:r>
          </w:p>
        </w:tc>
        <w:tc>
          <w:tcPr>
            <w:tcW w:w="584" w:type="pct"/>
            <w:tcBorders>
              <w:top w:val="single" w:sz="4" w:space="0" w:color="auto"/>
              <w:left w:val="single" w:sz="4" w:space="0" w:color="auto"/>
              <w:bottom w:val="single" w:sz="4" w:space="0" w:color="auto"/>
              <w:right w:val="single" w:sz="4" w:space="0" w:color="auto"/>
            </w:tcBorders>
            <w:vAlign w:val="center"/>
          </w:tcPr>
          <w:p w14:paraId="4AE651D2" w14:textId="77777777" w:rsidR="00EC2F68" w:rsidRPr="00B67373" w:rsidRDefault="00EC2F68" w:rsidP="00A630F9">
            <w:pPr>
              <w:pStyle w:val="TableText-PACT"/>
              <w:spacing w:before="0" w:after="0"/>
              <w:ind w:left="-70"/>
              <w:jc w:val="center"/>
              <w:rPr>
                <w:rFonts w:cs="Calibri"/>
                <w:b/>
                <w:sz w:val="24"/>
                <w:szCs w:val="24"/>
              </w:rPr>
            </w:pPr>
            <w:r w:rsidRPr="00B67373">
              <w:rPr>
                <w:rFonts w:cs="Calibri"/>
                <w:b/>
                <w:sz w:val="24"/>
                <w:szCs w:val="24"/>
              </w:rPr>
              <w:t>10</w:t>
            </w:r>
          </w:p>
        </w:tc>
      </w:tr>
      <w:tr w:rsidR="00EC2F68" w:rsidRPr="00B67373" w14:paraId="24A9683A" w14:textId="77777777" w:rsidTr="00A630F9">
        <w:trPr>
          <w:trHeight w:val="283"/>
          <w:jc w:val="center"/>
        </w:trPr>
        <w:tc>
          <w:tcPr>
            <w:tcW w:w="807" w:type="pct"/>
            <w:tcBorders>
              <w:top w:val="single" w:sz="4" w:space="0" w:color="auto"/>
              <w:left w:val="single" w:sz="4" w:space="0" w:color="auto"/>
              <w:bottom w:val="single" w:sz="4" w:space="0" w:color="auto"/>
              <w:right w:val="single" w:sz="4" w:space="0" w:color="auto"/>
            </w:tcBorders>
            <w:shd w:val="clear" w:color="auto" w:fill="auto"/>
          </w:tcPr>
          <w:p w14:paraId="554DAE6B" w14:textId="77777777" w:rsidR="00EC2F68" w:rsidRPr="00DD06B2" w:rsidRDefault="00EC2F68" w:rsidP="00A630F9">
            <w:pPr>
              <w:pStyle w:val="TableText-PACT"/>
              <w:spacing w:before="0" w:after="0"/>
              <w:jc w:val="center"/>
              <w:rPr>
                <w:rFonts w:cs="Calibri"/>
                <w:b/>
                <w:sz w:val="24"/>
                <w:szCs w:val="36"/>
              </w:rPr>
            </w:pPr>
            <w:r w:rsidRPr="00DD06B2">
              <w:rPr>
                <w:b/>
                <w:sz w:val="24"/>
                <w:szCs w:val="36"/>
              </w:rPr>
              <w:t>Excellent</w:t>
            </w:r>
          </w:p>
        </w:tc>
        <w:tc>
          <w:tcPr>
            <w:tcW w:w="3609" w:type="pct"/>
            <w:tcBorders>
              <w:top w:val="single" w:sz="4" w:space="0" w:color="auto"/>
              <w:left w:val="single" w:sz="4" w:space="0" w:color="auto"/>
              <w:bottom w:val="single" w:sz="4" w:space="0" w:color="auto"/>
              <w:right w:val="single" w:sz="4" w:space="0" w:color="auto"/>
            </w:tcBorders>
          </w:tcPr>
          <w:p w14:paraId="20292959" w14:textId="77777777" w:rsidR="00EC2F68" w:rsidRPr="001515FF" w:rsidRDefault="00EC2F68" w:rsidP="00A630F9">
            <w:pPr>
              <w:pStyle w:val="TableText-PACT"/>
              <w:spacing w:before="0" w:after="0"/>
              <w:rPr>
                <w:sz w:val="16"/>
                <w:szCs w:val="22"/>
              </w:rPr>
            </w:pPr>
            <w:r w:rsidRPr="001515FF">
              <w:rPr>
                <w:sz w:val="16"/>
                <w:szCs w:val="22"/>
              </w:rPr>
              <w:t>Response to Weighted Assessment Criterion exceeds all the relevant</w:t>
            </w:r>
            <w:r>
              <w:rPr>
                <w:sz w:val="16"/>
                <w:szCs w:val="22"/>
              </w:rPr>
              <w:t xml:space="preserve"> </w:t>
            </w:r>
            <w:r w:rsidRPr="001515FF">
              <w:rPr>
                <w:sz w:val="16"/>
                <w:szCs w:val="22"/>
              </w:rPr>
              <w:t xml:space="preserve">requirements such that the Territory will receive some additional value above the </w:t>
            </w:r>
            <w:proofErr w:type="gramStart"/>
            <w:r>
              <w:rPr>
                <w:sz w:val="16"/>
                <w:szCs w:val="22"/>
              </w:rPr>
              <w:t>grants</w:t>
            </w:r>
            <w:proofErr w:type="gramEnd"/>
            <w:r>
              <w:rPr>
                <w:sz w:val="16"/>
                <w:szCs w:val="22"/>
              </w:rPr>
              <w:t xml:space="preserve"> requirements. </w:t>
            </w:r>
          </w:p>
          <w:p w14:paraId="6623FE8A" w14:textId="77777777" w:rsidR="00EC2F68" w:rsidRPr="001515FF" w:rsidRDefault="00EC2F68" w:rsidP="00A630F9">
            <w:pPr>
              <w:pStyle w:val="TableText-PACT"/>
              <w:spacing w:before="0" w:after="0"/>
              <w:rPr>
                <w:sz w:val="16"/>
                <w:szCs w:val="22"/>
              </w:rPr>
            </w:pPr>
            <w:r w:rsidRPr="001515FF">
              <w:rPr>
                <w:sz w:val="16"/>
                <w:szCs w:val="22"/>
              </w:rPr>
              <w:t xml:space="preserve">Response demonstrates an excellent understanding of the requirements </w:t>
            </w:r>
            <w:r>
              <w:rPr>
                <w:sz w:val="16"/>
                <w:szCs w:val="22"/>
              </w:rPr>
              <w:t>demonstrated against</w:t>
            </w:r>
            <w:r w:rsidRPr="001515FF">
              <w:rPr>
                <w:sz w:val="16"/>
                <w:szCs w:val="22"/>
              </w:rPr>
              <w:t xml:space="preserve"> the Weighted Assessment Criterion.</w:t>
            </w:r>
          </w:p>
          <w:p w14:paraId="0DE8F1B7" w14:textId="77777777" w:rsidR="00EC2F68" w:rsidRPr="00B67373" w:rsidRDefault="00EC2F68" w:rsidP="00A630F9">
            <w:pPr>
              <w:pStyle w:val="TableText-PACT"/>
              <w:spacing w:before="0" w:after="0"/>
              <w:rPr>
                <w:rFonts w:cs="Calibri"/>
                <w:szCs w:val="22"/>
              </w:rPr>
            </w:pPr>
            <w:r w:rsidRPr="001515FF">
              <w:rPr>
                <w:sz w:val="16"/>
                <w:szCs w:val="22"/>
              </w:rPr>
              <w:t>Information provided is comprehensive. All claims are fully substantiated.</w:t>
            </w:r>
            <w:r w:rsidRPr="001515FF">
              <w:rPr>
                <w:sz w:val="16"/>
                <w:szCs w:val="22"/>
              </w:rPr>
              <w:tab/>
            </w:r>
          </w:p>
        </w:tc>
        <w:tc>
          <w:tcPr>
            <w:tcW w:w="584" w:type="pct"/>
            <w:tcBorders>
              <w:top w:val="single" w:sz="4" w:space="0" w:color="auto"/>
              <w:left w:val="single" w:sz="4" w:space="0" w:color="auto"/>
              <w:bottom w:val="single" w:sz="4" w:space="0" w:color="auto"/>
              <w:right w:val="single" w:sz="4" w:space="0" w:color="auto"/>
            </w:tcBorders>
            <w:vAlign w:val="center"/>
          </w:tcPr>
          <w:p w14:paraId="3C8DBD71" w14:textId="77777777" w:rsidR="00EC2F68" w:rsidRPr="00B67373" w:rsidRDefault="00EC2F68" w:rsidP="00A630F9">
            <w:pPr>
              <w:pStyle w:val="TableText-PACT"/>
              <w:spacing w:before="0" w:after="0"/>
              <w:ind w:left="-70"/>
              <w:jc w:val="center"/>
              <w:rPr>
                <w:rFonts w:cs="Calibri"/>
                <w:b/>
                <w:sz w:val="24"/>
                <w:szCs w:val="24"/>
              </w:rPr>
            </w:pPr>
            <w:r w:rsidRPr="00B67373">
              <w:rPr>
                <w:rFonts w:cs="Calibri"/>
                <w:b/>
                <w:sz w:val="24"/>
                <w:szCs w:val="24"/>
              </w:rPr>
              <w:t>9</w:t>
            </w:r>
          </w:p>
        </w:tc>
      </w:tr>
      <w:tr w:rsidR="00EC2F68" w:rsidRPr="00B67373" w14:paraId="42E793A9" w14:textId="77777777" w:rsidTr="00A630F9">
        <w:trPr>
          <w:trHeight w:val="77"/>
          <w:jc w:val="center"/>
        </w:trPr>
        <w:tc>
          <w:tcPr>
            <w:tcW w:w="807" w:type="pct"/>
            <w:tcBorders>
              <w:top w:val="single" w:sz="4" w:space="0" w:color="auto"/>
              <w:left w:val="single" w:sz="4" w:space="0" w:color="auto"/>
              <w:bottom w:val="single" w:sz="4" w:space="0" w:color="auto"/>
              <w:right w:val="single" w:sz="4" w:space="0" w:color="auto"/>
            </w:tcBorders>
            <w:shd w:val="clear" w:color="auto" w:fill="auto"/>
          </w:tcPr>
          <w:p w14:paraId="12103A30" w14:textId="77777777" w:rsidR="00EC2F68" w:rsidRPr="00DD06B2" w:rsidRDefault="00EC2F68" w:rsidP="00A630F9">
            <w:pPr>
              <w:pStyle w:val="TableText-PACT"/>
              <w:spacing w:before="0" w:after="0"/>
              <w:jc w:val="center"/>
              <w:rPr>
                <w:rFonts w:cs="Calibri"/>
                <w:b/>
                <w:sz w:val="24"/>
                <w:szCs w:val="36"/>
              </w:rPr>
            </w:pPr>
            <w:r w:rsidRPr="00DD06B2">
              <w:rPr>
                <w:b/>
                <w:sz w:val="24"/>
                <w:szCs w:val="36"/>
              </w:rPr>
              <w:t>Very Good</w:t>
            </w:r>
          </w:p>
        </w:tc>
        <w:tc>
          <w:tcPr>
            <w:tcW w:w="3609" w:type="pct"/>
            <w:tcBorders>
              <w:top w:val="single" w:sz="4" w:space="0" w:color="auto"/>
              <w:left w:val="single" w:sz="4" w:space="0" w:color="auto"/>
              <w:bottom w:val="single" w:sz="4" w:space="0" w:color="auto"/>
              <w:right w:val="single" w:sz="4" w:space="0" w:color="auto"/>
            </w:tcBorders>
          </w:tcPr>
          <w:p w14:paraId="1394F0FF" w14:textId="77777777" w:rsidR="00EC2F68" w:rsidRPr="001515FF" w:rsidRDefault="00EC2F68" w:rsidP="00A630F9">
            <w:pPr>
              <w:pStyle w:val="TableText-PACT"/>
              <w:spacing w:before="0" w:after="0"/>
              <w:rPr>
                <w:sz w:val="16"/>
                <w:szCs w:val="22"/>
              </w:rPr>
            </w:pPr>
            <w:r w:rsidRPr="001515FF">
              <w:rPr>
                <w:sz w:val="16"/>
                <w:szCs w:val="22"/>
              </w:rPr>
              <w:t xml:space="preserve">Response to Weighted Assessment Criterion meets all the relevant requirements and exceeds some relevant requirements such that the Territory will receive minor value above the </w:t>
            </w:r>
            <w:r>
              <w:rPr>
                <w:sz w:val="16"/>
                <w:szCs w:val="22"/>
              </w:rPr>
              <w:t>grant requirements</w:t>
            </w:r>
            <w:r w:rsidRPr="001515FF">
              <w:rPr>
                <w:sz w:val="16"/>
                <w:szCs w:val="22"/>
              </w:rPr>
              <w:t xml:space="preserve"> for those. </w:t>
            </w:r>
          </w:p>
          <w:p w14:paraId="53EE2AE5" w14:textId="77777777" w:rsidR="00EC2F68" w:rsidRPr="001515FF" w:rsidRDefault="00EC2F68" w:rsidP="00A630F9">
            <w:pPr>
              <w:pStyle w:val="TableText-PACT"/>
              <w:spacing w:before="0" w:after="0"/>
              <w:rPr>
                <w:sz w:val="16"/>
                <w:szCs w:val="22"/>
              </w:rPr>
            </w:pPr>
            <w:r w:rsidRPr="001515FF">
              <w:rPr>
                <w:sz w:val="16"/>
                <w:szCs w:val="22"/>
              </w:rPr>
              <w:t xml:space="preserve">Response demonstrates a very good understanding of the requirements </w:t>
            </w:r>
            <w:r>
              <w:rPr>
                <w:sz w:val="16"/>
                <w:szCs w:val="22"/>
              </w:rPr>
              <w:t>demonstrated against</w:t>
            </w:r>
            <w:r w:rsidRPr="001515FF">
              <w:rPr>
                <w:sz w:val="16"/>
                <w:szCs w:val="22"/>
              </w:rPr>
              <w:t xml:space="preserve"> the Weighted Assessment Criterion.</w:t>
            </w:r>
          </w:p>
          <w:p w14:paraId="72F07F3C" w14:textId="77777777" w:rsidR="00EC2F68" w:rsidRPr="00B67373" w:rsidRDefault="00EC2F68" w:rsidP="00A630F9">
            <w:pPr>
              <w:pStyle w:val="TableText-PACT"/>
              <w:spacing w:before="0" w:after="0"/>
              <w:rPr>
                <w:rFonts w:cs="Calibri"/>
                <w:szCs w:val="22"/>
              </w:rPr>
            </w:pPr>
            <w:r w:rsidRPr="001515FF">
              <w:rPr>
                <w:sz w:val="16"/>
                <w:szCs w:val="22"/>
              </w:rPr>
              <w:t>All claims are soundly substantiated. Some minor omissions in substantiation may occur but the overall claim is well supported.</w:t>
            </w:r>
          </w:p>
        </w:tc>
        <w:tc>
          <w:tcPr>
            <w:tcW w:w="584" w:type="pct"/>
            <w:tcBorders>
              <w:top w:val="single" w:sz="4" w:space="0" w:color="auto"/>
              <w:left w:val="single" w:sz="4" w:space="0" w:color="auto"/>
              <w:bottom w:val="single" w:sz="4" w:space="0" w:color="auto"/>
              <w:right w:val="single" w:sz="4" w:space="0" w:color="auto"/>
            </w:tcBorders>
            <w:vAlign w:val="center"/>
          </w:tcPr>
          <w:p w14:paraId="0F4E1E28" w14:textId="77777777" w:rsidR="00EC2F68" w:rsidRPr="00B67373" w:rsidRDefault="00EC2F68" w:rsidP="00A630F9">
            <w:pPr>
              <w:pStyle w:val="TableText-PACT"/>
              <w:spacing w:before="0" w:after="0"/>
              <w:ind w:left="-70"/>
              <w:jc w:val="center"/>
              <w:rPr>
                <w:rFonts w:cs="Calibri"/>
                <w:b/>
                <w:sz w:val="24"/>
                <w:szCs w:val="24"/>
              </w:rPr>
            </w:pPr>
            <w:r w:rsidRPr="00B67373">
              <w:rPr>
                <w:rFonts w:cs="Calibri"/>
                <w:b/>
                <w:sz w:val="24"/>
                <w:szCs w:val="24"/>
              </w:rPr>
              <w:t>8</w:t>
            </w:r>
          </w:p>
        </w:tc>
      </w:tr>
      <w:tr w:rsidR="00EC2F68" w:rsidRPr="00B67373" w14:paraId="0E48F77C" w14:textId="77777777" w:rsidTr="00A630F9">
        <w:trPr>
          <w:trHeight w:val="283"/>
          <w:jc w:val="center"/>
        </w:trPr>
        <w:tc>
          <w:tcPr>
            <w:tcW w:w="807" w:type="pct"/>
            <w:tcBorders>
              <w:top w:val="single" w:sz="4" w:space="0" w:color="auto"/>
              <w:left w:val="single" w:sz="4" w:space="0" w:color="auto"/>
              <w:bottom w:val="single" w:sz="4" w:space="0" w:color="auto"/>
              <w:right w:val="single" w:sz="4" w:space="0" w:color="auto"/>
            </w:tcBorders>
            <w:shd w:val="clear" w:color="auto" w:fill="auto"/>
          </w:tcPr>
          <w:p w14:paraId="49189DE6" w14:textId="77777777" w:rsidR="00EC2F68" w:rsidRPr="00DD06B2" w:rsidRDefault="00EC2F68" w:rsidP="00A630F9">
            <w:pPr>
              <w:pStyle w:val="TableText-PACT"/>
              <w:spacing w:before="0" w:after="0"/>
              <w:jc w:val="center"/>
              <w:rPr>
                <w:rFonts w:cs="Calibri"/>
                <w:b/>
                <w:sz w:val="24"/>
                <w:szCs w:val="36"/>
              </w:rPr>
            </w:pPr>
            <w:r w:rsidRPr="00DD06B2">
              <w:rPr>
                <w:b/>
                <w:sz w:val="24"/>
                <w:szCs w:val="36"/>
              </w:rPr>
              <w:t>Good</w:t>
            </w:r>
          </w:p>
        </w:tc>
        <w:tc>
          <w:tcPr>
            <w:tcW w:w="3609" w:type="pct"/>
            <w:tcBorders>
              <w:top w:val="single" w:sz="4" w:space="0" w:color="auto"/>
              <w:left w:val="single" w:sz="4" w:space="0" w:color="auto"/>
              <w:bottom w:val="single" w:sz="4" w:space="0" w:color="auto"/>
              <w:right w:val="single" w:sz="4" w:space="0" w:color="auto"/>
            </w:tcBorders>
          </w:tcPr>
          <w:p w14:paraId="506E62C9" w14:textId="77777777" w:rsidR="00EC2F68" w:rsidRPr="001515FF" w:rsidRDefault="00EC2F68" w:rsidP="00A630F9">
            <w:pPr>
              <w:pStyle w:val="TableText-PACT"/>
              <w:spacing w:before="0" w:after="0"/>
              <w:rPr>
                <w:sz w:val="16"/>
                <w:szCs w:val="22"/>
              </w:rPr>
            </w:pPr>
            <w:r w:rsidRPr="001515FF">
              <w:rPr>
                <w:sz w:val="16"/>
                <w:szCs w:val="22"/>
              </w:rPr>
              <w:t>Response to Weighted Assessment Criterion meets all the relevant requirements and may marginally exceed some relevant requirements.</w:t>
            </w:r>
          </w:p>
          <w:p w14:paraId="35D097E1" w14:textId="77777777" w:rsidR="00EC2F68" w:rsidRPr="001515FF" w:rsidRDefault="00EC2F68" w:rsidP="00A630F9">
            <w:pPr>
              <w:pStyle w:val="TableText-PACT"/>
              <w:spacing w:before="0" w:after="0"/>
              <w:rPr>
                <w:sz w:val="16"/>
                <w:szCs w:val="22"/>
              </w:rPr>
            </w:pPr>
            <w:r w:rsidRPr="001515FF">
              <w:rPr>
                <w:sz w:val="16"/>
                <w:szCs w:val="22"/>
              </w:rPr>
              <w:t xml:space="preserve">Response demonstrates a good understanding of the requirements </w:t>
            </w:r>
            <w:r w:rsidRPr="00DD06B2">
              <w:rPr>
                <w:sz w:val="16"/>
                <w:szCs w:val="22"/>
              </w:rPr>
              <w:t>demonstrated against</w:t>
            </w:r>
            <w:r w:rsidRPr="001515FF">
              <w:rPr>
                <w:sz w:val="16"/>
                <w:szCs w:val="22"/>
              </w:rPr>
              <w:t xml:space="preserve"> the Weighted Assessment Criterion.</w:t>
            </w:r>
          </w:p>
          <w:p w14:paraId="1E5F6AEE" w14:textId="77777777" w:rsidR="00EC2F68" w:rsidRPr="00B67373" w:rsidRDefault="00EC2F68" w:rsidP="00A630F9">
            <w:pPr>
              <w:pStyle w:val="TableText-PACT"/>
              <w:spacing w:before="0" w:after="0"/>
              <w:rPr>
                <w:rFonts w:cs="Calibri"/>
                <w:szCs w:val="22"/>
              </w:rPr>
            </w:pPr>
            <w:r w:rsidRPr="001515FF">
              <w:rPr>
                <w:sz w:val="16"/>
                <w:szCs w:val="22"/>
              </w:rPr>
              <w:t>Some insignificant uncertainties occur but claims or documentation contains majority of the information expected of this Weighted Assessment Criterion.</w:t>
            </w:r>
            <w:r w:rsidRPr="001515FF">
              <w:rPr>
                <w:sz w:val="16"/>
                <w:szCs w:val="22"/>
              </w:rPr>
              <w:tab/>
            </w:r>
          </w:p>
        </w:tc>
        <w:tc>
          <w:tcPr>
            <w:tcW w:w="584" w:type="pct"/>
            <w:tcBorders>
              <w:top w:val="single" w:sz="4" w:space="0" w:color="auto"/>
              <w:left w:val="single" w:sz="4" w:space="0" w:color="auto"/>
              <w:bottom w:val="single" w:sz="4" w:space="0" w:color="auto"/>
              <w:right w:val="single" w:sz="4" w:space="0" w:color="auto"/>
            </w:tcBorders>
            <w:vAlign w:val="center"/>
          </w:tcPr>
          <w:p w14:paraId="4D95FE48" w14:textId="77777777" w:rsidR="00EC2F68" w:rsidRPr="00B67373" w:rsidRDefault="00EC2F68" w:rsidP="00A630F9">
            <w:pPr>
              <w:pStyle w:val="TableText-PACT"/>
              <w:spacing w:before="0" w:after="0"/>
              <w:ind w:left="-70"/>
              <w:jc w:val="center"/>
              <w:rPr>
                <w:rFonts w:cs="Calibri"/>
                <w:b/>
                <w:sz w:val="24"/>
                <w:szCs w:val="24"/>
              </w:rPr>
            </w:pPr>
            <w:r w:rsidRPr="00B67373">
              <w:rPr>
                <w:rFonts w:cs="Calibri"/>
                <w:b/>
                <w:sz w:val="24"/>
                <w:szCs w:val="24"/>
              </w:rPr>
              <w:t>7</w:t>
            </w:r>
          </w:p>
        </w:tc>
      </w:tr>
      <w:tr w:rsidR="00EC2F68" w:rsidRPr="00B67373" w14:paraId="1F232E1A" w14:textId="77777777" w:rsidTr="00A630F9">
        <w:trPr>
          <w:trHeight w:val="283"/>
          <w:jc w:val="center"/>
        </w:trPr>
        <w:tc>
          <w:tcPr>
            <w:tcW w:w="807" w:type="pct"/>
            <w:tcBorders>
              <w:top w:val="single" w:sz="4" w:space="0" w:color="auto"/>
              <w:left w:val="single" w:sz="4" w:space="0" w:color="auto"/>
              <w:bottom w:val="single" w:sz="4" w:space="0" w:color="auto"/>
              <w:right w:val="single" w:sz="4" w:space="0" w:color="auto"/>
            </w:tcBorders>
            <w:shd w:val="clear" w:color="auto" w:fill="auto"/>
          </w:tcPr>
          <w:p w14:paraId="204B1608" w14:textId="77777777" w:rsidR="00EC2F68" w:rsidRPr="00DD06B2" w:rsidRDefault="00EC2F68" w:rsidP="00A630F9">
            <w:pPr>
              <w:pStyle w:val="TableText-PACT"/>
              <w:spacing w:before="0" w:after="0"/>
              <w:jc w:val="center"/>
              <w:rPr>
                <w:rFonts w:cs="Calibri"/>
                <w:b/>
                <w:sz w:val="24"/>
                <w:szCs w:val="36"/>
              </w:rPr>
            </w:pPr>
            <w:r w:rsidRPr="00DD06B2">
              <w:rPr>
                <w:b/>
                <w:sz w:val="24"/>
                <w:szCs w:val="36"/>
              </w:rPr>
              <w:t>Adequate</w:t>
            </w:r>
          </w:p>
        </w:tc>
        <w:tc>
          <w:tcPr>
            <w:tcW w:w="3609" w:type="pct"/>
            <w:tcBorders>
              <w:top w:val="single" w:sz="4" w:space="0" w:color="auto"/>
              <w:left w:val="single" w:sz="4" w:space="0" w:color="auto"/>
              <w:bottom w:val="single" w:sz="4" w:space="0" w:color="auto"/>
              <w:right w:val="single" w:sz="4" w:space="0" w:color="auto"/>
            </w:tcBorders>
          </w:tcPr>
          <w:p w14:paraId="7B98FD68" w14:textId="77777777" w:rsidR="00EC2F68" w:rsidRPr="001515FF" w:rsidRDefault="00EC2F68" w:rsidP="00A630F9">
            <w:pPr>
              <w:pStyle w:val="TableText-PACT"/>
              <w:spacing w:before="0" w:after="0"/>
              <w:rPr>
                <w:sz w:val="16"/>
                <w:szCs w:val="22"/>
              </w:rPr>
            </w:pPr>
            <w:r w:rsidRPr="001515FF">
              <w:rPr>
                <w:sz w:val="16"/>
                <w:szCs w:val="22"/>
              </w:rPr>
              <w:t>Response to Weighted Assessment Criterion meets all the relevant requirements.</w:t>
            </w:r>
          </w:p>
          <w:p w14:paraId="373E6A14" w14:textId="77777777" w:rsidR="00EC2F68" w:rsidRPr="001515FF" w:rsidRDefault="00EC2F68" w:rsidP="00A630F9">
            <w:pPr>
              <w:pStyle w:val="TableText-PACT"/>
              <w:spacing w:before="0" w:after="0"/>
              <w:rPr>
                <w:sz w:val="16"/>
                <w:szCs w:val="22"/>
              </w:rPr>
            </w:pPr>
            <w:r w:rsidRPr="001515FF">
              <w:rPr>
                <w:sz w:val="16"/>
                <w:szCs w:val="22"/>
              </w:rPr>
              <w:t xml:space="preserve">Response demonstrates an adequate understanding of the requirements </w:t>
            </w:r>
            <w:r w:rsidRPr="00DD06B2">
              <w:rPr>
                <w:sz w:val="16"/>
                <w:szCs w:val="22"/>
              </w:rPr>
              <w:t xml:space="preserve">demonstrated against </w:t>
            </w:r>
            <w:r w:rsidRPr="001515FF">
              <w:rPr>
                <w:sz w:val="16"/>
                <w:szCs w:val="22"/>
              </w:rPr>
              <w:t>the Weighted Assessment Criterion.</w:t>
            </w:r>
          </w:p>
          <w:p w14:paraId="70785F4C" w14:textId="77777777" w:rsidR="00EC2F68" w:rsidRPr="00B67373" w:rsidRDefault="00EC2F68" w:rsidP="00A630F9">
            <w:pPr>
              <w:pStyle w:val="TableText-PACT"/>
              <w:spacing w:before="0" w:after="0"/>
              <w:rPr>
                <w:rFonts w:cs="Calibri"/>
                <w:szCs w:val="22"/>
              </w:rPr>
            </w:pPr>
            <w:r w:rsidRPr="001515FF">
              <w:rPr>
                <w:sz w:val="16"/>
                <w:szCs w:val="22"/>
              </w:rPr>
              <w:t>Some minor uncertainties or information gaps occur but claims or documentation generally contains the information expected of this Weighted Assessment Criterion.</w:t>
            </w:r>
            <w:r w:rsidRPr="001515FF">
              <w:rPr>
                <w:sz w:val="16"/>
                <w:szCs w:val="22"/>
              </w:rPr>
              <w:tab/>
            </w:r>
          </w:p>
        </w:tc>
        <w:tc>
          <w:tcPr>
            <w:tcW w:w="584" w:type="pct"/>
            <w:tcBorders>
              <w:top w:val="single" w:sz="4" w:space="0" w:color="auto"/>
              <w:left w:val="single" w:sz="4" w:space="0" w:color="auto"/>
              <w:bottom w:val="single" w:sz="4" w:space="0" w:color="auto"/>
              <w:right w:val="single" w:sz="4" w:space="0" w:color="auto"/>
            </w:tcBorders>
            <w:vAlign w:val="center"/>
          </w:tcPr>
          <w:p w14:paraId="54ECE53D" w14:textId="77777777" w:rsidR="00EC2F68" w:rsidRPr="00B67373" w:rsidRDefault="00EC2F68" w:rsidP="00A630F9">
            <w:pPr>
              <w:pStyle w:val="TableText-PACT"/>
              <w:spacing w:before="0" w:after="0"/>
              <w:ind w:left="-70"/>
              <w:jc w:val="center"/>
              <w:rPr>
                <w:rFonts w:cs="Calibri"/>
                <w:b/>
                <w:sz w:val="24"/>
                <w:szCs w:val="24"/>
              </w:rPr>
            </w:pPr>
            <w:r w:rsidRPr="00B67373">
              <w:rPr>
                <w:rFonts w:cs="Calibri"/>
                <w:b/>
                <w:sz w:val="24"/>
                <w:szCs w:val="24"/>
              </w:rPr>
              <w:t>6</w:t>
            </w:r>
          </w:p>
        </w:tc>
      </w:tr>
      <w:tr w:rsidR="00EC2F68" w:rsidRPr="00B67373" w14:paraId="72799D64" w14:textId="77777777" w:rsidTr="00A630F9">
        <w:trPr>
          <w:trHeight w:val="283"/>
          <w:jc w:val="center"/>
        </w:trPr>
        <w:tc>
          <w:tcPr>
            <w:tcW w:w="807" w:type="pct"/>
            <w:tcBorders>
              <w:top w:val="single" w:sz="4" w:space="0" w:color="auto"/>
              <w:left w:val="single" w:sz="4" w:space="0" w:color="auto"/>
              <w:bottom w:val="single" w:sz="4" w:space="0" w:color="auto"/>
              <w:right w:val="single" w:sz="4" w:space="0" w:color="auto"/>
            </w:tcBorders>
            <w:shd w:val="clear" w:color="auto" w:fill="auto"/>
          </w:tcPr>
          <w:p w14:paraId="23AC663A" w14:textId="77777777" w:rsidR="00EC2F68" w:rsidRPr="00DD06B2" w:rsidRDefault="00EC2F68" w:rsidP="00A630F9">
            <w:pPr>
              <w:pStyle w:val="TableText-PACT"/>
              <w:spacing w:before="0" w:after="0"/>
              <w:jc w:val="center"/>
              <w:rPr>
                <w:rFonts w:cs="Calibri"/>
                <w:b/>
                <w:sz w:val="24"/>
                <w:szCs w:val="36"/>
              </w:rPr>
            </w:pPr>
            <w:r w:rsidRPr="00DD06B2">
              <w:rPr>
                <w:b/>
                <w:sz w:val="24"/>
                <w:szCs w:val="36"/>
              </w:rPr>
              <w:lastRenderedPageBreak/>
              <w:t>Reservations</w:t>
            </w:r>
          </w:p>
        </w:tc>
        <w:tc>
          <w:tcPr>
            <w:tcW w:w="3609" w:type="pct"/>
            <w:tcBorders>
              <w:top w:val="single" w:sz="4" w:space="0" w:color="auto"/>
              <w:left w:val="single" w:sz="4" w:space="0" w:color="auto"/>
              <w:bottom w:val="single" w:sz="4" w:space="0" w:color="auto"/>
              <w:right w:val="single" w:sz="4" w:space="0" w:color="auto"/>
            </w:tcBorders>
          </w:tcPr>
          <w:p w14:paraId="27DA7D30" w14:textId="77777777" w:rsidR="00EC2F68" w:rsidRPr="001515FF" w:rsidRDefault="00EC2F68" w:rsidP="00A630F9">
            <w:pPr>
              <w:pStyle w:val="TableText-PACT"/>
              <w:spacing w:before="0" w:after="0"/>
              <w:rPr>
                <w:sz w:val="16"/>
                <w:szCs w:val="22"/>
              </w:rPr>
            </w:pPr>
            <w:r w:rsidRPr="001515FF">
              <w:rPr>
                <w:sz w:val="16"/>
                <w:szCs w:val="22"/>
              </w:rPr>
              <w:t>Response to Weighted Assessment Criterion meets most of the relevant requirements.</w:t>
            </w:r>
          </w:p>
          <w:p w14:paraId="0401642C" w14:textId="77777777" w:rsidR="00EC2F68" w:rsidRPr="001515FF" w:rsidRDefault="00EC2F68" w:rsidP="00A630F9">
            <w:pPr>
              <w:pStyle w:val="TableText-PACT"/>
              <w:spacing w:before="0" w:after="0"/>
              <w:rPr>
                <w:sz w:val="16"/>
                <w:szCs w:val="22"/>
              </w:rPr>
            </w:pPr>
            <w:r w:rsidRPr="001515FF">
              <w:rPr>
                <w:sz w:val="16"/>
                <w:szCs w:val="22"/>
              </w:rPr>
              <w:t xml:space="preserve">Response demonstrates a general understanding of the requirements </w:t>
            </w:r>
            <w:r w:rsidRPr="00DD06B2">
              <w:rPr>
                <w:sz w:val="16"/>
                <w:szCs w:val="22"/>
              </w:rPr>
              <w:t xml:space="preserve">demonstrated against </w:t>
            </w:r>
            <w:r w:rsidRPr="001515FF">
              <w:rPr>
                <w:sz w:val="16"/>
                <w:szCs w:val="22"/>
              </w:rPr>
              <w:t>the Weighted Assessment Criterion but lacks detail in specific areas.</w:t>
            </w:r>
          </w:p>
          <w:p w14:paraId="446C9545" w14:textId="77777777" w:rsidR="00EC2F68" w:rsidRPr="00B67373" w:rsidRDefault="00EC2F68" w:rsidP="00A630F9">
            <w:pPr>
              <w:pStyle w:val="TableText-PACT"/>
              <w:spacing w:before="0" w:after="0"/>
              <w:rPr>
                <w:rFonts w:cs="Calibri"/>
                <w:szCs w:val="22"/>
              </w:rPr>
            </w:pPr>
            <w:r w:rsidRPr="001515FF">
              <w:rPr>
                <w:sz w:val="16"/>
                <w:szCs w:val="22"/>
              </w:rPr>
              <w:t>Some uncertainties or information gaps occur in key requirements.</w:t>
            </w:r>
          </w:p>
        </w:tc>
        <w:tc>
          <w:tcPr>
            <w:tcW w:w="584" w:type="pct"/>
            <w:tcBorders>
              <w:top w:val="single" w:sz="4" w:space="0" w:color="auto"/>
              <w:left w:val="single" w:sz="4" w:space="0" w:color="auto"/>
              <w:bottom w:val="single" w:sz="4" w:space="0" w:color="auto"/>
              <w:right w:val="single" w:sz="4" w:space="0" w:color="auto"/>
            </w:tcBorders>
            <w:vAlign w:val="center"/>
          </w:tcPr>
          <w:p w14:paraId="14A75521" w14:textId="77777777" w:rsidR="00EC2F68" w:rsidRPr="00B67373" w:rsidRDefault="00EC2F68" w:rsidP="00A630F9">
            <w:pPr>
              <w:pStyle w:val="TableText-PACT"/>
              <w:spacing w:before="0" w:after="0"/>
              <w:ind w:left="-70"/>
              <w:jc w:val="center"/>
              <w:rPr>
                <w:rFonts w:cs="Calibri"/>
                <w:b/>
                <w:sz w:val="24"/>
                <w:szCs w:val="24"/>
              </w:rPr>
            </w:pPr>
            <w:r w:rsidRPr="00B67373">
              <w:rPr>
                <w:rFonts w:cs="Calibri"/>
                <w:b/>
                <w:sz w:val="24"/>
                <w:szCs w:val="24"/>
              </w:rPr>
              <w:t>5</w:t>
            </w:r>
          </w:p>
        </w:tc>
      </w:tr>
      <w:tr w:rsidR="00EC2F68" w:rsidRPr="00B67373" w14:paraId="65928921" w14:textId="77777777" w:rsidTr="00A630F9">
        <w:trPr>
          <w:trHeight w:val="283"/>
          <w:jc w:val="center"/>
        </w:trPr>
        <w:tc>
          <w:tcPr>
            <w:tcW w:w="807" w:type="pct"/>
            <w:tcBorders>
              <w:top w:val="single" w:sz="4" w:space="0" w:color="auto"/>
              <w:left w:val="single" w:sz="4" w:space="0" w:color="auto"/>
              <w:bottom w:val="single" w:sz="4" w:space="0" w:color="auto"/>
              <w:right w:val="single" w:sz="4" w:space="0" w:color="auto"/>
            </w:tcBorders>
            <w:shd w:val="clear" w:color="auto" w:fill="auto"/>
          </w:tcPr>
          <w:p w14:paraId="3E97ED54" w14:textId="77777777" w:rsidR="00EC2F68" w:rsidRPr="00DD06B2" w:rsidRDefault="00EC2F68" w:rsidP="00A630F9">
            <w:pPr>
              <w:pStyle w:val="TableText-PACT"/>
              <w:spacing w:before="0" w:after="0"/>
              <w:jc w:val="center"/>
              <w:rPr>
                <w:rFonts w:cs="Calibri"/>
                <w:b/>
                <w:sz w:val="24"/>
                <w:szCs w:val="36"/>
              </w:rPr>
            </w:pPr>
            <w:r w:rsidRPr="00DD06B2">
              <w:rPr>
                <w:b/>
                <w:sz w:val="24"/>
                <w:szCs w:val="36"/>
              </w:rPr>
              <w:t>Poor</w:t>
            </w:r>
          </w:p>
        </w:tc>
        <w:tc>
          <w:tcPr>
            <w:tcW w:w="3609" w:type="pct"/>
            <w:tcBorders>
              <w:top w:val="single" w:sz="4" w:space="0" w:color="auto"/>
              <w:left w:val="single" w:sz="4" w:space="0" w:color="auto"/>
              <w:bottom w:val="single" w:sz="4" w:space="0" w:color="auto"/>
              <w:right w:val="single" w:sz="4" w:space="0" w:color="auto"/>
            </w:tcBorders>
          </w:tcPr>
          <w:p w14:paraId="65788DD9" w14:textId="77777777" w:rsidR="00EC2F68" w:rsidRPr="001515FF" w:rsidRDefault="00EC2F68" w:rsidP="00A630F9">
            <w:pPr>
              <w:pStyle w:val="TableText-PACT"/>
              <w:spacing w:before="0" w:after="0"/>
              <w:rPr>
                <w:sz w:val="16"/>
                <w:szCs w:val="22"/>
              </w:rPr>
            </w:pPr>
            <w:r w:rsidRPr="001515FF">
              <w:rPr>
                <w:sz w:val="16"/>
                <w:szCs w:val="22"/>
              </w:rPr>
              <w:t>Response to Weighted Assessment Criterion does not meet a minority of the relevant requirements.</w:t>
            </w:r>
          </w:p>
          <w:p w14:paraId="5CE6B1F8" w14:textId="77777777" w:rsidR="00EC2F68" w:rsidRPr="001515FF" w:rsidRDefault="00EC2F68" w:rsidP="00A630F9">
            <w:pPr>
              <w:pStyle w:val="TableText-PACT"/>
              <w:spacing w:before="0" w:after="0"/>
              <w:rPr>
                <w:sz w:val="16"/>
                <w:szCs w:val="22"/>
              </w:rPr>
            </w:pPr>
            <w:r w:rsidRPr="001515FF">
              <w:rPr>
                <w:sz w:val="16"/>
                <w:szCs w:val="22"/>
              </w:rPr>
              <w:t xml:space="preserve">Response demonstrates a poor understanding of the requirements </w:t>
            </w:r>
            <w:r w:rsidRPr="00DD06B2">
              <w:rPr>
                <w:sz w:val="16"/>
                <w:szCs w:val="22"/>
              </w:rPr>
              <w:t xml:space="preserve">demonstrated against </w:t>
            </w:r>
            <w:r w:rsidRPr="001515FF">
              <w:rPr>
                <w:sz w:val="16"/>
                <w:szCs w:val="22"/>
              </w:rPr>
              <w:t>the Assessment Weighted Assessment Criterion with some shortcomings or deficiencies.</w:t>
            </w:r>
          </w:p>
          <w:p w14:paraId="194665C4" w14:textId="77777777" w:rsidR="00EC2F68" w:rsidRPr="00B67373" w:rsidRDefault="00EC2F68" w:rsidP="00A630F9">
            <w:pPr>
              <w:pStyle w:val="TableText-PACT"/>
              <w:spacing w:before="0" w:after="0"/>
              <w:rPr>
                <w:rFonts w:cs="Calibri"/>
                <w:szCs w:val="22"/>
              </w:rPr>
            </w:pPr>
            <w:r w:rsidRPr="001515FF">
              <w:rPr>
                <w:sz w:val="16"/>
                <w:szCs w:val="22"/>
              </w:rPr>
              <w:t>Claims and documentation omit or are unable to substantiate key requirements of the Weighted Assessment Criterion.</w:t>
            </w:r>
          </w:p>
        </w:tc>
        <w:tc>
          <w:tcPr>
            <w:tcW w:w="584" w:type="pct"/>
            <w:tcBorders>
              <w:top w:val="single" w:sz="4" w:space="0" w:color="auto"/>
              <w:left w:val="single" w:sz="4" w:space="0" w:color="auto"/>
              <w:bottom w:val="single" w:sz="4" w:space="0" w:color="auto"/>
              <w:right w:val="single" w:sz="4" w:space="0" w:color="auto"/>
            </w:tcBorders>
            <w:vAlign w:val="center"/>
          </w:tcPr>
          <w:p w14:paraId="3CBACE8B" w14:textId="77777777" w:rsidR="00EC2F68" w:rsidRPr="00B67373" w:rsidRDefault="00EC2F68" w:rsidP="00A630F9">
            <w:pPr>
              <w:pStyle w:val="TableText-PACT"/>
              <w:spacing w:before="0" w:after="0"/>
              <w:ind w:left="-70"/>
              <w:jc w:val="center"/>
              <w:rPr>
                <w:rFonts w:cs="Calibri"/>
                <w:b/>
                <w:sz w:val="24"/>
                <w:szCs w:val="24"/>
              </w:rPr>
            </w:pPr>
            <w:r w:rsidRPr="00B67373">
              <w:rPr>
                <w:rFonts w:cs="Calibri"/>
                <w:b/>
                <w:sz w:val="24"/>
                <w:szCs w:val="24"/>
              </w:rPr>
              <w:t>4</w:t>
            </w:r>
          </w:p>
        </w:tc>
      </w:tr>
      <w:tr w:rsidR="00EC2F68" w:rsidRPr="00B67373" w14:paraId="3085DEAE" w14:textId="77777777" w:rsidTr="00A630F9">
        <w:trPr>
          <w:trHeight w:val="283"/>
          <w:jc w:val="center"/>
        </w:trPr>
        <w:tc>
          <w:tcPr>
            <w:tcW w:w="807" w:type="pct"/>
            <w:tcBorders>
              <w:top w:val="single" w:sz="4" w:space="0" w:color="auto"/>
              <w:left w:val="single" w:sz="4" w:space="0" w:color="auto"/>
              <w:bottom w:val="single" w:sz="4" w:space="0" w:color="auto"/>
              <w:right w:val="single" w:sz="4" w:space="0" w:color="auto"/>
            </w:tcBorders>
            <w:shd w:val="clear" w:color="auto" w:fill="auto"/>
          </w:tcPr>
          <w:p w14:paraId="41A3A0A3" w14:textId="77777777" w:rsidR="00EC2F68" w:rsidRPr="00DD06B2" w:rsidRDefault="00EC2F68" w:rsidP="00A630F9">
            <w:pPr>
              <w:pStyle w:val="TableText-PACT"/>
              <w:spacing w:before="0" w:after="0"/>
              <w:jc w:val="center"/>
              <w:rPr>
                <w:rFonts w:cs="Calibri"/>
                <w:b/>
                <w:sz w:val="24"/>
                <w:szCs w:val="36"/>
              </w:rPr>
            </w:pPr>
            <w:r w:rsidRPr="00DD06B2">
              <w:rPr>
                <w:b/>
                <w:sz w:val="24"/>
                <w:szCs w:val="36"/>
              </w:rPr>
              <w:t>Very Poor</w:t>
            </w:r>
          </w:p>
        </w:tc>
        <w:tc>
          <w:tcPr>
            <w:tcW w:w="3609" w:type="pct"/>
            <w:tcBorders>
              <w:top w:val="single" w:sz="4" w:space="0" w:color="auto"/>
              <w:left w:val="single" w:sz="4" w:space="0" w:color="auto"/>
              <w:bottom w:val="single" w:sz="4" w:space="0" w:color="auto"/>
              <w:right w:val="single" w:sz="4" w:space="0" w:color="auto"/>
            </w:tcBorders>
          </w:tcPr>
          <w:p w14:paraId="3D566B66" w14:textId="77777777" w:rsidR="00EC2F68" w:rsidRPr="001515FF" w:rsidRDefault="00EC2F68" w:rsidP="00A630F9">
            <w:pPr>
              <w:pStyle w:val="TableText-PACT"/>
              <w:spacing w:before="0" w:after="0"/>
              <w:rPr>
                <w:sz w:val="16"/>
                <w:szCs w:val="22"/>
              </w:rPr>
            </w:pPr>
            <w:r w:rsidRPr="001515FF">
              <w:rPr>
                <w:sz w:val="16"/>
                <w:szCs w:val="22"/>
              </w:rPr>
              <w:t>Response to Weighted Assessment Criterion does not meet a majority of the relevant requirements.</w:t>
            </w:r>
          </w:p>
          <w:p w14:paraId="37630E42" w14:textId="77777777" w:rsidR="00EC2F68" w:rsidRPr="001515FF" w:rsidRDefault="00EC2F68" w:rsidP="00A630F9">
            <w:pPr>
              <w:pStyle w:val="TableText-PACT"/>
              <w:spacing w:before="0" w:after="0"/>
              <w:rPr>
                <w:sz w:val="16"/>
                <w:szCs w:val="22"/>
              </w:rPr>
            </w:pPr>
            <w:r w:rsidRPr="001515FF">
              <w:rPr>
                <w:sz w:val="16"/>
                <w:szCs w:val="22"/>
              </w:rPr>
              <w:t xml:space="preserve">Response does not demonstrate an understanding of the requirements </w:t>
            </w:r>
            <w:r w:rsidRPr="00DD06B2">
              <w:rPr>
                <w:sz w:val="16"/>
                <w:szCs w:val="22"/>
              </w:rPr>
              <w:t xml:space="preserve">demonstrated against </w:t>
            </w:r>
            <w:r w:rsidRPr="001515FF">
              <w:rPr>
                <w:sz w:val="16"/>
                <w:szCs w:val="22"/>
              </w:rPr>
              <w:t>the Weighted Assessment Criterion, through lack of provided detail or information.</w:t>
            </w:r>
          </w:p>
          <w:p w14:paraId="6E26CA86" w14:textId="77777777" w:rsidR="00EC2F68" w:rsidRPr="00B67373" w:rsidRDefault="00EC2F68" w:rsidP="00A630F9">
            <w:pPr>
              <w:pStyle w:val="TableText-PACT"/>
              <w:spacing w:before="0" w:after="0"/>
              <w:rPr>
                <w:rFonts w:cs="Calibri"/>
                <w:szCs w:val="22"/>
              </w:rPr>
            </w:pPr>
            <w:r w:rsidRPr="001515FF">
              <w:rPr>
                <w:sz w:val="16"/>
                <w:szCs w:val="22"/>
              </w:rPr>
              <w:t>Claims and documentation omit or are unable to substantiate requirements of the Weighted Assessment Criterion.</w:t>
            </w:r>
            <w:r w:rsidRPr="001515FF">
              <w:rPr>
                <w:sz w:val="16"/>
                <w:szCs w:val="22"/>
              </w:rPr>
              <w:tab/>
            </w:r>
          </w:p>
        </w:tc>
        <w:tc>
          <w:tcPr>
            <w:tcW w:w="584" w:type="pct"/>
            <w:tcBorders>
              <w:top w:val="single" w:sz="4" w:space="0" w:color="auto"/>
              <w:left w:val="single" w:sz="4" w:space="0" w:color="auto"/>
              <w:bottom w:val="single" w:sz="4" w:space="0" w:color="auto"/>
              <w:right w:val="single" w:sz="4" w:space="0" w:color="auto"/>
            </w:tcBorders>
            <w:vAlign w:val="center"/>
          </w:tcPr>
          <w:p w14:paraId="61345AA2" w14:textId="77777777" w:rsidR="00EC2F68" w:rsidRPr="00B67373" w:rsidRDefault="00EC2F68" w:rsidP="00A630F9">
            <w:pPr>
              <w:pStyle w:val="TableText-PACT"/>
              <w:spacing w:before="0" w:after="0"/>
              <w:ind w:left="-70"/>
              <w:jc w:val="center"/>
              <w:rPr>
                <w:rFonts w:cs="Calibri"/>
                <w:b/>
                <w:sz w:val="24"/>
                <w:szCs w:val="24"/>
              </w:rPr>
            </w:pPr>
            <w:r w:rsidRPr="00B67373">
              <w:rPr>
                <w:rFonts w:cs="Calibri"/>
                <w:b/>
                <w:sz w:val="24"/>
                <w:szCs w:val="24"/>
              </w:rPr>
              <w:t>3</w:t>
            </w:r>
          </w:p>
        </w:tc>
      </w:tr>
      <w:tr w:rsidR="00EC2F68" w:rsidRPr="00B67373" w14:paraId="13018440" w14:textId="77777777" w:rsidTr="00A630F9">
        <w:trPr>
          <w:trHeight w:val="283"/>
          <w:jc w:val="center"/>
        </w:trPr>
        <w:tc>
          <w:tcPr>
            <w:tcW w:w="807" w:type="pct"/>
            <w:tcBorders>
              <w:top w:val="single" w:sz="4" w:space="0" w:color="auto"/>
              <w:left w:val="single" w:sz="4" w:space="0" w:color="auto"/>
              <w:bottom w:val="single" w:sz="4" w:space="0" w:color="auto"/>
              <w:right w:val="single" w:sz="4" w:space="0" w:color="auto"/>
            </w:tcBorders>
            <w:shd w:val="clear" w:color="auto" w:fill="auto"/>
          </w:tcPr>
          <w:p w14:paraId="1ABC8D48" w14:textId="77777777" w:rsidR="00EC2F68" w:rsidRPr="00DD06B2" w:rsidRDefault="00EC2F68" w:rsidP="00A630F9">
            <w:pPr>
              <w:pStyle w:val="TableText-PACT"/>
              <w:spacing w:before="0" w:after="0"/>
              <w:jc w:val="center"/>
              <w:rPr>
                <w:rFonts w:cs="Calibri"/>
                <w:b/>
                <w:sz w:val="24"/>
                <w:szCs w:val="36"/>
              </w:rPr>
            </w:pPr>
            <w:r w:rsidRPr="00DD06B2">
              <w:rPr>
                <w:b/>
                <w:sz w:val="24"/>
                <w:szCs w:val="36"/>
              </w:rPr>
              <w:t>Inadequate</w:t>
            </w:r>
          </w:p>
        </w:tc>
        <w:tc>
          <w:tcPr>
            <w:tcW w:w="3609" w:type="pct"/>
            <w:tcBorders>
              <w:top w:val="single" w:sz="4" w:space="0" w:color="auto"/>
              <w:left w:val="single" w:sz="4" w:space="0" w:color="auto"/>
              <w:bottom w:val="single" w:sz="4" w:space="0" w:color="auto"/>
              <w:right w:val="single" w:sz="4" w:space="0" w:color="auto"/>
            </w:tcBorders>
          </w:tcPr>
          <w:p w14:paraId="4E84D55A" w14:textId="77777777" w:rsidR="00EC2F68" w:rsidRPr="001515FF" w:rsidRDefault="00EC2F68" w:rsidP="00A630F9">
            <w:pPr>
              <w:pStyle w:val="TableText-PACT"/>
              <w:spacing w:before="0" w:after="0"/>
              <w:rPr>
                <w:sz w:val="16"/>
                <w:szCs w:val="22"/>
              </w:rPr>
            </w:pPr>
            <w:r w:rsidRPr="001515FF">
              <w:rPr>
                <w:sz w:val="16"/>
                <w:szCs w:val="22"/>
              </w:rPr>
              <w:t>Response to Weighted Assessment Criterion meets only a negligible number of the relevant requirements.</w:t>
            </w:r>
          </w:p>
          <w:p w14:paraId="58F9C180" w14:textId="77777777" w:rsidR="00EC2F68" w:rsidRPr="001515FF" w:rsidRDefault="00EC2F68" w:rsidP="00A630F9">
            <w:pPr>
              <w:pStyle w:val="TableText-PACT"/>
              <w:spacing w:before="0" w:after="0"/>
              <w:rPr>
                <w:sz w:val="16"/>
                <w:szCs w:val="22"/>
              </w:rPr>
            </w:pPr>
            <w:r w:rsidRPr="001515FF">
              <w:rPr>
                <w:sz w:val="16"/>
                <w:szCs w:val="22"/>
              </w:rPr>
              <w:t xml:space="preserve">Response demonstrates a minor misunderstanding of the requirements </w:t>
            </w:r>
            <w:r w:rsidRPr="00DD06B2">
              <w:rPr>
                <w:sz w:val="16"/>
                <w:szCs w:val="22"/>
              </w:rPr>
              <w:t xml:space="preserve">demonstrated against </w:t>
            </w:r>
            <w:r w:rsidRPr="001515FF">
              <w:rPr>
                <w:sz w:val="16"/>
                <w:szCs w:val="22"/>
              </w:rPr>
              <w:t>the Weighted Assessment Criterion, containing significant flaws in approach.</w:t>
            </w:r>
          </w:p>
          <w:p w14:paraId="0081233F" w14:textId="77777777" w:rsidR="00EC2F68" w:rsidRPr="00B67373" w:rsidRDefault="00EC2F68" w:rsidP="00A630F9">
            <w:pPr>
              <w:pStyle w:val="TableText-PACT"/>
              <w:spacing w:before="0" w:after="0"/>
              <w:rPr>
                <w:rFonts w:cs="Calibri"/>
                <w:i/>
                <w:color w:val="FF0000"/>
                <w:szCs w:val="22"/>
              </w:rPr>
            </w:pPr>
            <w:r w:rsidRPr="001515FF">
              <w:rPr>
                <w:sz w:val="16"/>
                <w:szCs w:val="22"/>
              </w:rPr>
              <w:t>Claims and documentation are mostly unsubstantiated.</w:t>
            </w:r>
            <w:r w:rsidRPr="001515FF">
              <w:rPr>
                <w:sz w:val="16"/>
                <w:szCs w:val="22"/>
              </w:rPr>
              <w:tab/>
            </w:r>
          </w:p>
        </w:tc>
        <w:tc>
          <w:tcPr>
            <w:tcW w:w="584" w:type="pct"/>
            <w:tcBorders>
              <w:top w:val="single" w:sz="4" w:space="0" w:color="auto"/>
              <w:left w:val="single" w:sz="4" w:space="0" w:color="auto"/>
              <w:bottom w:val="single" w:sz="4" w:space="0" w:color="auto"/>
              <w:right w:val="single" w:sz="4" w:space="0" w:color="auto"/>
            </w:tcBorders>
            <w:vAlign w:val="center"/>
          </w:tcPr>
          <w:p w14:paraId="7531CFE5" w14:textId="77777777" w:rsidR="00EC2F68" w:rsidRPr="00B67373" w:rsidRDefault="00EC2F68" w:rsidP="00A630F9">
            <w:pPr>
              <w:pStyle w:val="TableText-PACT"/>
              <w:spacing w:before="0" w:after="0"/>
              <w:ind w:left="-70"/>
              <w:jc w:val="center"/>
              <w:rPr>
                <w:rFonts w:cs="Calibri"/>
                <w:b/>
                <w:sz w:val="24"/>
                <w:szCs w:val="24"/>
              </w:rPr>
            </w:pPr>
            <w:r w:rsidRPr="00B67373">
              <w:rPr>
                <w:rFonts w:cs="Calibri"/>
                <w:b/>
                <w:sz w:val="24"/>
                <w:szCs w:val="24"/>
              </w:rPr>
              <w:t>2</w:t>
            </w:r>
          </w:p>
        </w:tc>
      </w:tr>
      <w:tr w:rsidR="00EC2F68" w:rsidRPr="00B67373" w14:paraId="66C5084C" w14:textId="77777777" w:rsidTr="00A630F9">
        <w:trPr>
          <w:trHeight w:val="283"/>
          <w:jc w:val="center"/>
        </w:trPr>
        <w:tc>
          <w:tcPr>
            <w:tcW w:w="807" w:type="pct"/>
            <w:tcBorders>
              <w:top w:val="single" w:sz="4" w:space="0" w:color="auto"/>
              <w:left w:val="single" w:sz="4" w:space="0" w:color="auto"/>
              <w:bottom w:val="single" w:sz="4" w:space="0" w:color="auto"/>
              <w:right w:val="single" w:sz="4" w:space="0" w:color="auto"/>
            </w:tcBorders>
            <w:shd w:val="clear" w:color="auto" w:fill="auto"/>
          </w:tcPr>
          <w:p w14:paraId="3C3B343D" w14:textId="77777777" w:rsidR="00EC2F68" w:rsidRPr="00DD06B2" w:rsidRDefault="00EC2F68" w:rsidP="00A630F9">
            <w:pPr>
              <w:pStyle w:val="TableText-PACT"/>
              <w:spacing w:before="0" w:after="0"/>
              <w:jc w:val="center"/>
              <w:rPr>
                <w:rFonts w:cs="Calibri"/>
                <w:b/>
                <w:sz w:val="24"/>
                <w:szCs w:val="36"/>
              </w:rPr>
            </w:pPr>
            <w:r w:rsidRPr="00DD06B2">
              <w:rPr>
                <w:b/>
                <w:sz w:val="24"/>
                <w:szCs w:val="36"/>
              </w:rPr>
              <w:t>Not Acceptable</w:t>
            </w:r>
          </w:p>
        </w:tc>
        <w:tc>
          <w:tcPr>
            <w:tcW w:w="3609" w:type="pct"/>
            <w:tcBorders>
              <w:top w:val="single" w:sz="4" w:space="0" w:color="auto"/>
              <w:left w:val="single" w:sz="4" w:space="0" w:color="auto"/>
              <w:bottom w:val="single" w:sz="4" w:space="0" w:color="auto"/>
              <w:right w:val="single" w:sz="4" w:space="0" w:color="auto"/>
            </w:tcBorders>
          </w:tcPr>
          <w:p w14:paraId="464FC959" w14:textId="77777777" w:rsidR="00EC2F68" w:rsidRPr="001515FF" w:rsidRDefault="00EC2F68" w:rsidP="00A630F9">
            <w:pPr>
              <w:pStyle w:val="TableText-PACT"/>
              <w:spacing w:before="0" w:after="0"/>
              <w:rPr>
                <w:sz w:val="16"/>
                <w:szCs w:val="22"/>
              </w:rPr>
            </w:pPr>
            <w:r w:rsidRPr="001515FF">
              <w:rPr>
                <w:sz w:val="16"/>
                <w:szCs w:val="22"/>
              </w:rPr>
              <w:t>Response to Weighted Assessment Criterion does not meet any of the relevant requirements.</w:t>
            </w:r>
          </w:p>
          <w:p w14:paraId="7DEC3637" w14:textId="77777777" w:rsidR="00EC2F68" w:rsidRPr="001515FF" w:rsidRDefault="00EC2F68" w:rsidP="00A630F9">
            <w:pPr>
              <w:pStyle w:val="TableText-PACT"/>
              <w:spacing w:before="0" w:after="0"/>
              <w:rPr>
                <w:sz w:val="16"/>
                <w:szCs w:val="22"/>
              </w:rPr>
            </w:pPr>
            <w:r w:rsidRPr="001515FF">
              <w:rPr>
                <w:sz w:val="16"/>
                <w:szCs w:val="22"/>
              </w:rPr>
              <w:t xml:space="preserve">Response demonstrates a major misunderstanding of the requirements </w:t>
            </w:r>
            <w:r w:rsidRPr="00DD06B2">
              <w:rPr>
                <w:sz w:val="16"/>
                <w:szCs w:val="22"/>
              </w:rPr>
              <w:t xml:space="preserve">demonstrated against </w:t>
            </w:r>
            <w:r w:rsidRPr="001515FF">
              <w:rPr>
                <w:sz w:val="16"/>
                <w:szCs w:val="22"/>
              </w:rPr>
              <w:t>the Weighted Assessment Criterion, lacking fundamental details to address this Weighted Assessment Criterion.</w:t>
            </w:r>
          </w:p>
          <w:p w14:paraId="69E8E8D8" w14:textId="77777777" w:rsidR="00EC2F68" w:rsidRPr="00B67373" w:rsidRDefault="00EC2F68" w:rsidP="00A630F9">
            <w:pPr>
              <w:pStyle w:val="TableText-PACT"/>
              <w:spacing w:before="0" w:after="0"/>
              <w:rPr>
                <w:rFonts w:cs="Calibri"/>
                <w:szCs w:val="22"/>
              </w:rPr>
            </w:pPr>
            <w:r w:rsidRPr="001515FF">
              <w:rPr>
                <w:sz w:val="16"/>
                <w:szCs w:val="22"/>
              </w:rPr>
              <w:t>Claims and documentation are unsubstantiated and unreliable.</w:t>
            </w:r>
            <w:r w:rsidRPr="001515FF">
              <w:rPr>
                <w:sz w:val="16"/>
                <w:szCs w:val="22"/>
              </w:rPr>
              <w:tab/>
            </w:r>
          </w:p>
        </w:tc>
        <w:tc>
          <w:tcPr>
            <w:tcW w:w="584" w:type="pct"/>
            <w:tcBorders>
              <w:top w:val="single" w:sz="4" w:space="0" w:color="auto"/>
              <w:left w:val="single" w:sz="4" w:space="0" w:color="auto"/>
              <w:bottom w:val="single" w:sz="4" w:space="0" w:color="auto"/>
              <w:right w:val="single" w:sz="4" w:space="0" w:color="auto"/>
            </w:tcBorders>
            <w:vAlign w:val="center"/>
          </w:tcPr>
          <w:p w14:paraId="273992E4" w14:textId="77777777" w:rsidR="00EC2F68" w:rsidRPr="00B67373" w:rsidRDefault="00EC2F68" w:rsidP="00A630F9">
            <w:pPr>
              <w:pStyle w:val="TableText-PACT"/>
              <w:spacing w:before="0" w:after="0"/>
              <w:ind w:left="-70"/>
              <w:jc w:val="center"/>
              <w:rPr>
                <w:rFonts w:cs="Calibri"/>
                <w:b/>
                <w:sz w:val="24"/>
                <w:szCs w:val="24"/>
              </w:rPr>
            </w:pPr>
            <w:r w:rsidRPr="00B67373">
              <w:rPr>
                <w:rFonts w:cs="Calibri"/>
                <w:b/>
                <w:sz w:val="24"/>
                <w:szCs w:val="24"/>
              </w:rPr>
              <w:t>1</w:t>
            </w:r>
          </w:p>
        </w:tc>
      </w:tr>
      <w:tr w:rsidR="00EC2F68" w:rsidRPr="00B67373" w14:paraId="11D5E645" w14:textId="77777777" w:rsidTr="00A630F9">
        <w:trPr>
          <w:trHeight w:val="283"/>
          <w:jc w:val="center"/>
        </w:trPr>
        <w:tc>
          <w:tcPr>
            <w:tcW w:w="807" w:type="pct"/>
            <w:tcBorders>
              <w:top w:val="single" w:sz="4" w:space="0" w:color="auto"/>
              <w:left w:val="single" w:sz="4" w:space="0" w:color="auto"/>
              <w:bottom w:val="single" w:sz="4" w:space="0" w:color="auto"/>
              <w:right w:val="single" w:sz="4" w:space="0" w:color="auto"/>
            </w:tcBorders>
            <w:shd w:val="clear" w:color="auto" w:fill="auto"/>
          </w:tcPr>
          <w:p w14:paraId="2FDC32C9" w14:textId="77777777" w:rsidR="00EC2F68" w:rsidRPr="00DD06B2" w:rsidRDefault="00EC2F68" w:rsidP="00A630F9">
            <w:pPr>
              <w:pStyle w:val="TableText-PACT"/>
              <w:spacing w:before="0" w:after="0"/>
              <w:jc w:val="center"/>
              <w:rPr>
                <w:rFonts w:cs="Calibri"/>
                <w:b/>
                <w:sz w:val="24"/>
                <w:szCs w:val="36"/>
              </w:rPr>
            </w:pPr>
            <w:r w:rsidRPr="00DD06B2">
              <w:rPr>
                <w:b/>
                <w:sz w:val="24"/>
                <w:szCs w:val="36"/>
              </w:rPr>
              <w:t>Not able to access</w:t>
            </w:r>
          </w:p>
        </w:tc>
        <w:tc>
          <w:tcPr>
            <w:tcW w:w="3609" w:type="pct"/>
            <w:tcBorders>
              <w:top w:val="single" w:sz="4" w:space="0" w:color="auto"/>
              <w:left w:val="single" w:sz="4" w:space="0" w:color="auto"/>
              <w:bottom w:val="single" w:sz="4" w:space="0" w:color="auto"/>
              <w:right w:val="single" w:sz="4" w:space="0" w:color="auto"/>
            </w:tcBorders>
          </w:tcPr>
          <w:p w14:paraId="2D95276E" w14:textId="77777777" w:rsidR="00EC2F68" w:rsidRPr="001515FF" w:rsidRDefault="00EC2F68" w:rsidP="00A630F9">
            <w:pPr>
              <w:pStyle w:val="TableText-PACT"/>
              <w:spacing w:before="0" w:after="0"/>
              <w:rPr>
                <w:sz w:val="16"/>
                <w:szCs w:val="22"/>
              </w:rPr>
            </w:pPr>
            <w:r w:rsidRPr="001515FF">
              <w:rPr>
                <w:sz w:val="16"/>
                <w:szCs w:val="22"/>
              </w:rPr>
              <w:t>Response did not address this Weighted Assessment Criterion. (NOTE: There needs to be confirmed evidence of this circumstance).</w:t>
            </w:r>
          </w:p>
          <w:p w14:paraId="4E167BB4" w14:textId="62E273CC" w:rsidR="00EC2F68" w:rsidRPr="00B67373" w:rsidRDefault="00EC2F68" w:rsidP="00A630F9">
            <w:pPr>
              <w:pStyle w:val="TableText-PACT"/>
              <w:spacing w:before="0" w:after="0"/>
              <w:rPr>
                <w:rFonts w:cs="Calibri"/>
                <w:i/>
                <w:color w:val="FF0000"/>
                <w:szCs w:val="22"/>
              </w:rPr>
            </w:pPr>
            <w:r w:rsidRPr="001515FF">
              <w:rPr>
                <w:sz w:val="16"/>
                <w:szCs w:val="22"/>
              </w:rPr>
              <w:t xml:space="preserve">Response was not </w:t>
            </w:r>
            <w:r w:rsidR="00811F26">
              <w:rPr>
                <w:sz w:val="16"/>
                <w:szCs w:val="22"/>
              </w:rPr>
              <w:t>assessed</w:t>
            </w:r>
            <w:r w:rsidRPr="001515FF">
              <w:rPr>
                <w:sz w:val="16"/>
                <w:szCs w:val="22"/>
              </w:rPr>
              <w:t>, as it did not provide any requested information.</w:t>
            </w:r>
            <w:r w:rsidRPr="001515FF">
              <w:rPr>
                <w:sz w:val="16"/>
                <w:szCs w:val="22"/>
              </w:rPr>
              <w:tab/>
            </w:r>
          </w:p>
        </w:tc>
        <w:tc>
          <w:tcPr>
            <w:tcW w:w="584" w:type="pct"/>
            <w:tcBorders>
              <w:top w:val="single" w:sz="4" w:space="0" w:color="auto"/>
              <w:left w:val="single" w:sz="4" w:space="0" w:color="auto"/>
              <w:bottom w:val="single" w:sz="4" w:space="0" w:color="auto"/>
              <w:right w:val="single" w:sz="4" w:space="0" w:color="auto"/>
            </w:tcBorders>
            <w:vAlign w:val="center"/>
          </w:tcPr>
          <w:p w14:paraId="4F9492F0" w14:textId="77777777" w:rsidR="00EC2F68" w:rsidRPr="00B67373" w:rsidRDefault="00EC2F68" w:rsidP="00A630F9">
            <w:pPr>
              <w:pStyle w:val="TableText-PACT"/>
              <w:spacing w:before="0" w:after="0"/>
              <w:ind w:left="-70"/>
              <w:jc w:val="center"/>
              <w:rPr>
                <w:rFonts w:cs="Calibri"/>
                <w:b/>
                <w:sz w:val="24"/>
                <w:szCs w:val="24"/>
              </w:rPr>
            </w:pPr>
            <w:r w:rsidRPr="00B67373">
              <w:rPr>
                <w:rFonts w:cs="Calibri"/>
                <w:b/>
                <w:sz w:val="24"/>
                <w:szCs w:val="24"/>
              </w:rPr>
              <w:t>0</w:t>
            </w:r>
          </w:p>
        </w:tc>
      </w:tr>
    </w:tbl>
    <w:p w14:paraId="236994F4" w14:textId="77777777" w:rsidR="00EC2F68" w:rsidRDefault="00EC2F68" w:rsidP="007625FC">
      <w:pPr>
        <w:rPr>
          <w:rFonts w:cs="Arial"/>
          <w:szCs w:val="22"/>
        </w:rPr>
      </w:pPr>
    </w:p>
    <w:p w14:paraId="696053AB" w14:textId="2CFB3ADA" w:rsidR="001861DC" w:rsidRDefault="001861DC" w:rsidP="001861DC">
      <w:pPr>
        <w:pStyle w:val="11-PACT"/>
      </w:pPr>
      <w:bookmarkStart w:id="116" w:name="_Toc149157744"/>
      <w:r>
        <w:t>Assessment of Non-Weighted Criteria</w:t>
      </w:r>
      <w:r w:rsidR="004C60C6">
        <w:t xml:space="preserve"> (Pricing Schedule and Value for Money)</w:t>
      </w:r>
      <w:bookmarkEnd w:id="116"/>
    </w:p>
    <w:p w14:paraId="6F357EB4" w14:textId="77777777" w:rsidR="001861DC" w:rsidRDefault="001861DC" w:rsidP="007625FC">
      <w:pPr>
        <w:pStyle w:val="ListBullet"/>
        <w:numPr>
          <w:ilvl w:val="0"/>
          <w:numId w:val="0"/>
        </w:numPr>
        <w:rPr>
          <w:rFonts w:cs="Arial"/>
          <w:szCs w:val="22"/>
        </w:rPr>
      </w:pPr>
    </w:p>
    <w:p w14:paraId="3CD5F184" w14:textId="7393DA60" w:rsidR="007625FC" w:rsidRPr="00B44DC7" w:rsidRDefault="007625FC" w:rsidP="007625FC">
      <w:pPr>
        <w:pStyle w:val="ListBullet"/>
        <w:numPr>
          <w:ilvl w:val="0"/>
          <w:numId w:val="0"/>
        </w:numPr>
        <w:rPr>
          <w:rFonts w:cs="Arial"/>
          <w:szCs w:val="22"/>
        </w:rPr>
      </w:pPr>
      <w:r w:rsidRPr="00B44DC7">
        <w:rPr>
          <w:rFonts w:cs="Arial"/>
          <w:szCs w:val="22"/>
        </w:rPr>
        <w:t xml:space="preserve">When assessing the extent to which the application represents value with relevant money, </w:t>
      </w:r>
      <w:r w:rsidR="004C60C6">
        <w:rPr>
          <w:rFonts w:cs="Arial"/>
          <w:szCs w:val="22"/>
        </w:rPr>
        <w:t xml:space="preserve">panel members will review the Pricing Schedule provided in the application and </w:t>
      </w:r>
      <w:r w:rsidRPr="00B44DC7">
        <w:rPr>
          <w:rFonts w:cs="Arial"/>
          <w:szCs w:val="22"/>
        </w:rPr>
        <w:t xml:space="preserve">will </w:t>
      </w:r>
      <w:r>
        <w:rPr>
          <w:rFonts w:cs="Arial"/>
          <w:szCs w:val="22"/>
        </w:rPr>
        <w:t>consider the</w:t>
      </w:r>
      <w:r w:rsidRPr="00B44DC7">
        <w:rPr>
          <w:rFonts w:cs="Arial"/>
          <w:szCs w:val="22"/>
        </w:rPr>
        <w:t xml:space="preserve">: </w:t>
      </w:r>
    </w:p>
    <w:p w14:paraId="769F3B3A" w14:textId="77777777" w:rsidR="007625FC" w:rsidRDefault="007625FC" w:rsidP="007625FC">
      <w:pPr>
        <w:pStyle w:val="ListBullet"/>
        <w:numPr>
          <w:ilvl w:val="0"/>
          <w:numId w:val="33"/>
        </w:numPr>
        <w:spacing w:before="40" w:after="80" w:line="280" w:lineRule="atLeast"/>
        <w:contextualSpacing w:val="0"/>
        <w:jc w:val="left"/>
        <w:rPr>
          <w:szCs w:val="22"/>
        </w:rPr>
      </w:pPr>
      <w:r w:rsidRPr="00B44DC7">
        <w:rPr>
          <w:szCs w:val="22"/>
        </w:rPr>
        <w:t>relative value of the grant sought;</w:t>
      </w:r>
    </w:p>
    <w:p w14:paraId="3E872CB3" w14:textId="1D032B7E" w:rsidR="004C60C6" w:rsidRDefault="004C60C6" w:rsidP="007625FC">
      <w:pPr>
        <w:pStyle w:val="ListBullet"/>
        <w:numPr>
          <w:ilvl w:val="0"/>
          <w:numId w:val="33"/>
        </w:numPr>
        <w:spacing w:before="40" w:after="80" w:line="280" w:lineRule="atLeast"/>
        <w:contextualSpacing w:val="0"/>
        <w:jc w:val="left"/>
        <w:rPr>
          <w:szCs w:val="22"/>
        </w:rPr>
      </w:pPr>
      <w:r>
        <w:rPr>
          <w:szCs w:val="22"/>
        </w:rPr>
        <w:t>the available budget;</w:t>
      </w:r>
    </w:p>
    <w:p w14:paraId="479AB207" w14:textId="4D7400C2" w:rsidR="004C60C6" w:rsidRPr="00B44DC7" w:rsidRDefault="004C60C6" w:rsidP="007625FC">
      <w:pPr>
        <w:pStyle w:val="ListBullet"/>
        <w:numPr>
          <w:ilvl w:val="0"/>
          <w:numId w:val="33"/>
        </w:numPr>
        <w:spacing w:before="40" w:after="80" w:line="280" w:lineRule="atLeast"/>
        <w:contextualSpacing w:val="0"/>
        <w:jc w:val="left"/>
        <w:rPr>
          <w:szCs w:val="22"/>
        </w:rPr>
      </w:pPr>
      <w:r>
        <w:rPr>
          <w:szCs w:val="22"/>
        </w:rPr>
        <w:t>the depth and breadth of services, and/or priority population groups to be targeted under the proposed grant activity;</w:t>
      </w:r>
    </w:p>
    <w:p w14:paraId="719AD505" w14:textId="4370FB84" w:rsidR="004C60C6" w:rsidRPr="00B44DC7" w:rsidRDefault="004C60C6" w:rsidP="004C60C6">
      <w:pPr>
        <w:pStyle w:val="ListBullet"/>
        <w:numPr>
          <w:ilvl w:val="0"/>
          <w:numId w:val="33"/>
        </w:numPr>
        <w:spacing w:before="40" w:after="80" w:line="280" w:lineRule="atLeast"/>
        <w:contextualSpacing w:val="0"/>
        <w:jc w:val="left"/>
        <w:rPr>
          <w:szCs w:val="22"/>
        </w:rPr>
      </w:pPr>
      <w:r w:rsidRPr="00B44DC7">
        <w:rPr>
          <w:szCs w:val="22"/>
        </w:rPr>
        <w:t xml:space="preserve">extent to which the evidence in the application demonstrates that it will contribute to meeting the outcomes/objectives; </w:t>
      </w:r>
    </w:p>
    <w:p w14:paraId="0D0FA877" w14:textId="3048095A" w:rsidR="004C60C6" w:rsidRDefault="004C60C6" w:rsidP="007625FC">
      <w:pPr>
        <w:pStyle w:val="ListBullet"/>
        <w:numPr>
          <w:ilvl w:val="0"/>
          <w:numId w:val="33"/>
        </w:numPr>
        <w:spacing w:before="40" w:after="80" w:line="280" w:lineRule="atLeast"/>
        <w:contextualSpacing w:val="0"/>
        <w:jc w:val="left"/>
        <w:rPr>
          <w:rFonts w:cs="Arial"/>
          <w:szCs w:val="22"/>
        </w:rPr>
      </w:pPr>
      <w:r>
        <w:rPr>
          <w:rFonts w:cs="Arial"/>
          <w:szCs w:val="22"/>
        </w:rPr>
        <w:t>Complementarity of the proposed service/program with other services/programs under assessment.</w:t>
      </w:r>
    </w:p>
    <w:p w14:paraId="4A25C274" w14:textId="0CCE92D3" w:rsidR="00DF5645" w:rsidRDefault="009F2EC9" w:rsidP="00DF5645">
      <w:pPr>
        <w:pStyle w:val="11-PACT"/>
      </w:pPr>
      <w:bookmarkStart w:id="117" w:name="_Toc148026218"/>
      <w:bookmarkStart w:id="118" w:name="_Toc148027000"/>
      <w:bookmarkStart w:id="119" w:name="_Toc148027234"/>
      <w:bookmarkStart w:id="120" w:name="_Toc148027594"/>
      <w:bookmarkStart w:id="121" w:name="_Toc148031479"/>
      <w:bookmarkStart w:id="122" w:name="_Toc148026219"/>
      <w:bookmarkStart w:id="123" w:name="_Toc148027001"/>
      <w:bookmarkStart w:id="124" w:name="_Toc148027235"/>
      <w:bookmarkStart w:id="125" w:name="_Toc148027595"/>
      <w:bookmarkStart w:id="126" w:name="_Toc148031480"/>
      <w:bookmarkStart w:id="127" w:name="_Toc148026220"/>
      <w:bookmarkStart w:id="128" w:name="_Toc148027002"/>
      <w:bookmarkStart w:id="129" w:name="_Toc148027236"/>
      <w:bookmarkStart w:id="130" w:name="_Toc148027596"/>
      <w:bookmarkStart w:id="131" w:name="_Toc148031481"/>
      <w:bookmarkStart w:id="132" w:name="_Toc148026221"/>
      <w:bookmarkStart w:id="133" w:name="_Toc148027003"/>
      <w:bookmarkStart w:id="134" w:name="_Toc148027237"/>
      <w:bookmarkStart w:id="135" w:name="_Toc148027597"/>
      <w:bookmarkStart w:id="136" w:name="_Toc148031482"/>
      <w:bookmarkStart w:id="137" w:name="_Toc148026222"/>
      <w:bookmarkStart w:id="138" w:name="_Toc148027004"/>
      <w:bookmarkStart w:id="139" w:name="_Toc148027238"/>
      <w:bookmarkStart w:id="140" w:name="_Toc148027598"/>
      <w:bookmarkStart w:id="141" w:name="_Toc148031483"/>
      <w:bookmarkStart w:id="142" w:name="_Toc148026223"/>
      <w:bookmarkStart w:id="143" w:name="_Toc148027005"/>
      <w:bookmarkStart w:id="144" w:name="_Toc148027239"/>
      <w:bookmarkStart w:id="145" w:name="_Toc148027599"/>
      <w:bookmarkStart w:id="146" w:name="_Toc148031484"/>
      <w:bookmarkStart w:id="147" w:name="_Toc63063611"/>
      <w:bookmarkStart w:id="148" w:name="_Toc63428424"/>
      <w:bookmarkStart w:id="149" w:name="_Toc14915774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t>G</w:t>
      </w:r>
      <w:r w:rsidR="00DF5645" w:rsidRPr="00B44DC7">
        <w:t>rant</w:t>
      </w:r>
      <w:r>
        <w:t xml:space="preserve"> approvals</w:t>
      </w:r>
      <w:bookmarkEnd w:id="147"/>
      <w:bookmarkEnd w:id="148"/>
      <w:bookmarkEnd w:id="149"/>
    </w:p>
    <w:p w14:paraId="0F5FBE4A" w14:textId="248152DF" w:rsidR="00395EA2" w:rsidRDefault="009F2EC9" w:rsidP="00395EA2">
      <w:pPr>
        <w:jc w:val="left"/>
        <w:rPr>
          <w:rFonts w:cs="Arial"/>
        </w:rPr>
      </w:pPr>
      <w:r>
        <w:rPr>
          <w:rFonts w:cs="Arial"/>
        </w:rPr>
        <w:t xml:space="preserve">Once the </w:t>
      </w:r>
      <w:r w:rsidR="00811F26">
        <w:rPr>
          <w:rFonts w:cs="Arial"/>
        </w:rPr>
        <w:t>Assessment</w:t>
      </w:r>
      <w:r>
        <w:rPr>
          <w:rFonts w:cs="Arial"/>
        </w:rPr>
        <w:t xml:space="preserve"> Panel has finalised the grant assessment</w:t>
      </w:r>
      <w:r w:rsidR="000939CD">
        <w:rPr>
          <w:rFonts w:cs="Arial"/>
        </w:rPr>
        <w:t>, the Chair of the Panel</w:t>
      </w:r>
      <w:r w:rsidR="00395EA2" w:rsidRPr="00176C09">
        <w:rPr>
          <w:rFonts w:cs="Arial"/>
        </w:rPr>
        <w:t xml:space="preserve"> </w:t>
      </w:r>
      <w:r w:rsidR="000939CD">
        <w:rPr>
          <w:rFonts w:eastAsia="Arial" w:cs="Arial"/>
        </w:rPr>
        <w:t xml:space="preserve">will provide a number of formal recommendations to the Delegate for their approval. </w:t>
      </w:r>
    </w:p>
    <w:p w14:paraId="49091557" w14:textId="353B83D3" w:rsidR="000939CD" w:rsidRPr="001F4E90" w:rsidRDefault="00DF5645" w:rsidP="000939CD">
      <w:pPr>
        <w:rPr>
          <w:szCs w:val="22"/>
        </w:rPr>
      </w:pPr>
      <w:r w:rsidRPr="001F4E90">
        <w:rPr>
          <w:szCs w:val="22"/>
        </w:rPr>
        <w:t xml:space="preserve">The </w:t>
      </w:r>
      <w:r w:rsidRPr="001F4E90">
        <w:rPr>
          <w:rFonts w:cs="Arial"/>
          <w:szCs w:val="22"/>
        </w:rPr>
        <w:t xml:space="preserve">Director General of </w:t>
      </w:r>
      <w:r w:rsidR="000939CD" w:rsidRPr="001F4E90">
        <w:rPr>
          <w:rFonts w:cs="Arial"/>
          <w:szCs w:val="22"/>
        </w:rPr>
        <w:t>ACTHD</w:t>
      </w:r>
      <w:r w:rsidRPr="001F4E90">
        <w:rPr>
          <w:rFonts w:cs="Arial"/>
          <w:szCs w:val="22"/>
        </w:rPr>
        <w:t xml:space="preserve"> </w:t>
      </w:r>
      <w:r w:rsidR="000939CD" w:rsidRPr="001F4E90">
        <w:rPr>
          <w:szCs w:val="22"/>
        </w:rPr>
        <w:t xml:space="preserve">is </w:t>
      </w:r>
      <w:r w:rsidR="000902DF" w:rsidRPr="001F4E90">
        <w:rPr>
          <w:szCs w:val="22"/>
        </w:rPr>
        <w:t>the delegate</w:t>
      </w:r>
      <w:r w:rsidR="000939CD" w:rsidRPr="001F4E90">
        <w:rPr>
          <w:szCs w:val="22"/>
        </w:rPr>
        <w:t xml:space="preserve"> for this grant. The Director General will make a final determination of the grant recipients based on the recommendations put forward by the Chair of the </w:t>
      </w:r>
      <w:r w:rsidR="00811F26">
        <w:rPr>
          <w:szCs w:val="22"/>
        </w:rPr>
        <w:t>Assessment</w:t>
      </w:r>
      <w:r w:rsidR="000939CD" w:rsidRPr="001F4E90">
        <w:rPr>
          <w:szCs w:val="22"/>
        </w:rPr>
        <w:t xml:space="preserve"> Panel and the available funding under the grant. </w:t>
      </w:r>
    </w:p>
    <w:p w14:paraId="486B9398" w14:textId="260B1EAE" w:rsidR="00DF5645" w:rsidRPr="00B44DC7" w:rsidRDefault="00DF5645" w:rsidP="00DF5645">
      <w:pPr>
        <w:rPr>
          <w:szCs w:val="22"/>
        </w:rPr>
      </w:pPr>
      <w:r w:rsidRPr="00B44DC7">
        <w:rPr>
          <w:szCs w:val="22"/>
        </w:rPr>
        <w:t xml:space="preserve">The </w:t>
      </w:r>
      <w:r>
        <w:rPr>
          <w:szCs w:val="22"/>
        </w:rPr>
        <w:t>delegate’s</w:t>
      </w:r>
      <w:r w:rsidRPr="00B44DC7">
        <w:rPr>
          <w:szCs w:val="22"/>
        </w:rPr>
        <w:t xml:space="preserve"> decision is final in all matters, including:</w:t>
      </w:r>
    </w:p>
    <w:p w14:paraId="6209FF24" w14:textId="77777777" w:rsidR="00DF5645" w:rsidRPr="00B44DC7" w:rsidRDefault="00DF5645" w:rsidP="00DF5645">
      <w:pPr>
        <w:pStyle w:val="ListBullet"/>
        <w:numPr>
          <w:ilvl w:val="0"/>
          <w:numId w:val="36"/>
        </w:numPr>
        <w:spacing w:before="40" w:after="80" w:line="280" w:lineRule="atLeast"/>
        <w:contextualSpacing w:val="0"/>
        <w:jc w:val="left"/>
        <w:rPr>
          <w:szCs w:val="22"/>
        </w:rPr>
      </w:pPr>
      <w:r w:rsidRPr="00B44DC7">
        <w:rPr>
          <w:szCs w:val="22"/>
        </w:rPr>
        <w:lastRenderedPageBreak/>
        <w:t>the approval of the grant;</w:t>
      </w:r>
    </w:p>
    <w:p w14:paraId="348DE883" w14:textId="1550011E" w:rsidR="00DF5645" w:rsidRPr="00B44DC7" w:rsidRDefault="00DF5645" w:rsidP="00DF5645">
      <w:pPr>
        <w:pStyle w:val="ListBullet"/>
        <w:numPr>
          <w:ilvl w:val="0"/>
          <w:numId w:val="36"/>
        </w:numPr>
        <w:spacing w:before="40" w:after="80" w:line="280" w:lineRule="atLeast"/>
        <w:contextualSpacing w:val="0"/>
        <w:jc w:val="left"/>
        <w:rPr>
          <w:szCs w:val="22"/>
        </w:rPr>
      </w:pPr>
      <w:r w:rsidRPr="00B44DC7">
        <w:rPr>
          <w:szCs w:val="22"/>
        </w:rPr>
        <w:t>the grant funding amount to be awarded</w:t>
      </w:r>
      <w:r w:rsidR="000939CD">
        <w:rPr>
          <w:szCs w:val="22"/>
        </w:rPr>
        <w:t xml:space="preserve"> for each service/program</w:t>
      </w:r>
      <w:r w:rsidRPr="00B44DC7">
        <w:rPr>
          <w:szCs w:val="22"/>
        </w:rPr>
        <w:t>; and</w:t>
      </w:r>
    </w:p>
    <w:p w14:paraId="431DBAAA" w14:textId="77777777" w:rsidR="00DF5645" w:rsidRPr="00B44DC7" w:rsidRDefault="00DF5645" w:rsidP="00DF5645">
      <w:pPr>
        <w:pStyle w:val="ListBullet"/>
        <w:numPr>
          <w:ilvl w:val="0"/>
          <w:numId w:val="36"/>
        </w:numPr>
        <w:spacing w:before="40" w:after="80" w:line="280" w:lineRule="atLeast"/>
        <w:contextualSpacing w:val="0"/>
        <w:jc w:val="left"/>
        <w:rPr>
          <w:szCs w:val="22"/>
        </w:rPr>
      </w:pPr>
      <w:r w:rsidRPr="00B44DC7">
        <w:rPr>
          <w:szCs w:val="22"/>
        </w:rPr>
        <w:t xml:space="preserve">the terms and conditions of the grant. </w:t>
      </w:r>
    </w:p>
    <w:p w14:paraId="41DDEB24" w14:textId="77777777" w:rsidR="00305FCF" w:rsidRPr="00B44DC7" w:rsidRDefault="00305FCF" w:rsidP="00305FCF">
      <w:pPr>
        <w:pStyle w:val="11-PACT"/>
      </w:pPr>
      <w:bookmarkStart w:id="150" w:name="_Toc148026225"/>
      <w:bookmarkStart w:id="151" w:name="_Toc148027007"/>
      <w:bookmarkStart w:id="152" w:name="_Toc148027241"/>
      <w:bookmarkStart w:id="153" w:name="_Toc148027601"/>
      <w:bookmarkStart w:id="154" w:name="_Toc148031486"/>
      <w:bookmarkStart w:id="155" w:name="_Toc63063612"/>
      <w:bookmarkStart w:id="156" w:name="_Toc63428425"/>
      <w:bookmarkStart w:id="157" w:name="_Toc149157746"/>
      <w:bookmarkEnd w:id="150"/>
      <w:bookmarkEnd w:id="151"/>
      <w:bookmarkEnd w:id="152"/>
      <w:bookmarkEnd w:id="153"/>
      <w:bookmarkEnd w:id="154"/>
      <w:r w:rsidRPr="00B44DC7">
        <w:t>Notification of application outcomes</w:t>
      </w:r>
      <w:bookmarkEnd w:id="155"/>
      <w:bookmarkEnd w:id="156"/>
      <w:bookmarkEnd w:id="157"/>
    </w:p>
    <w:p w14:paraId="7992A4E2" w14:textId="2E1AEEBC" w:rsidR="00305FCF" w:rsidRPr="00B44DC7" w:rsidRDefault="000939CD" w:rsidP="00305FCF">
      <w:pPr>
        <w:jc w:val="left"/>
        <w:rPr>
          <w:szCs w:val="22"/>
        </w:rPr>
      </w:pPr>
      <w:r>
        <w:rPr>
          <w:szCs w:val="22"/>
        </w:rPr>
        <w:t xml:space="preserve">The </w:t>
      </w:r>
      <w:r w:rsidR="00811F26">
        <w:rPr>
          <w:szCs w:val="22"/>
        </w:rPr>
        <w:t>Assessment</w:t>
      </w:r>
      <w:r>
        <w:rPr>
          <w:szCs w:val="22"/>
        </w:rPr>
        <w:t xml:space="preserve"> Panel</w:t>
      </w:r>
      <w:r w:rsidR="00305FCF" w:rsidRPr="00B44DC7">
        <w:rPr>
          <w:szCs w:val="22"/>
        </w:rPr>
        <w:t xml:space="preserve"> will advise you of the outcome of your application </w:t>
      </w:r>
      <w:r w:rsidR="009762CF">
        <w:rPr>
          <w:szCs w:val="22"/>
        </w:rPr>
        <w:t xml:space="preserve">by phone and </w:t>
      </w:r>
      <w:r w:rsidR="00305FCF" w:rsidRPr="00B44DC7">
        <w:rPr>
          <w:szCs w:val="22"/>
        </w:rPr>
        <w:t>in writing. If you are successful</w:t>
      </w:r>
      <w:r w:rsidR="009762CF">
        <w:rPr>
          <w:szCs w:val="22"/>
        </w:rPr>
        <w:t xml:space="preserve"> (Preferred Respondent)</w:t>
      </w:r>
      <w:r w:rsidR="00305FCF" w:rsidRPr="00B44DC7">
        <w:rPr>
          <w:szCs w:val="22"/>
        </w:rPr>
        <w:t>, we will advise you of any specific conditions attached to the grant</w:t>
      </w:r>
      <w:r w:rsidR="009762CF">
        <w:rPr>
          <w:szCs w:val="22"/>
        </w:rPr>
        <w:t xml:space="preserve"> and will set up a time to commence contract negotiations.</w:t>
      </w:r>
    </w:p>
    <w:p w14:paraId="1952D480" w14:textId="146FF8B3" w:rsidR="009762CF" w:rsidRDefault="00305FCF" w:rsidP="00305FCF">
      <w:pPr>
        <w:jc w:val="left"/>
        <w:rPr>
          <w:szCs w:val="22"/>
        </w:rPr>
      </w:pPr>
      <w:r w:rsidRPr="00EC3271">
        <w:rPr>
          <w:szCs w:val="22"/>
        </w:rPr>
        <w:t xml:space="preserve">If you are </w:t>
      </w:r>
      <w:r w:rsidR="009762CF">
        <w:rPr>
          <w:szCs w:val="22"/>
        </w:rPr>
        <w:t>notified that you are a Non-Preferred Respondent</w:t>
      </w:r>
      <w:r w:rsidRPr="00EC3271">
        <w:rPr>
          <w:szCs w:val="22"/>
        </w:rPr>
        <w:t xml:space="preserve">, </w:t>
      </w:r>
      <w:r w:rsidR="009762CF">
        <w:rPr>
          <w:szCs w:val="22"/>
        </w:rPr>
        <w:t>that means that your application has been unsuccessful in the short-term. From time to time however, contract negotiations with Preferred Respondents break down, and in such circumstances, ACTHD reserves the right to reengage Non-Preferred Respondents in contract negotiations as a Preferred Respondent until all coverage for all service streams has been achieved and new grant agreements have been executed.</w:t>
      </w:r>
      <w:r w:rsidR="00456031">
        <w:rPr>
          <w:szCs w:val="22"/>
        </w:rPr>
        <w:t xml:space="preserve"> As per the Grant Validity Period, the grant submissions will remain valid for 12 months and will inform the negotiations.</w:t>
      </w:r>
    </w:p>
    <w:p w14:paraId="786111E2" w14:textId="347BE939" w:rsidR="00305FCF" w:rsidRDefault="009762CF" w:rsidP="00305FCF">
      <w:pPr>
        <w:jc w:val="left"/>
        <w:rPr>
          <w:szCs w:val="22"/>
        </w:rPr>
      </w:pPr>
      <w:r>
        <w:rPr>
          <w:szCs w:val="22"/>
        </w:rPr>
        <w:t>Once new grant agreements with providers have been executed, Non-Preferred Providers will be formally notified that they have been unsuccessful in the grant process. Unsuccessful Respondents are able to request a formal debrief</w:t>
      </w:r>
      <w:r w:rsidR="00305FCF" w:rsidRPr="00EC3271">
        <w:rPr>
          <w:szCs w:val="22"/>
        </w:rPr>
        <w:t xml:space="preserve">. </w:t>
      </w:r>
      <w:r>
        <w:rPr>
          <w:szCs w:val="22"/>
        </w:rPr>
        <w:t>Debrief r</w:t>
      </w:r>
      <w:r w:rsidR="00305FCF" w:rsidRPr="00EC3271">
        <w:rPr>
          <w:szCs w:val="22"/>
        </w:rPr>
        <w:t>equest</w:t>
      </w:r>
      <w:r>
        <w:rPr>
          <w:szCs w:val="22"/>
        </w:rPr>
        <w:t>s</w:t>
      </w:r>
      <w:r w:rsidR="00305FCF" w:rsidRPr="00EC3271">
        <w:rPr>
          <w:szCs w:val="22"/>
        </w:rPr>
        <w:t xml:space="preserve"> should made to </w:t>
      </w:r>
      <w:r w:rsidR="001F4E90">
        <w:rPr>
          <w:szCs w:val="22"/>
        </w:rPr>
        <w:t>s</w:t>
      </w:r>
      <w:hyperlink r:id="rId20" w:history="1">
        <w:r w:rsidR="001F4E90" w:rsidRPr="001F4E90">
          <w:rPr>
            <w:rStyle w:val="Hyperlink"/>
            <w:szCs w:val="22"/>
          </w:rPr>
          <w:t>hbbvpolicy@act.gov.au</w:t>
        </w:r>
      </w:hyperlink>
      <w:r>
        <w:rPr>
          <w:szCs w:val="22"/>
        </w:rPr>
        <w:t xml:space="preserve"> </w:t>
      </w:r>
      <w:r w:rsidR="00305FCF" w:rsidRPr="00EC3271">
        <w:rPr>
          <w:szCs w:val="22"/>
        </w:rPr>
        <w:t xml:space="preserve">within </w:t>
      </w:r>
      <w:r w:rsidR="00305FCF">
        <w:rPr>
          <w:szCs w:val="22"/>
        </w:rPr>
        <w:t>5 working days</w:t>
      </w:r>
      <w:r w:rsidR="00305FCF" w:rsidRPr="00EC3271">
        <w:rPr>
          <w:szCs w:val="22"/>
        </w:rPr>
        <w:t xml:space="preserve"> of being notified </w:t>
      </w:r>
      <w:r>
        <w:rPr>
          <w:szCs w:val="22"/>
        </w:rPr>
        <w:t xml:space="preserve">as an Unsuccessful Provider. </w:t>
      </w:r>
      <w:r w:rsidR="000F340E">
        <w:rPr>
          <w:szCs w:val="22"/>
        </w:rPr>
        <w:t>The business unit responsible for the grant</w:t>
      </w:r>
      <w:r w:rsidR="00305FCF" w:rsidRPr="00EC3271">
        <w:rPr>
          <w:szCs w:val="22"/>
        </w:rPr>
        <w:t xml:space="preserve"> will respond to your request </w:t>
      </w:r>
      <w:r w:rsidR="00305FCF">
        <w:rPr>
          <w:szCs w:val="22"/>
        </w:rPr>
        <w:t>via email</w:t>
      </w:r>
      <w:r w:rsidR="00305FCF" w:rsidRPr="00EC3271">
        <w:rPr>
          <w:szCs w:val="22"/>
        </w:rPr>
        <w:t xml:space="preserve"> </w:t>
      </w:r>
      <w:r w:rsidR="002B7D21">
        <w:rPr>
          <w:szCs w:val="22"/>
        </w:rPr>
        <w:t>as soon as practicable.</w:t>
      </w:r>
    </w:p>
    <w:p w14:paraId="219A1C9E" w14:textId="3EF80E3A" w:rsidR="00305FCF" w:rsidRDefault="00305FCF" w:rsidP="00305FCF"/>
    <w:p w14:paraId="659F8DEE" w14:textId="77777777" w:rsidR="00305FCF" w:rsidRPr="00B44DC7" w:rsidRDefault="00305FCF" w:rsidP="00305FCF">
      <w:pPr>
        <w:pStyle w:val="1-PACT"/>
      </w:pPr>
      <w:bookmarkStart w:id="158" w:name="_Toc63063613"/>
      <w:bookmarkStart w:id="159" w:name="_Toc63428426"/>
      <w:bookmarkStart w:id="160" w:name="_Toc149157747"/>
      <w:r w:rsidRPr="00B44DC7">
        <w:t>Successful grant applications</w:t>
      </w:r>
      <w:bookmarkEnd w:id="158"/>
      <w:bookmarkEnd w:id="159"/>
      <w:bookmarkEnd w:id="160"/>
    </w:p>
    <w:p w14:paraId="62948466" w14:textId="5F5C3A0A" w:rsidR="00305FCF" w:rsidRDefault="004210F6" w:rsidP="000902DF">
      <w:pPr>
        <w:jc w:val="left"/>
      </w:pPr>
      <w:r>
        <w:t xml:space="preserve">Successful </w:t>
      </w:r>
      <w:r w:rsidR="000902DF">
        <w:t>Respondents will</w:t>
      </w:r>
      <w:r w:rsidR="007174F7">
        <w:t xml:space="preserve"> be offered </w:t>
      </w:r>
      <w:r w:rsidR="00305FCF">
        <w:t xml:space="preserve">a legally binding </w:t>
      </w:r>
      <w:r w:rsidR="000902DF">
        <w:t xml:space="preserve">ACT Government </w:t>
      </w:r>
      <w:r w:rsidR="00305FCF">
        <w:t>grant agreement with the Territory</w:t>
      </w:r>
      <w:r w:rsidR="00236E22">
        <w:t xml:space="preserve"> </w:t>
      </w:r>
      <w:r w:rsidR="000902DF">
        <w:t>containing</w:t>
      </w:r>
      <w:r w:rsidR="00305FCF">
        <w:t xml:space="preserve"> general terms and conditions that cannot be changed. </w:t>
      </w:r>
    </w:p>
    <w:p w14:paraId="76A83204" w14:textId="702B8073" w:rsidR="00305FCF" w:rsidRDefault="004210F6" w:rsidP="00B25913">
      <w:pPr>
        <w:jc w:val="left"/>
      </w:pPr>
      <w:r>
        <w:t>The Deed of Grant</w:t>
      </w:r>
      <w:r w:rsidR="00305FCF">
        <w:t xml:space="preserve"> must </w:t>
      </w:r>
      <w:r>
        <w:t xml:space="preserve">be signed by the Successful Provider and </w:t>
      </w:r>
      <w:r w:rsidR="00305FCF">
        <w:t>execute</w:t>
      </w:r>
      <w:r>
        <w:t>d by the Territory</w:t>
      </w:r>
      <w:r w:rsidR="00305FCF">
        <w:t xml:space="preserve"> </w:t>
      </w:r>
      <w:r>
        <w:t xml:space="preserve">before </w:t>
      </w:r>
      <w:r w:rsidR="00305FCF">
        <w:t>any payments</w:t>
      </w:r>
      <w:r>
        <w:t xml:space="preserve"> can be made under the grant</w:t>
      </w:r>
      <w:r w:rsidR="00305FCF">
        <w:t xml:space="preserve">. </w:t>
      </w:r>
      <w:r>
        <w:t>The Territory is</w:t>
      </w:r>
      <w:r w:rsidR="00305FCF">
        <w:t xml:space="preserve"> not responsible for any expenditure until </w:t>
      </w:r>
      <w:r w:rsidR="000902DF">
        <w:t>t</w:t>
      </w:r>
      <w:r>
        <w:t xml:space="preserve">he Deed of Grant has been </w:t>
      </w:r>
      <w:r w:rsidR="00305FCF">
        <w:t xml:space="preserve">executed. If you choose to </w:t>
      </w:r>
      <w:r>
        <w:t xml:space="preserve">commence </w:t>
      </w:r>
      <w:r w:rsidR="00305FCF">
        <w:t xml:space="preserve">your grant activities before you have </w:t>
      </w:r>
      <w:r>
        <w:t>received a copy of the</w:t>
      </w:r>
      <w:r w:rsidR="00305FCF">
        <w:t xml:space="preserve"> executed</w:t>
      </w:r>
      <w:r>
        <w:t xml:space="preserve"> Deed of Grant</w:t>
      </w:r>
      <w:r w:rsidR="00305FCF">
        <w:t>, you do so at your own risk.</w:t>
      </w:r>
    </w:p>
    <w:p w14:paraId="2D93B20C" w14:textId="23957498" w:rsidR="00305FCF" w:rsidRDefault="00305FCF" w:rsidP="00B25913">
      <w:pPr>
        <w:jc w:val="left"/>
      </w:pPr>
      <w:r>
        <w:t xml:space="preserve">Your </w:t>
      </w:r>
      <w:r w:rsidR="004210F6">
        <w:t xml:space="preserve">Deed of Grant </w:t>
      </w:r>
      <w:r>
        <w:t xml:space="preserve">may </w:t>
      </w:r>
      <w:r w:rsidR="004210F6">
        <w:t xml:space="preserve">include </w:t>
      </w:r>
      <w:r>
        <w:t>specific conditions</w:t>
      </w:r>
      <w:r w:rsidR="004210F6">
        <w:t>, such as those</w:t>
      </w:r>
      <w:r>
        <w:t xml:space="preserve"> determined </w:t>
      </w:r>
      <w:r w:rsidR="004210F6">
        <w:t>during</w:t>
      </w:r>
      <w:r>
        <w:t xml:space="preserve"> the assessment</w:t>
      </w:r>
      <w:r w:rsidR="004210F6">
        <w:t xml:space="preserve"> and/or contract negotiations, </w:t>
      </w:r>
      <w:r>
        <w:t xml:space="preserve">or </w:t>
      </w:r>
      <w:r w:rsidR="004210F6">
        <w:t xml:space="preserve">conditions imposed </w:t>
      </w:r>
      <w:r>
        <w:t xml:space="preserve">by the delegate. </w:t>
      </w:r>
      <w:r w:rsidR="004210F6">
        <w:t>ACTHD</w:t>
      </w:r>
      <w:r>
        <w:t xml:space="preserve"> will </w:t>
      </w:r>
      <w:r w:rsidR="004210F6">
        <w:t>clearly articulate these</w:t>
      </w:r>
      <w:r>
        <w:t xml:space="preserve"> </w:t>
      </w:r>
      <w:r w:rsidR="004210F6">
        <w:t>with</w:t>
      </w:r>
      <w:r>
        <w:t>in the agreement</w:t>
      </w:r>
      <w:r w:rsidR="000902DF">
        <w:t xml:space="preserve"> and during negotiations</w:t>
      </w:r>
      <w:r>
        <w:t xml:space="preserve">. </w:t>
      </w:r>
    </w:p>
    <w:p w14:paraId="52CD0DB9" w14:textId="150E8920" w:rsidR="004210F6" w:rsidRDefault="004210F6" w:rsidP="004210F6">
      <w:pPr>
        <w:jc w:val="left"/>
      </w:pPr>
      <w:r>
        <w:t xml:space="preserve">Successful Respondents who have been offered a Deed of Grant will have </w:t>
      </w:r>
      <w:r w:rsidR="007174F7">
        <w:t>20</w:t>
      </w:r>
      <w:r>
        <w:t xml:space="preserve"> days from the date of written offer to </w:t>
      </w:r>
      <w:r w:rsidR="009C406B">
        <w:t>sign and return the signed agreement to ACTHD so that it can be executed by the Delegate in a timely manner. ACTHD</w:t>
      </w:r>
      <w:r>
        <w:t xml:space="preserve"> will work </w:t>
      </w:r>
      <w:r w:rsidR="000902DF">
        <w:t xml:space="preserve">with </w:t>
      </w:r>
      <w:r w:rsidR="009C406B">
        <w:t>Successful Respondents</w:t>
      </w:r>
      <w:r>
        <w:t xml:space="preserve"> to finalise </w:t>
      </w:r>
      <w:r w:rsidR="009C406B">
        <w:t xml:space="preserve">the </w:t>
      </w:r>
      <w:r>
        <w:t xml:space="preserve">details. </w:t>
      </w:r>
    </w:p>
    <w:p w14:paraId="1F9458A3" w14:textId="527FF640" w:rsidR="004210F6" w:rsidRDefault="004210F6" w:rsidP="004210F6">
      <w:pPr>
        <w:jc w:val="left"/>
      </w:pPr>
      <w:r>
        <w:t xml:space="preserve">The offer may lapse if both parties </w:t>
      </w:r>
      <w:r w:rsidR="009C406B">
        <w:t xml:space="preserve">(the Successful Respondent and the Delegate) </w:t>
      </w:r>
      <w:r>
        <w:t>do not sign</w:t>
      </w:r>
      <w:r w:rsidR="009C406B">
        <w:t xml:space="preserve"> and execute</w:t>
      </w:r>
      <w:r>
        <w:t xml:space="preserve"> the grant agreement within</w:t>
      </w:r>
      <w:r w:rsidR="009C406B">
        <w:t xml:space="preserve"> the allocated timeframe (20 working days from offer to execution)</w:t>
      </w:r>
      <w:r>
        <w:t xml:space="preserve">. Under certain circumstances, </w:t>
      </w:r>
      <w:r w:rsidR="009C406B">
        <w:t>ACTHD</w:t>
      </w:r>
      <w:r>
        <w:t xml:space="preserve"> may extend this period. </w:t>
      </w:r>
      <w:r w:rsidR="007174F7">
        <w:t xml:space="preserve">ACTHD </w:t>
      </w:r>
      <w:r w:rsidR="009C406B">
        <w:t>will</w:t>
      </w:r>
      <w:r>
        <w:t xml:space="preserve"> base the approval of your grant on the information you provide in your application.</w:t>
      </w:r>
    </w:p>
    <w:p w14:paraId="2D982783" w14:textId="4E2C656D" w:rsidR="004210F6" w:rsidRDefault="009C406B" w:rsidP="00B25913">
      <w:pPr>
        <w:jc w:val="left"/>
      </w:pPr>
      <w:r>
        <w:lastRenderedPageBreak/>
        <w:t>Once a Deed of Grant has been executed, a Grant Recipient</w:t>
      </w:r>
      <w:r w:rsidR="004210F6">
        <w:t xml:space="preserve"> may request changes to the grant </w:t>
      </w:r>
      <w:r>
        <w:t xml:space="preserve">during the life of the </w:t>
      </w:r>
      <w:r w:rsidR="004210F6">
        <w:t>agreement.</w:t>
      </w:r>
      <w:r w:rsidR="008348AC">
        <w:t xml:space="preserve"> However, any changes would</w:t>
      </w:r>
      <w:r w:rsidR="00A208BB">
        <w:t xml:space="preserve"> be subject to further approval and</w:t>
      </w:r>
      <w:r w:rsidR="008348AC">
        <w:t xml:space="preserve"> have to be agreed by </w:t>
      </w:r>
      <w:r w:rsidR="00A208BB">
        <w:t xml:space="preserve">both </w:t>
      </w:r>
      <w:r w:rsidR="008348AC">
        <w:t>ACTHD and the Grant Recipient.</w:t>
      </w:r>
      <w:r w:rsidR="004210F6">
        <w:t xml:space="preserve"> </w:t>
      </w:r>
    </w:p>
    <w:p w14:paraId="00362041" w14:textId="0ACA46C7" w:rsidR="00305FCF" w:rsidRPr="00B44DC7" w:rsidRDefault="009C406B" w:rsidP="00305FCF">
      <w:pPr>
        <w:pStyle w:val="11-PACT"/>
      </w:pPr>
      <w:bookmarkStart w:id="161" w:name="_Toc148026228"/>
      <w:bookmarkStart w:id="162" w:name="_Toc148027010"/>
      <w:bookmarkStart w:id="163" w:name="_Toc148027244"/>
      <w:bookmarkStart w:id="164" w:name="_Toc148027604"/>
      <w:bookmarkStart w:id="165" w:name="_Toc148031489"/>
      <w:bookmarkStart w:id="166" w:name="_Toc148026229"/>
      <w:bookmarkStart w:id="167" w:name="_Toc148027011"/>
      <w:bookmarkStart w:id="168" w:name="_Toc148027245"/>
      <w:bookmarkStart w:id="169" w:name="_Toc148027605"/>
      <w:bookmarkStart w:id="170" w:name="_Toc148031490"/>
      <w:bookmarkStart w:id="171" w:name="_Toc148026230"/>
      <w:bookmarkStart w:id="172" w:name="_Toc148027012"/>
      <w:bookmarkStart w:id="173" w:name="_Toc148027246"/>
      <w:bookmarkStart w:id="174" w:name="_Toc148027606"/>
      <w:bookmarkStart w:id="175" w:name="_Toc148031491"/>
      <w:bookmarkStart w:id="176" w:name="_Toc63063617"/>
      <w:bookmarkStart w:id="177" w:name="_Toc63428430"/>
      <w:bookmarkStart w:id="178" w:name="_Toc149157748"/>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t>G</w:t>
      </w:r>
      <w:r w:rsidR="00305FCF" w:rsidRPr="00B44DC7">
        <w:t>rant</w:t>
      </w:r>
      <w:bookmarkEnd w:id="176"/>
      <w:bookmarkEnd w:id="177"/>
      <w:r>
        <w:t xml:space="preserve"> payments</w:t>
      </w:r>
      <w:bookmarkEnd w:id="178"/>
    </w:p>
    <w:p w14:paraId="37800075" w14:textId="335A40FE" w:rsidR="00305FCF" w:rsidRPr="00B44DC7" w:rsidRDefault="00305FCF" w:rsidP="00305FCF">
      <w:pPr>
        <w:tabs>
          <w:tab w:val="left" w:pos="0"/>
        </w:tabs>
        <w:rPr>
          <w:bCs/>
          <w:szCs w:val="22"/>
          <w:lang w:eastAsia="en-AU"/>
        </w:rPr>
      </w:pPr>
      <w:r w:rsidRPr="00B44DC7">
        <w:rPr>
          <w:bCs/>
          <w:szCs w:val="22"/>
          <w:lang w:eastAsia="en-AU"/>
        </w:rPr>
        <w:t xml:space="preserve">The </w:t>
      </w:r>
      <w:r w:rsidR="009C406B">
        <w:rPr>
          <w:bCs/>
          <w:szCs w:val="22"/>
          <w:lang w:eastAsia="en-AU"/>
        </w:rPr>
        <w:t>Deed of Grant</w:t>
      </w:r>
      <w:r w:rsidRPr="00B44DC7">
        <w:rPr>
          <w:bCs/>
          <w:szCs w:val="22"/>
          <w:lang w:eastAsia="en-AU"/>
        </w:rPr>
        <w:t xml:space="preserve"> will </w:t>
      </w:r>
      <w:r w:rsidR="009C406B">
        <w:rPr>
          <w:bCs/>
          <w:szCs w:val="22"/>
          <w:lang w:eastAsia="en-AU"/>
        </w:rPr>
        <w:t xml:space="preserve">clearly </w:t>
      </w:r>
      <w:r w:rsidRPr="00B44DC7">
        <w:rPr>
          <w:bCs/>
          <w:szCs w:val="22"/>
          <w:lang w:eastAsia="en-AU"/>
        </w:rPr>
        <w:t>state</w:t>
      </w:r>
      <w:r>
        <w:rPr>
          <w:bCs/>
          <w:szCs w:val="22"/>
          <w:lang w:eastAsia="en-AU"/>
        </w:rPr>
        <w:t>:</w:t>
      </w:r>
    </w:p>
    <w:p w14:paraId="449E4DBD" w14:textId="1A80D660" w:rsidR="00305FCF" w:rsidRDefault="00E25193" w:rsidP="00305FCF">
      <w:pPr>
        <w:pStyle w:val="ListBullet"/>
        <w:numPr>
          <w:ilvl w:val="0"/>
          <w:numId w:val="41"/>
        </w:numPr>
        <w:spacing w:before="40" w:after="80" w:line="280" w:lineRule="atLeast"/>
        <w:contextualSpacing w:val="0"/>
        <w:jc w:val="left"/>
        <w:rPr>
          <w:szCs w:val="22"/>
        </w:rPr>
      </w:pPr>
      <w:r>
        <w:rPr>
          <w:szCs w:val="22"/>
        </w:rPr>
        <w:t xml:space="preserve">the </w:t>
      </w:r>
      <w:r w:rsidR="00561A83">
        <w:rPr>
          <w:szCs w:val="22"/>
        </w:rPr>
        <w:t>total amount of</w:t>
      </w:r>
      <w:r w:rsidR="00561A83" w:rsidRPr="00B44DC7">
        <w:rPr>
          <w:szCs w:val="22"/>
        </w:rPr>
        <w:t xml:space="preserve"> </w:t>
      </w:r>
      <w:r w:rsidR="00305FCF" w:rsidRPr="00B44DC7">
        <w:rPr>
          <w:szCs w:val="22"/>
        </w:rPr>
        <w:t>grant</w:t>
      </w:r>
      <w:r w:rsidR="00F04B96">
        <w:rPr>
          <w:szCs w:val="22"/>
        </w:rPr>
        <w:t xml:space="preserve"> </w:t>
      </w:r>
      <w:r w:rsidR="00561A83">
        <w:rPr>
          <w:szCs w:val="22"/>
        </w:rPr>
        <w:t>funding</w:t>
      </w:r>
      <w:r w:rsidR="00305FCF" w:rsidRPr="00B44DC7">
        <w:rPr>
          <w:szCs w:val="22"/>
        </w:rPr>
        <w:t xml:space="preserve"> to be paid</w:t>
      </w:r>
      <w:r w:rsidR="00F04B96">
        <w:rPr>
          <w:szCs w:val="22"/>
        </w:rPr>
        <w:t xml:space="preserve"> over the grant period</w:t>
      </w:r>
      <w:r w:rsidR="00305FCF" w:rsidRPr="00B44DC7">
        <w:rPr>
          <w:szCs w:val="22"/>
        </w:rPr>
        <w:t>;</w:t>
      </w:r>
    </w:p>
    <w:p w14:paraId="31B00982" w14:textId="4AC6BCD4" w:rsidR="007174F7" w:rsidRDefault="007174F7" w:rsidP="00305FCF">
      <w:pPr>
        <w:pStyle w:val="ListBullet"/>
        <w:numPr>
          <w:ilvl w:val="0"/>
          <w:numId w:val="41"/>
        </w:numPr>
        <w:spacing w:before="40" w:after="80" w:line="280" w:lineRule="atLeast"/>
        <w:contextualSpacing w:val="0"/>
        <w:jc w:val="left"/>
        <w:rPr>
          <w:szCs w:val="22"/>
        </w:rPr>
      </w:pPr>
      <w:r>
        <w:rPr>
          <w:szCs w:val="22"/>
        </w:rPr>
        <w:t>if annual indexation will be applied;</w:t>
      </w:r>
      <w:r w:rsidR="00E25193">
        <w:rPr>
          <w:szCs w:val="22"/>
        </w:rPr>
        <w:t xml:space="preserve"> and</w:t>
      </w:r>
    </w:p>
    <w:p w14:paraId="204A89DD" w14:textId="6511F391" w:rsidR="00364F03" w:rsidRDefault="00364F03" w:rsidP="00305FCF">
      <w:pPr>
        <w:pStyle w:val="ListBullet"/>
        <w:numPr>
          <w:ilvl w:val="0"/>
          <w:numId w:val="41"/>
        </w:numPr>
        <w:spacing w:before="40" w:after="80" w:line="280" w:lineRule="atLeast"/>
        <w:contextualSpacing w:val="0"/>
        <w:jc w:val="left"/>
        <w:rPr>
          <w:szCs w:val="22"/>
        </w:rPr>
      </w:pPr>
      <w:r>
        <w:rPr>
          <w:szCs w:val="22"/>
        </w:rPr>
        <w:t>the schedule of payments</w:t>
      </w:r>
    </w:p>
    <w:p w14:paraId="6FEEC6BF" w14:textId="74C4EFD6" w:rsidR="002B7D21" w:rsidRPr="00B44DC7" w:rsidRDefault="0096783E" w:rsidP="00305FCF">
      <w:pPr>
        <w:tabs>
          <w:tab w:val="left" w:pos="0"/>
        </w:tabs>
        <w:rPr>
          <w:bCs/>
          <w:szCs w:val="22"/>
          <w:lang w:eastAsia="en-AU"/>
        </w:rPr>
      </w:pPr>
      <w:r>
        <w:rPr>
          <w:bCs/>
          <w:szCs w:val="22"/>
          <w:lang w:eastAsia="en-AU"/>
        </w:rPr>
        <w:t xml:space="preserve">ACTHD will not be able to exceed the maximum grant amount </w:t>
      </w:r>
      <w:r w:rsidR="009C406B">
        <w:rPr>
          <w:bCs/>
          <w:szCs w:val="22"/>
          <w:lang w:eastAsia="en-AU"/>
        </w:rPr>
        <w:t xml:space="preserve">outlined </w:t>
      </w:r>
      <w:r>
        <w:rPr>
          <w:bCs/>
          <w:szCs w:val="22"/>
          <w:lang w:eastAsia="en-AU"/>
        </w:rPr>
        <w:t>in the Deed of Grant. Further costs</w:t>
      </w:r>
      <w:r w:rsidR="00521973">
        <w:rPr>
          <w:bCs/>
          <w:szCs w:val="22"/>
          <w:lang w:eastAsia="en-AU"/>
        </w:rPr>
        <w:t xml:space="preserve"> incurred by your organisation</w:t>
      </w:r>
      <w:r>
        <w:rPr>
          <w:bCs/>
          <w:szCs w:val="22"/>
          <w:lang w:eastAsia="en-AU"/>
        </w:rPr>
        <w:t xml:space="preserve"> that </w:t>
      </w:r>
      <w:r w:rsidR="009C406B">
        <w:rPr>
          <w:bCs/>
          <w:szCs w:val="22"/>
          <w:lang w:eastAsia="en-AU"/>
        </w:rPr>
        <w:t xml:space="preserve">are related to the grant </w:t>
      </w:r>
      <w:r w:rsidR="008735F6">
        <w:rPr>
          <w:bCs/>
          <w:szCs w:val="22"/>
          <w:lang w:eastAsia="en-AU"/>
        </w:rPr>
        <w:t>activity,</w:t>
      </w:r>
      <w:r w:rsidR="009C406B">
        <w:rPr>
          <w:bCs/>
          <w:szCs w:val="22"/>
          <w:lang w:eastAsia="en-AU"/>
        </w:rPr>
        <w:t xml:space="preserve"> but which </w:t>
      </w:r>
      <w:r>
        <w:rPr>
          <w:bCs/>
          <w:szCs w:val="22"/>
          <w:lang w:eastAsia="en-AU"/>
        </w:rPr>
        <w:t>exceed the maximum grant</w:t>
      </w:r>
      <w:r w:rsidR="00262E20">
        <w:rPr>
          <w:bCs/>
          <w:szCs w:val="22"/>
          <w:lang w:eastAsia="en-AU"/>
        </w:rPr>
        <w:t xml:space="preserve"> amount</w:t>
      </w:r>
      <w:r w:rsidR="008735F6">
        <w:rPr>
          <w:bCs/>
          <w:szCs w:val="22"/>
          <w:lang w:eastAsia="en-AU"/>
        </w:rPr>
        <w:t xml:space="preserve"> will</w:t>
      </w:r>
      <w:r>
        <w:rPr>
          <w:bCs/>
          <w:szCs w:val="22"/>
          <w:lang w:eastAsia="en-AU"/>
        </w:rPr>
        <w:t xml:space="preserve"> </w:t>
      </w:r>
      <w:r w:rsidR="00262E20">
        <w:rPr>
          <w:bCs/>
          <w:szCs w:val="22"/>
          <w:lang w:eastAsia="en-AU"/>
        </w:rPr>
        <w:t xml:space="preserve">fall under the responsibility of the organisation </w:t>
      </w:r>
      <w:r w:rsidR="003D7160">
        <w:rPr>
          <w:bCs/>
          <w:szCs w:val="22"/>
          <w:lang w:eastAsia="en-AU"/>
        </w:rPr>
        <w:t>to meet.</w:t>
      </w:r>
    </w:p>
    <w:p w14:paraId="16CD480D" w14:textId="37E63C2D" w:rsidR="00305FCF" w:rsidRDefault="008735F6" w:rsidP="00305FCF">
      <w:pPr>
        <w:rPr>
          <w:szCs w:val="22"/>
        </w:rPr>
      </w:pPr>
      <w:r>
        <w:rPr>
          <w:szCs w:val="22"/>
        </w:rPr>
        <w:t>ACTHD</w:t>
      </w:r>
      <w:r w:rsidR="00305FCF" w:rsidRPr="00B44DC7">
        <w:rPr>
          <w:szCs w:val="22"/>
        </w:rPr>
        <w:t xml:space="preserve"> will make payments </w:t>
      </w:r>
      <w:r>
        <w:rPr>
          <w:szCs w:val="22"/>
        </w:rPr>
        <w:t xml:space="preserve">to Grant Recipients </w:t>
      </w:r>
      <w:r w:rsidR="00305FCF" w:rsidRPr="00B44DC7">
        <w:rPr>
          <w:szCs w:val="22"/>
        </w:rPr>
        <w:t xml:space="preserve">according to an agreed schedule set out in the </w:t>
      </w:r>
      <w:r>
        <w:rPr>
          <w:szCs w:val="22"/>
        </w:rPr>
        <w:t xml:space="preserve">Deed of Grant. </w:t>
      </w:r>
      <w:r w:rsidR="003C4157">
        <w:rPr>
          <w:szCs w:val="22"/>
        </w:rPr>
        <w:t>Some p</w:t>
      </w:r>
      <w:r w:rsidR="00305FCF" w:rsidRPr="00B44DC7">
        <w:rPr>
          <w:szCs w:val="22"/>
        </w:rPr>
        <w:t xml:space="preserve">ayments </w:t>
      </w:r>
      <w:r w:rsidR="003C4157">
        <w:rPr>
          <w:szCs w:val="22"/>
        </w:rPr>
        <w:t>may be</w:t>
      </w:r>
      <w:r w:rsidR="003C4157" w:rsidRPr="00B44DC7">
        <w:rPr>
          <w:szCs w:val="22"/>
        </w:rPr>
        <w:t xml:space="preserve"> </w:t>
      </w:r>
      <w:r w:rsidR="00305FCF" w:rsidRPr="00B44DC7">
        <w:rPr>
          <w:szCs w:val="22"/>
        </w:rPr>
        <w:t>subject to satisfactory progress on the grant activity</w:t>
      </w:r>
      <w:r>
        <w:rPr>
          <w:szCs w:val="22"/>
        </w:rPr>
        <w:t xml:space="preserve"> and compliance with reporting requirements</w:t>
      </w:r>
      <w:r w:rsidR="00305FCF" w:rsidRPr="00B44DC7">
        <w:rPr>
          <w:szCs w:val="22"/>
        </w:rPr>
        <w:t>.</w:t>
      </w:r>
    </w:p>
    <w:p w14:paraId="7BDF66BD" w14:textId="274A08CF" w:rsidR="00E25193" w:rsidRPr="00B44DC7" w:rsidRDefault="00E25193" w:rsidP="00305FCF">
      <w:pPr>
        <w:rPr>
          <w:szCs w:val="22"/>
        </w:rPr>
      </w:pPr>
      <w:r>
        <w:rPr>
          <w:szCs w:val="22"/>
        </w:rPr>
        <w:t xml:space="preserve">The grant payments must be used to deliver the service, and the Grant Recipient must provide financial reporting as required, setting out the amount of funding received for that period of time, and the costs of the service. </w:t>
      </w:r>
    </w:p>
    <w:bookmarkEnd w:id="105"/>
    <w:p w14:paraId="5B6444A3" w14:textId="77777777" w:rsidR="00DF5645" w:rsidRPr="00DF5645" w:rsidRDefault="00DF5645" w:rsidP="00DF5645">
      <w:pPr>
        <w:jc w:val="left"/>
        <w:rPr>
          <w:sz w:val="24"/>
          <w:szCs w:val="22"/>
        </w:rPr>
      </w:pPr>
    </w:p>
    <w:p w14:paraId="5E875A2E" w14:textId="33E468A9" w:rsidR="00A641C6" w:rsidRDefault="00A641C6" w:rsidP="00FF447D">
      <w:pPr>
        <w:pStyle w:val="1-PACT"/>
      </w:pPr>
      <w:bookmarkStart w:id="179" w:name="_Toc149157749"/>
      <w:r>
        <w:t>Transition</w:t>
      </w:r>
      <w:r w:rsidR="00F82AF7">
        <w:t xml:space="preserve"> Process Requirements</w:t>
      </w:r>
      <w:bookmarkEnd w:id="179"/>
    </w:p>
    <w:p w14:paraId="0E4F679C" w14:textId="2A52C748" w:rsidR="008735F6" w:rsidRPr="008735F6" w:rsidRDefault="008735F6" w:rsidP="00E629CF">
      <w:pPr>
        <w:tabs>
          <w:tab w:val="left" w:pos="1134"/>
        </w:tabs>
        <w:spacing w:after="240" w:line="280" w:lineRule="exact"/>
        <w:jc w:val="left"/>
        <w:rPr>
          <w:rFonts w:eastAsia="Times New Roman" w:cs="Arial"/>
          <w:bCs/>
          <w:iCs/>
          <w:color w:val="191919"/>
          <w:szCs w:val="22"/>
        </w:rPr>
      </w:pPr>
      <w:r w:rsidRPr="008735F6">
        <w:rPr>
          <w:rFonts w:eastAsia="Times New Roman" w:cs="Arial"/>
          <w:bCs/>
          <w:iCs/>
          <w:color w:val="191919"/>
          <w:szCs w:val="22"/>
        </w:rPr>
        <w:t xml:space="preserve">Transitions signal a shift to a new operating environment and are a key component of any </w:t>
      </w:r>
      <w:r>
        <w:rPr>
          <w:rFonts w:eastAsia="Times New Roman" w:cs="Arial"/>
          <w:bCs/>
          <w:iCs/>
          <w:color w:val="191919"/>
          <w:szCs w:val="22"/>
        </w:rPr>
        <w:t>human service system grant program. Through this grant opportunity, it is envisaged that a number of providers will be transitioning into the service system through a new grant arrangement, whilst other providers may be required to transition out of service delivery following an unsuccessful application.</w:t>
      </w:r>
    </w:p>
    <w:p w14:paraId="7DD0ACA5" w14:textId="5C5244D5" w:rsidR="008735F6" w:rsidRDefault="008735F6" w:rsidP="008735F6">
      <w:pPr>
        <w:pStyle w:val="11-PACT"/>
      </w:pPr>
      <w:bookmarkStart w:id="180" w:name="_Toc148026236"/>
      <w:bookmarkStart w:id="181" w:name="_Toc148027018"/>
      <w:bookmarkStart w:id="182" w:name="_Toc148027252"/>
      <w:bookmarkStart w:id="183" w:name="_Toc148027612"/>
      <w:bookmarkStart w:id="184" w:name="_Toc148031497"/>
      <w:bookmarkStart w:id="185" w:name="_Toc149157750"/>
      <w:bookmarkEnd w:id="180"/>
      <w:bookmarkEnd w:id="181"/>
      <w:bookmarkEnd w:id="182"/>
      <w:bookmarkEnd w:id="183"/>
      <w:bookmarkEnd w:id="184"/>
      <w:r>
        <w:t>Transition-in</w:t>
      </w:r>
      <w:bookmarkEnd w:id="185"/>
    </w:p>
    <w:p w14:paraId="4B600F40" w14:textId="2E8CD24B" w:rsidR="006929FC" w:rsidRDefault="006929FC" w:rsidP="002F34A3">
      <w:pPr>
        <w:pStyle w:val="111-PACT"/>
        <w:numPr>
          <w:ilvl w:val="0"/>
          <w:numId w:val="0"/>
        </w:numPr>
        <w:jc w:val="left"/>
      </w:pPr>
      <w:r>
        <w:t xml:space="preserve">During the </w:t>
      </w:r>
      <w:r w:rsidR="00CA0698">
        <w:t>T</w:t>
      </w:r>
      <w:r>
        <w:t>ransition-</w:t>
      </w:r>
      <w:r w:rsidR="00CA0698">
        <w:t>I</w:t>
      </w:r>
      <w:r>
        <w:t xml:space="preserve">n </w:t>
      </w:r>
      <w:r w:rsidR="00CA0698">
        <w:t>Period</w:t>
      </w:r>
      <w:r>
        <w:t xml:space="preserve"> the Territory’s responsibilities will include:</w:t>
      </w:r>
    </w:p>
    <w:p w14:paraId="5A71E864" w14:textId="72360E80" w:rsidR="006929FC" w:rsidRDefault="006929FC" w:rsidP="002F34A3">
      <w:pPr>
        <w:pStyle w:val="SOR4"/>
        <w:numPr>
          <w:ilvl w:val="0"/>
          <w:numId w:val="28"/>
        </w:numPr>
      </w:pPr>
      <w:r>
        <w:t>Providing a point of contact at the ACTHD to engage with Contractor</w:t>
      </w:r>
      <w:r w:rsidR="00A34087">
        <w:t>s</w:t>
      </w:r>
      <w:r>
        <w:t>; and</w:t>
      </w:r>
    </w:p>
    <w:p w14:paraId="72DF8730" w14:textId="33487F35" w:rsidR="006929FC" w:rsidRDefault="006929FC" w:rsidP="002F34A3">
      <w:pPr>
        <w:pStyle w:val="SOR4"/>
        <w:numPr>
          <w:ilvl w:val="0"/>
          <w:numId w:val="28"/>
        </w:numPr>
      </w:pPr>
      <w:r>
        <w:t xml:space="preserve">Managing the overall transition from </w:t>
      </w:r>
      <w:r w:rsidR="00C17D3E">
        <w:t xml:space="preserve">any </w:t>
      </w:r>
      <w:r>
        <w:t>current arrangement</w:t>
      </w:r>
      <w:r w:rsidR="00A34087">
        <w:t>s</w:t>
      </w:r>
      <w:r>
        <w:t xml:space="preserve"> to </w:t>
      </w:r>
      <w:r w:rsidR="00A34087">
        <w:t>new</w:t>
      </w:r>
      <w:r>
        <w:t xml:space="preserve"> arrangement</w:t>
      </w:r>
      <w:r w:rsidR="00A34087">
        <w:t>s from March 2024 onwards</w:t>
      </w:r>
      <w:r>
        <w:t>.</w:t>
      </w:r>
    </w:p>
    <w:p w14:paraId="75510A5D" w14:textId="42BA0A6F" w:rsidR="006929FC" w:rsidRDefault="006929FC" w:rsidP="002F34A3">
      <w:pPr>
        <w:pStyle w:val="111-PACT"/>
        <w:numPr>
          <w:ilvl w:val="0"/>
          <w:numId w:val="0"/>
        </w:numPr>
        <w:ind w:left="1134" w:hanging="1134"/>
      </w:pPr>
      <w:r>
        <w:t xml:space="preserve">During the </w:t>
      </w:r>
      <w:r w:rsidR="00E754DC">
        <w:t>T</w:t>
      </w:r>
      <w:r>
        <w:t>ransition-</w:t>
      </w:r>
      <w:r w:rsidR="00E754DC">
        <w:t>I</w:t>
      </w:r>
      <w:r>
        <w:t xml:space="preserve">n </w:t>
      </w:r>
      <w:r w:rsidR="00E754DC">
        <w:t>Period</w:t>
      </w:r>
      <w:r>
        <w:t xml:space="preserve"> the Contractor’s responsibilities will include:</w:t>
      </w:r>
    </w:p>
    <w:p w14:paraId="5147D71A" w14:textId="415298C2" w:rsidR="009F1AF8" w:rsidRDefault="009F1AF8" w:rsidP="002F34A3">
      <w:pPr>
        <w:pStyle w:val="SOR4"/>
        <w:numPr>
          <w:ilvl w:val="0"/>
          <w:numId w:val="28"/>
        </w:numPr>
      </w:pPr>
      <w:r>
        <w:t>Mak</w:t>
      </w:r>
      <w:r w:rsidR="00E25193">
        <w:t>ing</w:t>
      </w:r>
      <w:r>
        <w:t xml:space="preserve"> every reasonable effort to ensure that Service Users do not experience an interruption in the provision of services;</w:t>
      </w:r>
    </w:p>
    <w:p w14:paraId="6E0801CA" w14:textId="02A2C3C8" w:rsidR="006929FC" w:rsidRDefault="006929FC" w:rsidP="002F34A3">
      <w:pPr>
        <w:pStyle w:val="SOR4"/>
        <w:numPr>
          <w:ilvl w:val="0"/>
          <w:numId w:val="28"/>
        </w:numPr>
      </w:pPr>
      <w:r>
        <w:t>Providing support as required during the transition and implementation to allow problem determination and resolution;</w:t>
      </w:r>
    </w:p>
    <w:p w14:paraId="400E8CDB" w14:textId="55D5C5C1" w:rsidR="009F1AF8" w:rsidRDefault="00740BCA" w:rsidP="002F34A3">
      <w:pPr>
        <w:pStyle w:val="SOR4"/>
        <w:numPr>
          <w:ilvl w:val="0"/>
          <w:numId w:val="28"/>
        </w:numPr>
      </w:pPr>
      <w:r>
        <w:t xml:space="preserve">Meeting as required with the Territory’s </w:t>
      </w:r>
      <w:r w:rsidR="009F1AF8" w:rsidRPr="009F1AF8">
        <w:t>Relationship M</w:t>
      </w:r>
      <w:r w:rsidRPr="009F1AF8">
        <w:t>anger</w:t>
      </w:r>
      <w:r>
        <w:t xml:space="preserve"> and other stakeholders as required</w:t>
      </w:r>
      <w:r w:rsidR="00127BA6">
        <w:t>;</w:t>
      </w:r>
    </w:p>
    <w:p w14:paraId="7BAAC289" w14:textId="65FB0454" w:rsidR="009F1AF8" w:rsidRDefault="009F1AF8" w:rsidP="002F34A3">
      <w:pPr>
        <w:pStyle w:val="SOR4"/>
        <w:numPr>
          <w:ilvl w:val="0"/>
          <w:numId w:val="28"/>
        </w:numPr>
      </w:pPr>
      <w:r>
        <w:lastRenderedPageBreak/>
        <w:t>C</w:t>
      </w:r>
      <w:r w:rsidR="00B00100">
        <w:t>ooperat</w:t>
      </w:r>
      <w:r w:rsidR="00127BA6">
        <w:t>ing</w:t>
      </w:r>
      <w:r w:rsidR="00B00100">
        <w:t xml:space="preserve"> with the Territory and</w:t>
      </w:r>
      <w:r w:rsidR="002B590A">
        <w:t xml:space="preserve"> Outgoing </w:t>
      </w:r>
      <w:r w:rsidR="00CA0698">
        <w:t>S</w:t>
      </w:r>
      <w:r w:rsidR="00291BD2">
        <w:t xml:space="preserve">ervice </w:t>
      </w:r>
      <w:r w:rsidR="00CA0698">
        <w:t>P</w:t>
      </w:r>
      <w:r w:rsidR="00291BD2">
        <w:t>rovider</w:t>
      </w:r>
      <w:r w:rsidR="00B00100">
        <w:t xml:space="preserve"> to do all things as may be reasonably necessary to ensure an orderly transition of </w:t>
      </w:r>
      <w:r>
        <w:t>Service Users</w:t>
      </w:r>
      <w:r w:rsidR="002B590A">
        <w:t>; and</w:t>
      </w:r>
    </w:p>
    <w:p w14:paraId="2319E06B" w14:textId="438DB611" w:rsidR="00301B96" w:rsidRPr="00453C70" w:rsidRDefault="009F1AF8" w:rsidP="002F34A3">
      <w:pPr>
        <w:pStyle w:val="SOR4"/>
        <w:numPr>
          <w:ilvl w:val="0"/>
          <w:numId w:val="28"/>
        </w:numPr>
      </w:pPr>
      <w:r>
        <w:t>C</w:t>
      </w:r>
      <w:r w:rsidR="002B590A">
        <w:t>omply</w:t>
      </w:r>
      <w:r w:rsidR="00127BA6">
        <w:t>ing</w:t>
      </w:r>
      <w:r w:rsidR="002B590A">
        <w:t xml:space="preserve"> with all reasonable directions from the Territory.</w:t>
      </w:r>
    </w:p>
    <w:p w14:paraId="32C33A52" w14:textId="23D64AAF" w:rsidR="00301B96" w:rsidRPr="001C6EC4" w:rsidRDefault="00301B96" w:rsidP="002F34A3">
      <w:pPr>
        <w:pStyle w:val="111-PACT"/>
        <w:numPr>
          <w:ilvl w:val="0"/>
          <w:numId w:val="0"/>
        </w:numPr>
        <w:ind w:left="1134" w:hanging="1134"/>
      </w:pPr>
      <w:r>
        <w:t xml:space="preserve">As part of the transition planning, the Territory and the </w:t>
      </w:r>
      <w:r w:rsidR="009F1AF8">
        <w:t>Contractor</w:t>
      </w:r>
      <w:r>
        <w:t xml:space="preserve"> will be required to agree on:</w:t>
      </w:r>
    </w:p>
    <w:p w14:paraId="06A12047" w14:textId="4E934843" w:rsidR="00301B96" w:rsidRPr="001C6EC4" w:rsidRDefault="009F1AF8" w:rsidP="002F34A3">
      <w:pPr>
        <w:pStyle w:val="SOR4"/>
        <w:numPr>
          <w:ilvl w:val="0"/>
          <w:numId w:val="28"/>
        </w:numPr>
      </w:pPr>
      <w:r>
        <w:t>T</w:t>
      </w:r>
      <w:r w:rsidR="00301B96" w:rsidRPr="001C6EC4">
        <w:t>he acceptance criteria; and</w:t>
      </w:r>
    </w:p>
    <w:p w14:paraId="6E5FF804" w14:textId="0074F674" w:rsidR="00301B96" w:rsidRPr="001C6EC4" w:rsidRDefault="009F1AF8" w:rsidP="002F34A3">
      <w:pPr>
        <w:pStyle w:val="SOR4"/>
        <w:numPr>
          <w:ilvl w:val="0"/>
          <w:numId w:val="28"/>
        </w:numPr>
      </w:pPr>
      <w:r>
        <w:t>T</w:t>
      </w:r>
      <w:r w:rsidR="00301B96" w:rsidRPr="001C6EC4">
        <w:t>he payment schedule for each accepted milestone.</w:t>
      </w:r>
    </w:p>
    <w:p w14:paraId="5F81C978" w14:textId="734AFE1F" w:rsidR="00A641C6" w:rsidRPr="00C03613" w:rsidRDefault="00AF6D6F">
      <w:pPr>
        <w:pStyle w:val="1-PACT"/>
        <w:jc w:val="left"/>
        <w:rPr>
          <w:sz w:val="40"/>
          <w:szCs w:val="40"/>
        </w:rPr>
      </w:pPr>
      <w:bookmarkStart w:id="186" w:name="_Toc148026239"/>
      <w:bookmarkStart w:id="187" w:name="_Toc148027021"/>
      <w:bookmarkStart w:id="188" w:name="_Toc148027255"/>
      <w:bookmarkStart w:id="189" w:name="_Toc148027615"/>
      <w:bookmarkStart w:id="190" w:name="_Toc148031500"/>
      <w:bookmarkStart w:id="191" w:name="_Toc19025215"/>
      <w:bookmarkStart w:id="192" w:name="_Toc24964607"/>
      <w:bookmarkStart w:id="193" w:name="_Toc149157752"/>
      <w:bookmarkEnd w:id="186"/>
      <w:bookmarkEnd w:id="187"/>
      <w:bookmarkEnd w:id="188"/>
      <w:bookmarkEnd w:id="189"/>
      <w:bookmarkEnd w:id="190"/>
      <w:r>
        <w:rPr>
          <w:sz w:val="40"/>
          <w:szCs w:val="40"/>
        </w:rPr>
        <w:t>Monitoring and R</w:t>
      </w:r>
      <w:r w:rsidR="00A641C6" w:rsidRPr="5AB17D27">
        <w:rPr>
          <w:sz w:val="40"/>
          <w:szCs w:val="40"/>
        </w:rPr>
        <w:t>eporting</w:t>
      </w:r>
      <w:bookmarkEnd w:id="191"/>
      <w:bookmarkEnd w:id="192"/>
      <w:bookmarkEnd w:id="193"/>
    </w:p>
    <w:p w14:paraId="053DF8A9" w14:textId="3AEF28A6" w:rsidR="00E25193" w:rsidRDefault="00E25193" w:rsidP="002F34A3">
      <w:pPr>
        <w:pStyle w:val="111-PACT"/>
        <w:numPr>
          <w:ilvl w:val="0"/>
          <w:numId w:val="0"/>
        </w:numPr>
        <w:jc w:val="left"/>
      </w:pPr>
      <w:bookmarkStart w:id="194" w:name="_Toc19025216"/>
      <w:bookmarkStart w:id="195" w:name="_Toc24964608"/>
      <w:r>
        <w:t>The Deed of Grant will set out a description of the service to be delivered, and the reporting requirements and frequency of reports about the service.</w:t>
      </w:r>
    </w:p>
    <w:p w14:paraId="48B694EC" w14:textId="46C64E8C" w:rsidR="008949C7" w:rsidRPr="008949C7" w:rsidRDefault="00BC4539" w:rsidP="002F34A3">
      <w:pPr>
        <w:pStyle w:val="111-PACT"/>
        <w:numPr>
          <w:ilvl w:val="0"/>
          <w:numId w:val="0"/>
        </w:numPr>
        <w:jc w:val="left"/>
      </w:pPr>
      <w:r>
        <w:t>Grant Recipients</w:t>
      </w:r>
      <w:r w:rsidR="008949C7" w:rsidRPr="008949C7">
        <w:t xml:space="preserve"> must submit reports in line with the </w:t>
      </w:r>
      <w:hyperlink r:id="rId21" w:history="1">
        <w:r w:rsidR="008949C7" w:rsidRPr="008949C7">
          <w:t>grant agreement</w:t>
        </w:r>
      </w:hyperlink>
      <w:r w:rsidR="008949C7" w:rsidRPr="008949C7">
        <w:t xml:space="preserve">. </w:t>
      </w:r>
      <w:r>
        <w:t>ACTHD</w:t>
      </w:r>
      <w:r w:rsidR="008949C7" w:rsidRPr="008949C7">
        <w:t xml:space="preserve"> will provide sample templates for these reports as appendices in the grant agreement. </w:t>
      </w:r>
      <w:r w:rsidR="00127BA6">
        <w:t>ACTHD</w:t>
      </w:r>
      <w:r w:rsidR="008949C7" w:rsidRPr="008949C7">
        <w:t xml:space="preserve"> will expect </w:t>
      </w:r>
      <w:r>
        <w:t>Grant Recipients</w:t>
      </w:r>
      <w:r w:rsidR="008949C7" w:rsidRPr="008949C7">
        <w:t xml:space="preserve"> to report on:</w:t>
      </w:r>
    </w:p>
    <w:p w14:paraId="1F7BFD60" w14:textId="173B2511" w:rsidR="008949C7" w:rsidRDefault="008949C7" w:rsidP="002F34A3">
      <w:pPr>
        <w:pStyle w:val="a-PACT"/>
        <w:numPr>
          <w:ilvl w:val="4"/>
          <w:numId w:val="29"/>
        </w:numPr>
        <w:jc w:val="left"/>
      </w:pPr>
      <w:r>
        <w:t>progress against agreed grant activity</w:t>
      </w:r>
      <w:r w:rsidR="00BC4539">
        <w:t>,</w:t>
      </w:r>
      <w:r>
        <w:t xml:space="preserve"> milestones and outcomes;</w:t>
      </w:r>
      <w:r w:rsidR="00F04B96">
        <w:t xml:space="preserve"> and</w:t>
      </w:r>
    </w:p>
    <w:p w14:paraId="63C447C9" w14:textId="63B7F412" w:rsidR="008176FB" w:rsidRDefault="00AF6D6F" w:rsidP="002F34A3">
      <w:pPr>
        <w:pStyle w:val="a-PACT"/>
        <w:numPr>
          <w:ilvl w:val="4"/>
          <w:numId w:val="29"/>
        </w:numPr>
        <w:jc w:val="left"/>
      </w:pPr>
      <w:r>
        <w:t xml:space="preserve">eligible </w:t>
      </w:r>
      <w:r w:rsidR="008949C7">
        <w:t xml:space="preserve">expenditure </w:t>
      </w:r>
      <w:r>
        <w:t>incurred under</w:t>
      </w:r>
      <w:r w:rsidR="008949C7">
        <w:t xml:space="preserve"> the grant</w:t>
      </w:r>
      <w:r>
        <w:t xml:space="preserve"> to date</w:t>
      </w:r>
      <w:r w:rsidR="00BC4539">
        <w:t>.</w:t>
      </w:r>
    </w:p>
    <w:p w14:paraId="27295121" w14:textId="066E9F17" w:rsidR="00AF6D6F" w:rsidRDefault="00AF6D6F" w:rsidP="00AF6D6F">
      <w:pPr>
        <w:pStyle w:val="111-PACT"/>
        <w:numPr>
          <w:ilvl w:val="0"/>
          <w:numId w:val="0"/>
        </w:numPr>
      </w:pPr>
      <w:r>
        <w:t>Reports must</w:t>
      </w:r>
      <w:r w:rsidR="008949C7" w:rsidRPr="008949C7">
        <w:t xml:space="preserve"> </w:t>
      </w:r>
      <w:r>
        <w:t xml:space="preserve">be submitted by the report due date; </w:t>
      </w:r>
      <w:proofErr w:type="gramStart"/>
      <w:r>
        <w:t>however</w:t>
      </w:r>
      <w:proofErr w:type="gramEnd"/>
      <w:r>
        <w:t xml:space="preserve"> Grant Recipients are welcome to submit reports ahead of time if you have completed relevant activities. Grant Recipients must discuss any actual or anticipated reporting delays with ACTHD as soon as you become aware of them.</w:t>
      </w:r>
    </w:p>
    <w:p w14:paraId="3B779386" w14:textId="16A7B4C1" w:rsidR="00AF6D6F" w:rsidRDefault="00AF6D6F">
      <w:pPr>
        <w:pStyle w:val="111-PACT"/>
        <w:numPr>
          <w:ilvl w:val="0"/>
          <w:numId w:val="0"/>
        </w:numPr>
      </w:pPr>
      <w:r>
        <w:t xml:space="preserve">ACTHD will also seek to recover unspent funds from Grant Recipients unless funding can be clearly accounted for or appropriately projected during the payment term. </w:t>
      </w:r>
    </w:p>
    <w:p w14:paraId="2595460A" w14:textId="51728F1C" w:rsidR="00DC233E" w:rsidRDefault="00BC4539" w:rsidP="002F34A3">
      <w:pPr>
        <w:pStyle w:val="111-PACT"/>
        <w:numPr>
          <w:ilvl w:val="0"/>
          <w:numId w:val="0"/>
        </w:numPr>
        <w:jc w:val="left"/>
      </w:pPr>
      <w:r>
        <w:t>ACTHD</w:t>
      </w:r>
      <w:r w:rsidR="00DC233E">
        <w:t xml:space="preserve"> will monitor progress by assessing reports submit</w:t>
      </w:r>
      <w:r>
        <w:t>ted</w:t>
      </w:r>
      <w:r w:rsidR="00DC233E">
        <w:t xml:space="preserve"> and may conduct site visits or request records to confirm details of reports </w:t>
      </w:r>
      <w:r>
        <w:t>as</w:t>
      </w:r>
      <w:r w:rsidR="00DC233E">
        <w:t xml:space="preserve"> necessary. Occasionally </w:t>
      </w:r>
      <w:r>
        <w:t>ACTHD</w:t>
      </w:r>
      <w:r w:rsidR="00DC233E">
        <w:t xml:space="preserve"> may need to re-examine </w:t>
      </w:r>
      <w:r w:rsidR="00B8408E">
        <w:t>submitted performance reports and</w:t>
      </w:r>
      <w:r w:rsidR="00DC233E">
        <w:t xml:space="preserve"> seek further </w:t>
      </w:r>
      <w:proofErr w:type="gramStart"/>
      <w:r w:rsidR="008176FB">
        <w:t>information,</w:t>
      </w:r>
      <w:r w:rsidR="00DC233E">
        <w:t xml:space="preserve"> or</w:t>
      </w:r>
      <w:proofErr w:type="gramEnd"/>
      <w:r w:rsidR="00DC233E">
        <w:t xml:space="preserve"> request an independent audit of claims and payments. </w:t>
      </w:r>
    </w:p>
    <w:p w14:paraId="52E0640E" w14:textId="46BFA2DE" w:rsidR="00AF6D6F" w:rsidRPr="00354173" w:rsidRDefault="00AF6D6F" w:rsidP="00AF6D6F">
      <w:pPr>
        <w:pStyle w:val="111-PACT"/>
        <w:numPr>
          <w:ilvl w:val="0"/>
          <w:numId w:val="0"/>
        </w:numPr>
      </w:pPr>
      <w:r>
        <w:t xml:space="preserve">From time to time, ACTHD may ask Grant Recipients for ad-hoc reports related to a particular grant. This may be to provide an update on progress, or any significant delays or difficulties in completing the grant activity. </w:t>
      </w:r>
      <w:r w:rsidR="00913979">
        <w:t xml:space="preserve"> </w:t>
      </w:r>
    </w:p>
    <w:p w14:paraId="2C33AF70" w14:textId="0107D5D2" w:rsidR="00AF6D6F" w:rsidRDefault="003C4157" w:rsidP="002F34A3">
      <w:pPr>
        <w:pStyle w:val="111-PACT"/>
        <w:numPr>
          <w:ilvl w:val="0"/>
          <w:numId w:val="0"/>
        </w:numPr>
        <w:jc w:val="left"/>
      </w:pPr>
      <w:r>
        <w:t xml:space="preserve">Review points will be included in the contract, at 3 years and before any extension of the Deed of Grant, to consider if reporting requirements, outcomes, the description of the service, or other issues need to be amended. </w:t>
      </w:r>
    </w:p>
    <w:p w14:paraId="032574DD" w14:textId="38DC2595" w:rsidR="00A3602C" w:rsidRDefault="00A3602C">
      <w:pPr>
        <w:spacing w:before="0" w:after="200" w:line="276" w:lineRule="auto"/>
        <w:jc w:val="left"/>
        <w:rPr>
          <w:szCs w:val="22"/>
        </w:rPr>
      </w:pPr>
      <w:r>
        <w:br w:type="page"/>
      </w:r>
    </w:p>
    <w:p w14:paraId="0D4C5818" w14:textId="2E10A930" w:rsidR="00B936A9" w:rsidRPr="00B936A9" w:rsidRDefault="00B936A9" w:rsidP="00B936A9">
      <w:pPr>
        <w:pStyle w:val="11-PACT"/>
      </w:pPr>
      <w:bookmarkStart w:id="196" w:name="_Toc148026241"/>
      <w:bookmarkStart w:id="197" w:name="_Toc148027023"/>
      <w:bookmarkStart w:id="198" w:name="_Toc148027257"/>
      <w:bookmarkStart w:id="199" w:name="_Toc148027617"/>
      <w:bookmarkStart w:id="200" w:name="_Toc148031502"/>
      <w:bookmarkStart w:id="201" w:name="_Toc148026242"/>
      <w:bookmarkStart w:id="202" w:name="_Toc148027024"/>
      <w:bookmarkStart w:id="203" w:name="_Toc148027258"/>
      <w:bookmarkStart w:id="204" w:name="_Toc148027618"/>
      <w:bookmarkStart w:id="205" w:name="_Toc148031503"/>
      <w:bookmarkStart w:id="206" w:name="_Toc148026243"/>
      <w:bookmarkStart w:id="207" w:name="_Toc148027025"/>
      <w:bookmarkStart w:id="208" w:name="_Toc148027259"/>
      <w:bookmarkStart w:id="209" w:name="_Toc148027619"/>
      <w:bookmarkStart w:id="210" w:name="_Toc148031504"/>
      <w:bookmarkStart w:id="211" w:name="_Toc148026244"/>
      <w:bookmarkStart w:id="212" w:name="_Toc148027026"/>
      <w:bookmarkStart w:id="213" w:name="_Toc148027260"/>
      <w:bookmarkStart w:id="214" w:name="_Toc148027620"/>
      <w:bookmarkStart w:id="215" w:name="_Toc148031505"/>
      <w:bookmarkStart w:id="216" w:name="_Toc148026245"/>
      <w:bookmarkStart w:id="217" w:name="_Toc148027027"/>
      <w:bookmarkStart w:id="218" w:name="_Toc148027261"/>
      <w:bookmarkStart w:id="219" w:name="_Toc148027621"/>
      <w:bookmarkStart w:id="220" w:name="_Toc148031506"/>
      <w:bookmarkStart w:id="221" w:name="_Toc148026248"/>
      <w:bookmarkStart w:id="222" w:name="_Toc148027030"/>
      <w:bookmarkStart w:id="223" w:name="_Toc148027264"/>
      <w:bookmarkStart w:id="224" w:name="_Toc148027624"/>
      <w:bookmarkStart w:id="225" w:name="_Toc148031509"/>
      <w:bookmarkStart w:id="226" w:name="_Toc148026249"/>
      <w:bookmarkStart w:id="227" w:name="_Toc148027031"/>
      <w:bookmarkStart w:id="228" w:name="_Toc148027265"/>
      <w:bookmarkStart w:id="229" w:name="_Toc148027625"/>
      <w:bookmarkStart w:id="230" w:name="_Toc148031510"/>
      <w:bookmarkStart w:id="231" w:name="_Toc509572409"/>
      <w:bookmarkStart w:id="232" w:name="_Toc509572410"/>
      <w:bookmarkStart w:id="233" w:name="_Toc509572411"/>
      <w:bookmarkStart w:id="234" w:name="_Toc148026252"/>
      <w:bookmarkStart w:id="235" w:name="_Toc148027034"/>
      <w:bookmarkStart w:id="236" w:name="_Toc148027268"/>
      <w:bookmarkStart w:id="237" w:name="_Toc148027628"/>
      <w:bookmarkStart w:id="238" w:name="_Toc148031513"/>
      <w:bookmarkStart w:id="239" w:name="_Toc148026253"/>
      <w:bookmarkStart w:id="240" w:name="_Toc148027035"/>
      <w:bookmarkStart w:id="241" w:name="_Toc148027269"/>
      <w:bookmarkStart w:id="242" w:name="_Toc148027629"/>
      <w:bookmarkStart w:id="243" w:name="_Toc148031514"/>
      <w:bookmarkStart w:id="244" w:name="_Toc148026254"/>
      <w:bookmarkStart w:id="245" w:name="_Toc148027036"/>
      <w:bookmarkStart w:id="246" w:name="_Toc148027270"/>
      <w:bookmarkStart w:id="247" w:name="_Toc148027630"/>
      <w:bookmarkStart w:id="248" w:name="_Toc148031515"/>
      <w:bookmarkStart w:id="249" w:name="_Toc148026255"/>
      <w:bookmarkStart w:id="250" w:name="_Toc148027037"/>
      <w:bookmarkStart w:id="251" w:name="_Toc148027271"/>
      <w:bookmarkStart w:id="252" w:name="_Toc148027631"/>
      <w:bookmarkStart w:id="253" w:name="_Toc148031516"/>
      <w:bookmarkStart w:id="254" w:name="_Toc63063626"/>
      <w:bookmarkStart w:id="255" w:name="_Toc63428439"/>
      <w:bookmarkStart w:id="256" w:name="_Toc149157756"/>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lastRenderedPageBreak/>
        <w:t>Record keeping</w:t>
      </w:r>
      <w:bookmarkEnd w:id="254"/>
      <w:bookmarkEnd w:id="255"/>
      <w:bookmarkEnd w:id="256"/>
    </w:p>
    <w:p w14:paraId="4B7ECD37" w14:textId="68B2FD89" w:rsidR="00C3654A" w:rsidRDefault="006B32DE" w:rsidP="002F34A3">
      <w:pPr>
        <w:pStyle w:val="111-PACT"/>
        <w:numPr>
          <w:ilvl w:val="0"/>
          <w:numId w:val="0"/>
        </w:numPr>
      </w:pPr>
      <w:r>
        <w:t xml:space="preserve">The Grant Recipient must keep all records in relation to the grant activity, including financial </w:t>
      </w:r>
      <w:proofErr w:type="gramStart"/>
      <w:r>
        <w:t>expenditure ,</w:t>
      </w:r>
      <w:proofErr w:type="gramEnd"/>
      <w:r>
        <w:t xml:space="preserve"> in compliance with applicable laws. </w:t>
      </w:r>
    </w:p>
    <w:p w14:paraId="69DC4D0C" w14:textId="2B8827CD" w:rsidR="00B25913" w:rsidRDefault="00B25913" w:rsidP="00B25913">
      <w:pPr>
        <w:pStyle w:val="11-PACT"/>
      </w:pPr>
      <w:bookmarkStart w:id="257" w:name="_Toc149157757"/>
      <w:r>
        <w:t>Keeping us informed</w:t>
      </w:r>
      <w:bookmarkEnd w:id="257"/>
    </w:p>
    <w:p w14:paraId="7BB4DB37" w14:textId="2926147B" w:rsidR="00B25913" w:rsidRPr="00B44DC7" w:rsidRDefault="00760127" w:rsidP="00B25913">
      <w:pPr>
        <w:rPr>
          <w:szCs w:val="22"/>
        </w:rPr>
      </w:pPr>
      <w:r>
        <w:rPr>
          <w:szCs w:val="22"/>
        </w:rPr>
        <w:t>Grant Recipients</w:t>
      </w:r>
      <w:r w:rsidR="00B25913" w:rsidRPr="00B44DC7">
        <w:rPr>
          <w:szCs w:val="22"/>
        </w:rPr>
        <w:t xml:space="preserve"> should </w:t>
      </w:r>
      <w:r>
        <w:rPr>
          <w:szCs w:val="22"/>
        </w:rPr>
        <w:t>inform ACTHD</w:t>
      </w:r>
      <w:r w:rsidR="00B25913" w:rsidRPr="00B44DC7">
        <w:rPr>
          <w:szCs w:val="22"/>
        </w:rPr>
        <w:t xml:space="preserve"> if anything is likely </w:t>
      </w:r>
      <w:r w:rsidR="00B25913">
        <w:rPr>
          <w:szCs w:val="22"/>
        </w:rPr>
        <w:t xml:space="preserve">to affect </w:t>
      </w:r>
      <w:r w:rsidR="00B25913" w:rsidRPr="00B44DC7">
        <w:rPr>
          <w:szCs w:val="22"/>
        </w:rPr>
        <w:t xml:space="preserve">grant activity or </w:t>
      </w:r>
      <w:r>
        <w:rPr>
          <w:szCs w:val="22"/>
        </w:rPr>
        <w:t xml:space="preserve">the </w:t>
      </w:r>
      <w:r w:rsidR="00B25913" w:rsidRPr="00B44DC7">
        <w:rPr>
          <w:szCs w:val="22"/>
        </w:rPr>
        <w:t xml:space="preserve">organisation. </w:t>
      </w:r>
    </w:p>
    <w:p w14:paraId="644ACCF5" w14:textId="2513BFEA" w:rsidR="00B25913" w:rsidRPr="00B44DC7" w:rsidRDefault="00760127" w:rsidP="00B25913">
      <w:pPr>
        <w:rPr>
          <w:szCs w:val="22"/>
        </w:rPr>
      </w:pPr>
      <w:r>
        <w:rPr>
          <w:szCs w:val="22"/>
        </w:rPr>
        <w:t>ACTHD</w:t>
      </w:r>
      <w:r w:rsidR="00B25913" w:rsidRPr="00B44DC7">
        <w:rPr>
          <w:szCs w:val="22"/>
        </w:rPr>
        <w:t xml:space="preserve"> need</w:t>
      </w:r>
      <w:r>
        <w:rPr>
          <w:szCs w:val="22"/>
        </w:rPr>
        <w:t xml:space="preserve">s to be kept abreast </w:t>
      </w:r>
      <w:r w:rsidR="00B25913" w:rsidRPr="00B44DC7">
        <w:rPr>
          <w:szCs w:val="22"/>
        </w:rPr>
        <w:t xml:space="preserve">of any key changes to </w:t>
      </w:r>
      <w:r>
        <w:rPr>
          <w:szCs w:val="22"/>
        </w:rPr>
        <w:t xml:space="preserve">a grant-funded </w:t>
      </w:r>
      <w:r w:rsidR="00B25913" w:rsidRPr="00B44DC7">
        <w:rPr>
          <w:szCs w:val="22"/>
        </w:rPr>
        <w:t xml:space="preserve">organisation </w:t>
      </w:r>
      <w:r>
        <w:rPr>
          <w:szCs w:val="22"/>
        </w:rPr>
        <w:t>and</w:t>
      </w:r>
      <w:r w:rsidR="00B25913" w:rsidRPr="00B44DC7">
        <w:rPr>
          <w:szCs w:val="22"/>
        </w:rPr>
        <w:t xml:space="preserve"> its business activities, particularly if they affect </w:t>
      </w:r>
      <w:r>
        <w:rPr>
          <w:szCs w:val="22"/>
        </w:rPr>
        <w:t xml:space="preserve">a Grant Recipients </w:t>
      </w:r>
      <w:r w:rsidR="00B25913" w:rsidRPr="00B44DC7">
        <w:rPr>
          <w:szCs w:val="22"/>
        </w:rPr>
        <w:t xml:space="preserve">ability to </w:t>
      </w:r>
      <w:r>
        <w:rPr>
          <w:szCs w:val="22"/>
        </w:rPr>
        <w:t>carry out grant activities or business operations.</w:t>
      </w:r>
    </w:p>
    <w:p w14:paraId="24A5B623" w14:textId="06E2435B" w:rsidR="00B25913" w:rsidRPr="00B44DC7" w:rsidRDefault="00760127" w:rsidP="00B25913">
      <w:pPr>
        <w:rPr>
          <w:szCs w:val="22"/>
        </w:rPr>
      </w:pPr>
      <w:r>
        <w:rPr>
          <w:szCs w:val="22"/>
        </w:rPr>
        <w:t>Grant Recipients</w:t>
      </w:r>
      <w:r w:rsidR="00B25913" w:rsidRPr="00B44DC7">
        <w:rPr>
          <w:szCs w:val="22"/>
        </w:rPr>
        <w:t xml:space="preserve"> must also inform</w:t>
      </w:r>
      <w:r>
        <w:rPr>
          <w:szCs w:val="22"/>
        </w:rPr>
        <w:t xml:space="preserve"> ACTHD</w:t>
      </w:r>
      <w:r w:rsidR="00B25913" w:rsidRPr="00B44DC7">
        <w:rPr>
          <w:szCs w:val="22"/>
        </w:rPr>
        <w:t xml:space="preserve"> of any changes to</w:t>
      </w:r>
      <w:r>
        <w:rPr>
          <w:szCs w:val="22"/>
        </w:rPr>
        <w:t xml:space="preserve"> an organisation’s</w:t>
      </w:r>
      <w:r w:rsidR="00B25913" w:rsidRPr="00B44DC7">
        <w:rPr>
          <w:szCs w:val="22"/>
        </w:rPr>
        <w:t>:</w:t>
      </w:r>
    </w:p>
    <w:p w14:paraId="04491C1C" w14:textId="77777777" w:rsidR="00B25913" w:rsidRPr="00B44DC7" w:rsidRDefault="00B25913" w:rsidP="00B25913">
      <w:pPr>
        <w:pStyle w:val="ListBullet"/>
        <w:numPr>
          <w:ilvl w:val="0"/>
          <w:numId w:val="45"/>
        </w:numPr>
        <w:spacing w:before="40" w:after="80" w:line="280" w:lineRule="atLeast"/>
        <w:contextualSpacing w:val="0"/>
        <w:jc w:val="left"/>
        <w:rPr>
          <w:szCs w:val="22"/>
        </w:rPr>
      </w:pPr>
      <w:r w:rsidRPr="00B44DC7">
        <w:rPr>
          <w:szCs w:val="22"/>
        </w:rPr>
        <w:t>name;</w:t>
      </w:r>
    </w:p>
    <w:p w14:paraId="03C804EA" w14:textId="77777777" w:rsidR="00B25913" w:rsidRPr="00B44DC7" w:rsidRDefault="00B25913" w:rsidP="00B25913">
      <w:pPr>
        <w:pStyle w:val="ListBullet"/>
        <w:numPr>
          <w:ilvl w:val="0"/>
          <w:numId w:val="45"/>
        </w:numPr>
        <w:spacing w:before="40" w:after="80" w:line="280" w:lineRule="atLeast"/>
        <w:contextualSpacing w:val="0"/>
        <w:jc w:val="left"/>
        <w:rPr>
          <w:szCs w:val="22"/>
        </w:rPr>
      </w:pPr>
      <w:r w:rsidRPr="00B44DC7">
        <w:rPr>
          <w:szCs w:val="22"/>
        </w:rPr>
        <w:t>addresses;</w:t>
      </w:r>
    </w:p>
    <w:p w14:paraId="0B7F66CE" w14:textId="77777777" w:rsidR="000E6FD3" w:rsidRDefault="00B25913" w:rsidP="00B25913">
      <w:pPr>
        <w:pStyle w:val="ListBullet"/>
        <w:numPr>
          <w:ilvl w:val="0"/>
          <w:numId w:val="45"/>
        </w:numPr>
        <w:spacing w:before="40" w:after="80" w:line="280" w:lineRule="atLeast"/>
        <w:contextualSpacing w:val="0"/>
        <w:jc w:val="left"/>
        <w:rPr>
          <w:szCs w:val="22"/>
        </w:rPr>
      </w:pPr>
      <w:r w:rsidRPr="00B44DC7">
        <w:rPr>
          <w:szCs w:val="22"/>
        </w:rPr>
        <w:t>nominated contact details;</w:t>
      </w:r>
    </w:p>
    <w:p w14:paraId="6A3ED611" w14:textId="77777777" w:rsidR="000E6FD3" w:rsidRDefault="000E6FD3" w:rsidP="00B25913">
      <w:pPr>
        <w:pStyle w:val="ListBullet"/>
        <w:numPr>
          <w:ilvl w:val="0"/>
          <w:numId w:val="45"/>
        </w:numPr>
        <w:spacing w:before="40" w:after="80" w:line="280" w:lineRule="atLeast"/>
        <w:contextualSpacing w:val="0"/>
        <w:jc w:val="left"/>
        <w:rPr>
          <w:szCs w:val="22"/>
        </w:rPr>
      </w:pPr>
      <w:r>
        <w:rPr>
          <w:szCs w:val="22"/>
        </w:rPr>
        <w:t>governance details (such as Australian Company Registration);</w:t>
      </w:r>
    </w:p>
    <w:p w14:paraId="2B7134F7" w14:textId="52E946C1" w:rsidR="00B25913" w:rsidRPr="00B44DC7" w:rsidRDefault="000E6FD3" w:rsidP="00B25913">
      <w:pPr>
        <w:pStyle w:val="ListBullet"/>
        <w:numPr>
          <w:ilvl w:val="0"/>
          <w:numId w:val="45"/>
        </w:numPr>
        <w:spacing w:before="40" w:after="80" w:line="280" w:lineRule="atLeast"/>
        <w:contextualSpacing w:val="0"/>
        <w:jc w:val="left"/>
        <w:rPr>
          <w:szCs w:val="22"/>
        </w:rPr>
      </w:pPr>
      <w:r>
        <w:rPr>
          <w:szCs w:val="22"/>
        </w:rPr>
        <w:t>accreditation details;</w:t>
      </w:r>
      <w:r w:rsidR="00B25913" w:rsidRPr="00B44DC7">
        <w:rPr>
          <w:szCs w:val="22"/>
        </w:rPr>
        <w:t xml:space="preserve"> and</w:t>
      </w:r>
    </w:p>
    <w:p w14:paraId="3109A4CC" w14:textId="77777777" w:rsidR="00B25913" w:rsidRPr="00B44DC7" w:rsidRDefault="00B25913" w:rsidP="00B25913">
      <w:pPr>
        <w:pStyle w:val="ListBullet"/>
        <w:numPr>
          <w:ilvl w:val="0"/>
          <w:numId w:val="45"/>
        </w:numPr>
        <w:spacing w:before="40" w:after="80" w:line="280" w:lineRule="atLeast"/>
        <w:contextualSpacing w:val="0"/>
        <w:jc w:val="left"/>
        <w:rPr>
          <w:szCs w:val="22"/>
        </w:rPr>
      </w:pPr>
      <w:r w:rsidRPr="00B44DC7">
        <w:rPr>
          <w:szCs w:val="22"/>
        </w:rPr>
        <w:t xml:space="preserve">bank account details. </w:t>
      </w:r>
    </w:p>
    <w:p w14:paraId="5A04015F" w14:textId="6137213F" w:rsidR="00B25913" w:rsidRPr="00B44DC7" w:rsidRDefault="00B25913" w:rsidP="00B25913">
      <w:pPr>
        <w:rPr>
          <w:szCs w:val="22"/>
        </w:rPr>
      </w:pPr>
      <w:r w:rsidRPr="00B44DC7">
        <w:rPr>
          <w:szCs w:val="22"/>
        </w:rPr>
        <w:t xml:space="preserve">If </w:t>
      </w:r>
      <w:r w:rsidR="00760127">
        <w:rPr>
          <w:szCs w:val="22"/>
        </w:rPr>
        <w:t>a Grant Recipient</w:t>
      </w:r>
      <w:r w:rsidRPr="00B44DC7">
        <w:rPr>
          <w:szCs w:val="22"/>
        </w:rPr>
        <w:t xml:space="preserve"> become</w:t>
      </w:r>
      <w:r w:rsidR="00760127">
        <w:rPr>
          <w:szCs w:val="22"/>
        </w:rPr>
        <w:t>s</w:t>
      </w:r>
      <w:r w:rsidRPr="00B44DC7">
        <w:rPr>
          <w:szCs w:val="22"/>
        </w:rPr>
        <w:t xml:space="preserve"> aware of a breach of terms and conditions under the grant agreement, </w:t>
      </w:r>
      <w:r w:rsidR="00760127">
        <w:rPr>
          <w:szCs w:val="22"/>
        </w:rPr>
        <w:t>the Grant Recipient</w:t>
      </w:r>
      <w:r w:rsidRPr="00B44DC7">
        <w:rPr>
          <w:szCs w:val="22"/>
        </w:rPr>
        <w:t xml:space="preserve"> must contact </w:t>
      </w:r>
      <w:r w:rsidR="00760127">
        <w:rPr>
          <w:szCs w:val="22"/>
        </w:rPr>
        <w:t>ACTHD</w:t>
      </w:r>
      <w:r w:rsidRPr="00B44DC7">
        <w:rPr>
          <w:szCs w:val="22"/>
        </w:rPr>
        <w:t xml:space="preserve"> </w:t>
      </w:r>
      <w:r w:rsidR="00A65212">
        <w:rPr>
          <w:szCs w:val="22"/>
        </w:rPr>
        <w:t xml:space="preserve">within 5 business days. </w:t>
      </w:r>
    </w:p>
    <w:p w14:paraId="65A938A9" w14:textId="576C3ADF" w:rsidR="00B25913" w:rsidRPr="00B25913" w:rsidRDefault="00760127" w:rsidP="00B25913">
      <w:pPr>
        <w:rPr>
          <w:szCs w:val="22"/>
        </w:rPr>
      </w:pPr>
      <w:r>
        <w:rPr>
          <w:szCs w:val="22"/>
        </w:rPr>
        <w:t>Grant Recipients</w:t>
      </w:r>
      <w:r w:rsidR="00B25913" w:rsidRPr="00B44DC7">
        <w:rPr>
          <w:szCs w:val="22"/>
        </w:rPr>
        <w:t xml:space="preserve"> must notify </w:t>
      </w:r>
      <w:r>
        <w:rPr>
          <w:szCs w:val="22"/>
        </w:rPr>
        <w:t>ACTHD</w:t>
      </w:r>
      <w:r w:rsidR="00B25913" w:rsidRPr="00B44DC7">
        <w:rPr>
          <w:szCs w:val="22"/>
        </w:rPr>
        <w:t xml:space="preserve"> of </w:t>
      </w:r>
      <w:r>
        <w:rPr>
          <w:szCs w:val="22"/>
        </w:rPr>
        <w:t xml:space="preserve">community </w:t>
      </w:r>
      <w:r w:rsidR="00B25913" w:rsidRPr="00B44DC7">
        <w:rPr>
          <w:szCs w:val="22"/>
        </w:rPr>
        <w:t xml:space="preserve">events relating to </w:t>
      </w:r>
      <w:r>
        <w:rPr>
          <w:szCs w:val="22"/>
        </w:rPr>
        <w:t>a</w:t>
      </w:r>
      <w:r w:rsidR="00B25913" w:rsidRPr="00B44DC7">
        <w:rPr>
          <w:szCs w:val="22"/>
        </w:rPr>
        <w:t xml:space="preserve"> grant</w:t>
      </w:r>
      <w:r>
        <w:rPr>
          <w:szCs w:val="22"/>
        </w:rPr>
        <w:t xml:space="preserve"> activity</w:t>
      </w:r>
      <w:r w:rsidR="00B25913" w:rsidRPr="00B44DC7">
        <w:rPr>
          <w:szCs w:val="22"/>
        </w:rPr>
        <w:t xml:space="preserve"> and provide an opportunity for the Minister </w:t>
      </w:r>
      <w:r>
        <w:rPr>
          <w:szCs w:val="22"/>
        </w:rPr>
        <w:t xml:space="preserve">for Health </w:t>
      </w:r>
      <w:r w:rsidR="00B25913" w:rsidRPr="00B44DC7">
        <w:rPr>
          <w:szCs w:val="22"/>
        </w:rPr>
        <w:t>or their representative to attend</w:t>
      </w:r>
      <w:r>
        <w:rPr>
          <w:szCs w:val="22"/>
        </w:rPr>
        <w:t xml:space="preserve"> on behalf of the Territory</w:t>
      </w:r>
      <w:r w:rsidR="00B25913" w:rsidRPr="00B44DC7">
        <w:rPr>
          <w:szCs w:val="22"/>
        </w:rPr>
        <w:t>.</w:t>
      </w:r>
    </w:p>
    <w:p w14:paraId="52985F2C" w14:textId="326FB4CC" w:rsidR="00B936A9" w:rsidRPr="00B936A9" w:rsidRDefault="00B936A9" w:rsidP="00B936A9">
      <w:pPr>
        <w:pStyle w:val="11-PACT"/>
      </w:pPr>
      <w:bookmarkStart w:id="258" w:name="_Toc63063627"/>
      <w:bookmarkStart w:id="259" w:name="_Toc63428440"/>
      <w:bookmarkStart w:id="260" w:name="_Toc149157758"/>
      <w:r>
        <w:t>Evaluation</w:t>
      </w:r>
      <w:bookmarkEnd w:id="258"/>
      <w:bookmarkEnd w:id="259"/>
      <w:bookmarkEnd w:id="260"/>
    </w:p>
    <w:p w14:paraId="3A87F2A7" w14:textId="11E47B70" w:rsidR="00B936A9" w:rsidRDefault="00A65212" w:rsidP="00554992">
      <w:pPr>
        <w:pStyle w:val="111-PACT"/>
        <w:numPr>
          <w:ilvl w:val="0"/>
          <w:numId w:val="0"/>
        </w:numPr>
        <w:jc w:val="left"/>
      </w:pPr>
      <w:r>
        <w:t>The Territory</w:t>
      </w:r>
      <w:r w:rsidRPr="00B936A9">
        <w:t xml:space="preserve"> </w:t>
      </w:r>
      <w:r w:rsidR="00B936A9">
        <w:t>will evaluate the</w:t>
      </w:r>
      <w:r w:rsidR="00B936A9" w:rsidRPr="00B936A9">
        <w:t xml:space="preserve"> </w:t>
      </w:r>
      <w:r w:rsidR="00B56C8E">
        <w:t>services delivered under the deed of grant</w:t>
      </w:r>
      <w:r w:rsidR="00B936A9" w:rsidRPr="00B936A9">
        <w:t xml:space="preserve"> </w:t>
      </w:r>
      <w:r w:rsidR="00B936A9">
        <w:t>to measure how well the outcomes and objectives have been achieved. We may use information from your application and reports for this purpose. We may also interview you or ask you for more information to help us understand how the grant impacted you and to evaluate how effective the program was in achieving its outcomes.</w:t>
      </w:r>
    </w:p>
    <w:p w14:paraId="6BD47259" w14:textId="1251DB5E" w:rsidR="00A3602C" w:rsidRDefault="000E6FD3" w:rsidP="00554992">
      <w:pPr>
        <w:pStyle w:val="111-PACT"/>
        <w:numPr>
          <w:ilvl w:val="0"/>
          <w:numId w:val="0"/>
        </w:numPr>
        <w:jc w:val="left"/>
      </w:pPr>
      <w:r>
        <w:t>Evaluation points may be identified during your Grant period or prior to the offer of an extension to the Grant.</w:t>
      </w:r>
    </w:p>
    <w:p w14:paraId="69594EF5" w14:textId="77777777" w:rsidR="00A3602C" w:rsidRDefault="00A3602C">
      <w:pPr>
        <w:spacing w:before="0" w:after="200" w:line="276" w:lineRule="auto"/>
        <w:jc w:val="left"/>
        <w:rPr>
          <w:szCs w:val="22"/>
        </w:rPr>
      </w:pPr>
      <w:r>
        <w:br w:type="page"/>
      </w:r>
    </w:p>
    <w:p w14:paraId="0C06E04D" w14:textId="2D20F4E0" w:rsidR="00342B7A" w:rsidRDefault="00342B7A" w:rsidP="0075409A">
      <w:pPr>
        <w:pStyle w:val="1-PACT"/>
      </w:pPr>
      <w:bookmarkStart w:id="261" w:name="_Toc149157759"/>
      <w:bookmarkStart w:id="262" w:name="_Hlk148708207"/>
      <w:r>
        <w:lastRenderedPageBreak/>
        <w:t>Ethical process</w:t>
      </w:r>
      <w:bookmarkEnd w:id="261"/>
    </w:p>
    <w:p w14:paraId="36CDB157" w14:textId="7960A780" w:rsidR="00342B7A" w:rsidRPr="00B44DC7" w:rsidRDefault="00342B7A" w:rsidP="00342B7A">
      <w:pPr>
        <w:pStyle w:val="11-PACT"/>
      </w:pPr>
      <w:bookmarkStart w:id="263" w:name="_Toc149157760"/>
      <w:r>
        <w:t>Probity</w:t>
      </w:r>
      <w:bookmarkEnd w:id="263"/>
    </w:p>
    <w:p w14:paraId="05BFAE5E" w14:textId="61374C67" w:rsidR="00342B7A" w:rsidRDefault="00342B7A" w:rsidP="002F34A3">
      <w:pPr>
        <w:pStyle w:val="111-PACT"/>
        <w:numPr>
          <w:ilvl w:val="0"/>
          <w:numId w:val="0"/>
        </w:numPr>
        <w:jc w:val="left"/>
      </w:pPr>
      <w:r>
        <w:t xml:space="preserve">The ACT Government defines probity as </w:t>
      </w:r>
      <w:r w:rsidRPr="0075409A">
        <w:rPr>
          <w:i/>
          <w:iCs/>
        </w:rPr>
        <w:t>“complete and confirmed integrity, uprightness and honesty in a particular process</w:t>
      </w:r>
      <w:r>
        <w:rPr>
          <w:i/>
          <w:iCs/>
        </w:rPr>
        <w:t>”</w:t>
      </w:r>
      <w:r w:rsidRPr="0075409A">
        <w:rPr>
          <w:i/>
          <w:iCs/>
        </w:rPr>
        <w:t>.</w:t>
      </w:r>
      <w:r>
        <w:t xml:space="preserve"> Compliance with probity assists in ensuring that an investment can withstand internal and external scrutiny. In pursuing value for money in a grant process, the Territory must have regard, amongst other things, to probity and ethical behaviour. More information about probity can be found </w:t>
      </w:r>
      <w:hyperlink r:id="rId22" w:history="1">
        <w:r>
          <w:rPr>
            <w:color w:val="0000FF"/>
            <w:szCs w:val="21"/>
            <w:u w:val="single"/>
          </w:rPr>
          <w:t>here</w:t>
        </w:r>
      </w:hyperlink>
      <w:r>
        <w:rPr>
          <w:szCs w:val="21"/>
        </w:rPr>
        <w:t>.</w:t>
      </w:r>
    </w:p>
    <w:p w14:paraId="295F5991" w14:textId="0B5295CC" w:rsidR="00B9754C" w:rsidRDefault="00342B7A" w:rsidP="002F34A3">
      <w:pPr>
        <w:pStyle w:val="111-PACT"/>
        <w:numPr>
          <w:ilvl w:val="0"/>
          <w:numId w:val="0"/>
        </w:numPr>
        <w:jc w:val="left"/>
      </w:pPr>
      <w:r>
        <w:t xml:space="preserve">Furthermore, </w:t>
      </w:r>
      <w:r w:rsidR="000E6FD3">
        <w:t>t</w:t>
      </w:r>
      <w:r w:rsidR="00B9754C">
        <w:t>he ACT Government will make sure that the grant opportunity process is fair, according to the published guideline</w:t>
      </w:r>
      <w:r>
        <w:t>s and that it</w:t>
      </w:r>
      <w:r w:rsidR="00B9754C">
        <w:t xml:space="preserve"> incorporates appropriate safeguards against fraud, unlawful activities</w:t>
      </w:r>
      <w:r>
        <w:t xml:space="preserve">. This grant process will also be undertaken in a manner which is </w:t>
      </w:r>
      <w:r w:rsidR="00B9754C">
        <w:t xml:space="preserve">consistent with the ACT Government’s framework and best practice policy for the </w:t>
      </w:r>
      <w:hyperlink r:id="rId23" w:history="1">
        <w:r w:rsidR="00B9754C" w:rsidRPr="00B9754C">
          <w:rPr>
            <w:rStyle w:val="Hyperlink"/>
          </w:rPr>
          <w:t>Administration of Government Grants in the ACT.</w:t>
        </w:r>
      </w:hyperlink>
    </w:p>
    <w:p w14:paraId="7304E0D5" w14:textId="77777777" w:rsidR="008176FB" w:rsidRDefault="008176FB" w:rsidP="00354173">
      <w:pPr>
        <w:pStyle w:val="111-PACT"/>
        <w:numPr>
          <w:ilvl w:val="0"/>
          <w:numId w:val="0"/>
        </w:numPr>
        <w:ind w:left="1134"/>
      </w:pPr>
    </w:p>
    <w:p w14:paraId="1607837A" w14:textId="77777777" w:rsidR="00B25913" w:rsidRPr="00B44DC7" w:rsidRDefault="00B25913" w:rsidP="00B25913">
      <w:pPr>
        <w:pStyle w:val="11-PACT"/>
      </w:pPr>
      <w:bookmarkStart w:id="264" w:name="_Toc63063631"/>
      <w:bookmarkStart w:id="265" w:name="_Toc63428444"/>
      <w:bookmarkStart w:id="266" w:name="_Toc149157761"/>
      <w:bookmarkEnd w:id="194"/>
      <w:bookmarkEnd w:id="195"/>
      <w:r w:rsidRPr="00B44DC7">
        <w:t>Conflicts of interest</w:t>
      </w:r>
      <w:bookmarkEnd w:id="264"/>
      <w:bookmarkEnd w:id="265"/>
      <w:bookmarkEnd w:id="266"/>
    </w:p>
    <w:p w14:paraId="1728865C" w14:textId="0377AF91" w:rsidR="00342B7A" w:rsidRPr="00B44DC7" w:rsidRDefault="00342B7A" w:rsidP="00342B7A">
      <w:pPr>
        <w:jc w:val="left"/>
        <w:rPr>
          <w:szCs w:val="22"/>
        </w:rPr>
      </w:pPr>
      <w:r>
        <w:rPr>
          <w:szCs w:val="22"/>
        </w:rPr>
        <w:t>C</w:t>
      </w:r>
      <w:r w:rsidRPr="00B44DC7">
        <w:rPr>
          <w:szCs w:val="22"/>
        </w:rPr>
        <w:t xml:space="preserve">onflicts of interest </w:t>
      </w:r>
      <w:r>
        <w:rPr>
          <w:szCs w:val="22"/>
        </w:rPr>
        <w:t>have the potential to</w:t>
      </w:r>
      <w:r w:rsidRPr="00B44DC7">
        <w:rPr>
          <w:szCs w:val="22"/>
        </w:rPr>
        <w:t xml:space="preserve"> </w:t>
      </w:r>
      <w:r>
        <w:rPr>
          <w:szCs w:val="22"/>
        </w:rPr>
        <w:t xml:space="preserve">compromise </w:t>
      </w:r>
      <w:r w:rsidRPr="00B44DC7">
        <w:rPr>
          <w:szCs w:val="22"/>
        </w:rPr>
        <w:t xml:space="preserve">the </w:t>
      </w:r>
      <w:r>
        <w:rPr>
          <w:szCs w:val="22"/>
        </w:rPr>
        <w:t xml:space="preserve">integrity </w:t>
      </w:r>
      <w:r w:rsidRPr="00B44DC7">
        <w:rPr>
          <w:szCs w:val="22"/>
        </w:rPr>
        <w:t xml:space="preserve">of the grant opportunity or program. </w:t>
      </w:r>
      <w:r>
        <w:rPr>
          <w:szCs w:val="22"/>
        </w:rPr>
        <w:t>A</w:t>
      </w:r>
      <w:r w:rsidRPr="00B44DC7">
        <w:rPr>
          <w:szCs w:val="22"/>
        </w:rPr>
        <w:t xml:space="preserve"> </w:t>
      </w:r>
      <w:hyperlink r:id="rId24" w:history="1">
        <w:r w:rsidRPr="00B44DC7">
          <w:rPr>
            <w:szCs w:val="22"/>
          </w:rPr>
          <w:t>conflict of interest</w:t>
        </w:r>
      </w:hyperlink>
      <w:r w:rsidRPr="00B44DC7">
        <w:rPr>
          <w:szCs w:val="22"/>
        </w:rPr>
        <w:t>, or perceived conflict of interest</w:t>
      </w:r>
      <w:r>
        <w:rPr>
          <w:szCs w:val="22"/>
        </w:rPr>
        <w:t xml:space="preserve"> may arise </w:t>
      </w:r>
      <w:r w:rsidR="001E35CA">
        <w:rPr>
          <w:szCs w:val="22"/>
        </w:rPr>
        <w:t xml:space="preserve">for an </w:t>
      </w:r>
      <w:r>
        <w:rPr>
          <w:szCs w:val="22"/>
        </w:rPr>
        <w:t>ACT Public Service employees</w:t>
      </w:r>
      <w:r w:rsidRPr="00B44DC7">
        <w:rPr>
          <w:szCs w:val="22"/>
        </w:rPr>
        <w:t xml:space="preserve">, </w:t>
      </w:r>
      <w:r>
        <w:rPr>
          <w:szCs w:val="22"/>
        </w:rPr>
        <w:t xml:space="preserve">a member of a Grant </w:t>
      </w:r>
      <w:r w:rsidR="00811F26">
        <w:rPr>
          <w:szCs w:val="22"/>
        </w:rPr>
        <w:t>Assessment</w:t>
      </w:r>
      <w:r>
        <w:rPr>
          <w:szCs w:val="22"/>
        </w:rPr>
        <w:t xml:space="preserve"> Panel, </w:t>
      </w:r>
      <w:r w:rsidRPr="00B44DC7">
        <w:rPr>
          <w:szCs w:val="22"/>
        </w:rPr>
        <w:t>a member of a committee</w:t>
      </w:r>
      <w:r>
        <w:rPr>
          <w:szCs w:val="22"/>
        </w:rPr>
        <w:t>, an advisor or a</w:t>
      </w:r>
      <w:r w:rsidR="001E35CA">
        <w:rPr>
          <w:szCs w:val="22"/>
        </w:rPr>
        <w:t xml:space="preserve"> grant Respondent (or personnel within a Grant Respondent organisation). Conflicts of interest include:</w:t>
      </w:r>
    </w:p>
    <w:p w14:paraId="08B72548" w14:textId="09AFFA8E" w:rsidR="00342B7A" w:rsidRPr="00B44DC7" w:rsidRDefault="00342B7A" w:rsidP="00342B7A">
      <w:pPr>
        <w:pStyle w:val="ListBullet"/>
        <w:numPr>
          <w:ilvl w:val="0"/>
          <w:numId w:val="46"/>
        </w:numPr>
        <w:spacing w:before="40" w:after="80" w:line="280" w:lineRule="atLeast"/>
        <w:contextualSpacing w:val="0"/>
        <w:jc w:val="left"/>
        <w:rPr>
          <w:szCs w:val="22"/>
        </w:rPr>
      </w:pPr>
      <w:r w:rsidRPr="00B44DC7">
        <w:rPr>
          <w:szCs w:val="22"/>
        </w:rPr>
        <w:t>professional, commercial or personal relationship</w:t>
      </w:r>
      <w:r w:rsidR="001E35CA">
        <w:rPr>
          <w:szCs w:val="22"/>
        </w:rPr>
        <w:t>s</w:t>
      </w:r>
      <w:r w:rsidRPr="00B44DC7">
        <w:rPr>
          <w:szCs w:val="22"/>
        </w:rPr>
        <w:t xml:space="preserve"> with a party who is able to influence </w:t>
      </w:r>
      <w:r w:rsidR="001E35CA">
        <w:rPr>
          <w:szCs w:val="22"/>
        </w:rPr>
        <w:t>a grant assessment or</w:t>
      </w:r>
      <w:r w:rsidRPr="00B44DC7">
        <w:rPr>
          <w:szCs w:val="22"/>
        </w:rPr>
        <w:t xml:space="preserve"> application selection process, such as an A</w:t>
      </w:r>
      <w:r>
        <w:rPr>
          <w:szCs w:val="22"/>
        </w:rPr>
        <w:t xml:space="preserve">CT </w:t>
      </w:r>
      <w:r w:rsidRPr="00B44DC7">
        <w:rPr>
          <w:szCs w:val="22"/>
        </w:rPr>
        <w:t xml:space="preserve">Government </w:t>
      </w:r>
      <w:proofErr w:type="gramStart"/>
      <w:r w:rsidRPr="00B44DC7">
        <w:rPr>
          <w:szCs w:val="22"/>
        </w:rPr>
        <w:t>officer;</w:t>
      </w:r>
      <w:proofErr w:type="gramEnd"/>
    </w:p>
    <w:p w14:paraId="3A5CB71F" w14:textId="176003D8" w:rsidR="00342B7A" w:rsidRDefault="00342B7A" w:rsidP="0075409A">
      <w:pPr>
        <w:pStyle w:val="111-PACT"/>
        <w:numPr>
          <w:ilvl w:val="0"/>
          <w:numId w:val="46"/>
        </w:numPr>
        <w:spacing w:before="40" w:after="40"/>
        <w:jc w:val="left"/>
      </w:pPr>
      <w:r w:rsidRPr="00B44DC7">
        <w:t>has a relationship with, or interest in, an organisation from which they will receive personal gain because the organisation receives a grant under the grant program/ grant opportunity</w:t>
      </w:r>
      <w:r w:rsidR="001E35CA">
        <w:t>.</w:t>
      </w:r>
    </w:p>
    <w:p w14:paraId="140D3473" w14:textId="77777777" w:rsidR="00342B7A" w:rsidRDefault="00342B7A" w:rsidP="00342B7A">
      <w:pPr>
        <w:pStyle w:val="111-PACT"/>
        <w:numPr>
          <w:ilvl w:val="0"/>
          <w:numId w:val="0"/>
        </w:numPr>
        <w:spacing w:before="40" w:after="40"/>
        <w:jc w:val="left"/>
      </w:pPr>
    </w:p>
    <w:p w14:paraId="68F49A50" w14:textId="1F9C3F78" w:rsidR="001E35CA" w:rsidRPr="00B44DC7" w:rsidRDefault="001E35CA" w:rsidP="001E35CA">
      <w:pPr>
        <w:jc w:val="left"/>
        <w:rPr>
          <w:szCs w:val="22"/>
        </w:rPr>
      </w:pPr>
      <w:r>
        <w:rPr>
          <w:szCs w:val="22"/>
        </w:rPr>
        <w:t>Grant Respondents</w:t>
      </w:r>
      <w:r w:rsidRPr="00B44DC7">
        <w:rPr>
          <w:szCs w:val="22"/>
        </w:rPr>
        <w:t xml:space="preserve"> will be asked to declare, as part of </w:t>
      </w:r>
      <w:r>
        <w:rPr>
          <w:szCs w:val="22"/>
        </w:rPr>
        <w:t xml:space="preserve">a grant </w:t>
      </w:r>
      <w:r w:rsidRPr="00B44DC7">
        <w:rPr>
          <w:szCs w:val="22"/>
        </w:rPr>
        <w:t>application, any perceived or existing conflicts of interests</w:t>
      </w:r>
      <w:r>
        <w:rPr>
          <w:szCs w:val="22"/>
        </w:rPr>
        <w:t>.</w:t>
      </w:r>
    </w:p>
    <w:p w14:paraId="0AD0DB56" w14:textId="39C07F15" w:rsidR="001E35CA" w:rsidRPr="00B44DC7" w:rsidRDefault="001E35CA" w:rsidP="001E35CA">
      <w:pPr>
        <w:jc w:val="left"/>
        <w:rPr>
          <w:szCs w:val="22"/>
        </w:rPr>
      </w:pPr>
      <w:r w:rsidRPr="00B44DC7">
        <w:rPr>
          <w:szCs w:val="22"/>
        </w:rPr>
        <w:t xml:space="preserve">If </w:t>
      </w:r>
      <w:r>
        <w:rPr>
          <w:szCs w:val="22"/>
        </w:rPr>
        <w:t xml:space="preserve">a Grant Respondent </w:t>
      </w:r>
      <w:r w:rsidRPr="00B44DC7">
        <w:rPr>
          <w:szCs w:val="22"/>
        </w:rPr>
        <w:t>identify a</w:t>
      </w:r>
      <w:r>
        <w:rPr>
          <w:szCs w:val="22"/>
        </w:rPr>
        <w:t xml:space="preserve"> potential, </w:t>
      </w:r>
      <w:r w:rsidRPr="00B44DC7">
        <w:rPr>
          <w:szCs w:val="22"/>
        </w:rPr>
        <w:t>actual, apparent, or perceived conflict of interest</w:t>
      </w:r>
      <w:r>
        <w:rPr>
          <w:szCs w:val="22"/>
        </w:rPr>
        <w:t xml:space="preserve"> after a grant application has been submitted, or at any time during the grant assessment or selection process</w:t>
      </w:r>
      <w:r w:rsidRPr="00B44DC7">
        <w:rPr>
          <w:szCs w:val="22"/>
        </w:rPr>
        <w:t xml:space="preserve">, </w:t>
      </w:r>
      <w:r>
        <w:rPr>
          <w:szCs w:val="22"/>
        </w:rPr>
        <w:t>they</w:t>
      </w:r>
      <w:r w:rsidRPr="00B44DC7">
        <w:rPr>
          <w:szCs w:val="22"/>
        </w:rPr>
        <w:t xml:space="preserve"> must inform </w:t>
      </w:r>
      <w:r w:rsidR="003D5874">
        <w:rPr>
          <w:szCs w:val="22"/>
        </w:rPr>
        <w:t>ACTHD</w:t>
      </w:r>
      <w:r w:rsidRPr="00B44DC7">
        <w:rPr>
          <w:szCs w:val="22"/>
        </w:rPr>
        <w:t xml:space="preserve"> in writing immediately. </w:t>
      </w:r>
    </w:p>
    <w:p w14:paraId="0FD81683" w14:textId="63CF1AF7" w:rsidR="001E35CA" w:rsidRPr="00A56EF3" w:rsidRDefault="00342B7A" w:rsidP="0075409A">
      <w:pPr>
        <w:pStyle w:val="111-PACT"/>
        <w:numPr>
          <w:ilvl w:val="0"/>
          <w:numId w:val="0"/>
        </w:numPr>
        <w:spacing w:before="40" w:after="40"/>
        <w:jc w:val="left"/>
      </w:pPr>
      <w:r w:rsidRPr="00A56EF3">
        <w:t xml:space="preserve">Territory </w:t>
      </w:r>
      <w:r>
        <w:t>employees</w:t>
      </w:r>
      <w:r w:rsidR="001E35CA">
        <w:t xml:space="preserve"> also</w:t>
      </w:r>
      <w:r>
        <w:t xml:space="preserve"> </w:t>
      </w:r>
      <w:r w:rsidRPr="00A56EF3">
        <w:t>have existing confidentiality obligations and an ongoing requirement to disclose and take steps to avoid any actual, perceived, or potential conflicts of interest in connection with ACT Public Service employment. These obligations arise from such sources as:</w:t>
      </w:r>
    </w:p>
    <w:p w14:paraId="079B9DCF" w14:textId="77777777" w:rsidR="00342B7A" w:rsidRPr="008D760E" w:rsidRDefault="00342B7A" w:rsidP="0075409A">
      <w:pPr>
        <w:pStyle w:val="a-PACT"/>
        <w:spacing w:before="40" w:after="40"/>
        <w:ind w:left="993" w:hanging="426"/>
        <w:jc w:val="left"/>
        <w:rPr>
          <w:i/>
          <w:iCs/>
        </w:rPr>
      </w:pPr>
      <w:r w:rsidRPr="008D760E">
        <w:rPr>
          <w:i/>
          <w:iCs/>
        </w:rPr>
        <w:t>ACT Public Service Code of Conduct 20</w:t>
      </w:r>
      <w:r>
        <w:rPr>
          <w:i/>
          <w:iCs/>
        </w:rPr>
        <w:t>2</w:t>
      </w:r>
      <w:r w:rsidRPr="008D760E">
        <w:rPr>
          <w:i/>
          <w:iCs/>
        </w:rPr>
        <w:t>2;</w:t>
      </w:r>
    </w:p>
    <w:p w14:paraId="7801D5D4" w14:textId="77777777" w:rsidR="00342B7A" w:rsidRPr="008D760E" w:rsidRDefault="00342B7A" w:rsidP="0075409A">
      <w:pPr>
        <w:pStyle w:val="a-PACT"/>
        <w:spacing w:before="40" w:after="40"/>
        <w:ind w:left="993" w:hanging="426"/>
        <w:jc w:val="left"/>
        <w:rPr>
          <w:i/>
          <w:iCs/>
        </w:rPr>
      </w:pPr>
      <w:r w:rsidRPr="008D760E">
        <w:rPr>
          <w:i/>
          <w:iCs/>
        </w:rPr>
        <w:t>ACTPS Code of Ethics 2010;</w:t>
      </w:r>
    </w:p>
    <w:p w14:paraId="797518BA" w14:textId="77777777" w:rsidR="00342B7A" w:rsidRPr="008D760E" w:rsidRDefault="00342B7A" w:rsidP="0075409A">
      <w:pPr>
        <w:pStyle w:val="a-PACT"/>
        <w:spacing w:before="40" w:after="40"/>
        <w:ind w:left="993" w:hanging="426"/>
        <w:jc w:val="left"/>
        <w:rPr>
          <w:i/>
          <w:iCs/>
        </w:rPr>
      </w:pPr>
      <w:r w:rsidRPr="008D760E">
        <w:rPr>
          <w:i/>
          <w:iCs/>
        </w:rPr>
        <w:t>Public Sector Management Act 1994; and</w:t>
      </w:r>
    </w:p>
    <w:p w14:paraId="1C429B5F" w14:textId="77777777" w:rsidR="00342B7A" w:rsidRDefault="00342B7A" w:rsidP="00342B7A">
      <w:pPr>
        <w:pStyle w:val="a-PACT"/>
        <w:spacing w:before="40" w:after="40"/>
        <w:ind w:left="993" w:hanging="426"/>
        <w:jc w:val="left"/>
        <w:rPr>
          <w:i/>
          <w:iCs/>
        </w:rPr>
      </w:pPr>
      <w:r w:rsidRPr="008D760E">
        <w:rPr>
          <w:i/>
          <w:iCs/>
        </w:rPr>
        <w:t>Crimes Act 19</w:t>
      </w:r>
      <w:r>
        <w:rPr>
          <w:i/>
          <w:iCs/>
        </w:rPr>
        <w:t>00</w:t>
      </w:r>
      <w:r w:rsidRPr="008D760E">
        <w:rPr>
          <w:i/>
          <w:iCs/>
        </w:rPr>
        <w:t>.</w:t>
      </w:r>
    </w:p>
    <w:p w14:paraId="01B8204C" w14:textId="77777777" w:rsidR="001E35CA" w:rsidRPr="008D760E" w:rsidRDefault="001E35CA" w:rsidP="0075409A">
      <w:pPr>
        <w:pStyle w:val="a-PACT"/>
        <w:numPr>
          <w:ilvl w:val="0"/>
          <w:numId w:val="0"/>
        </w:numPr>
        <w:spacing w:before="40" w:after="40"/>
        <w:ind w:left="993"/>
        <w:jc w:val="left"/>
        <w:rPr>
          <w:i/>
          <w:iCs/>
        </w:rPr>
      </w:pPr>
    </w:p>
    <w:p w14:paraId="424F5278" w14:textId="42B536EA" w:rsidR="00342B7A" w:rsidRDefault="00342B7A" w:rsidP="0075409A">
      <w:pPr>
        <w:pStyle w:val="111-PACT"/>
        <w:numPr>
          <w:ilvl w:val="0"/>
          <w:numId w:val="0"/>
        </w:numPr>
        <w:jc w:val="left"/>
      </w:pPr>
      <w:r w:rsidRPr="00A56EF3">
        <w:t xml:space="preserve">To promote best practice, the Delegate, all </w:t>
      </w:r>
      <w:r w:rsidR="00811F26">
        <w:t>Assessment</w:t>
      </w:r>
      <w:r>
        <w:t xml:space="preserve"> Team</w:t>
      </w:r>
      <w:r w:rsidRPr="00A56EF3">
        <w:t xml:space="preserve"> members, </w:t>
      </w:r>
      <w:r w:rsidR="001E35CA">
        <w:t>and other individuals</w:t>
      </w:r>
      <w:r w:rsidRPr="00A56EF3">
        <w:t xml:space="preserve"> involved with the</w:t>
      </w:r>
      <w:r w:rsidR="001E35CA">
        <w:t xml:space="preserve"> grant</w:t>
      </w:r>
      <w:r w:rsidRPr="00A56EF3">
        <w:t xml:space="preserve"> </w:t>
      </w:r>
      <w:r w:rsidR="00811F26">
        <w:t>Assessment</w:t>
      </w:r>
      <w:r w:rsidRPr="00A56EF3">
        <w:t xml:space="preserve"> process must read and sign </w:t>
      </w:r>
      <w:r w:rsidR="001E35CA">
        <w:t>a</w:t>
      </w:r>
      <w:r w:rsidRPr="00A56EF3">
        <w:t xml:space="preserve"> </w:t>
      </w:r>
      <w:bookmarkStart w:id="267" w:name="_Hlk48813444"/>
      <w:proofErr w:type="gramStart"/>
      <w:r w:rsidRPr="00A56EF3">
        <w:t>Conflict of Interest</w:t>
      </w:r>
      <w:proofErr w:type="gramEnd"/>
      <w:r w:rsidRPr="00A56EF3">
        <w:t xml:space="preserve"> </w:t>
      </w:r>
      <w:bookmarkEnd w:id="267"/>
      <w:r w:rsidRPr="00A56EF3">
        <w:t>Disclosure</w:t>
      </w:r>
      <w:r>
        <w:t xml:space="preserve"> a</w:t>
      </w:r>
      <w:r w:rsidR="001E35CA">
        <w:t>nd</w:t>
      </w:r>
      <w:r>
        <w:t xml:space="preserve"> the Confidentiality Undertaking</w:t>
      </w:r>
      <w:r w:rsidR="001E35CA">
        <w:t xml:space="preserve"> prior to undertaking a grant assessment. </w:t>
      </w:r>
    </w:p>
    <w:bookmarkEnd w:id="262"/>
    <w:p w14:paraId="1E0C592B" w14:textId="7FAAB058" w:rsidR="00F11F82" w:rsidRPr="00792910" w:rsidRDefault="002A3846" w:rsidP="00F11F82">
      <w:pPr>
        <w:spacing w:line="276" w:lineRule="auto"/>
        <w:rPr>
          <w:b/>
          <w:bCs/>
          <w:color w:val="492582" w:themeColor="accent5"/>
          <w:sz w:val="28"/>
          <w:szCs w:val="24"/>
        </w:rPr>
      </w:pPr>
      <w:r>
        <w:rPr>
          <w:b/>
          <w:bCs/>
          <w:color w:val="492582" w:themeColor="accent5"/>
          <w:sz w:val="28"/>
          <w:szCs w:val="24"/>
        </w:rPr>
        <w:lastRenderedPageBreak/>
        <w:t>Appendix A</w:t>
      </w:r>
      <w:r w:rsidR="00965775">
        <w:rPr>
          <w:b/>
          <w:bCs/>
          <w:color w:val="492582" w:themeColor="accent5"/>
          <w:sz w:val="28"/>
          <w:szCs w:val="24"/>
        </w:rPr>
        <w:t xml:space="preserve"> - </w:t>
      </w:r>
      <w:r w:rsidR="00F11F82">
        <w:rPr>
          <w:b/>
          <w:bCs/>
          <w:color w:val="492582" w:themeColor="accent5"/>
          <w:sz w:val="28"/>
          <w:szCs w:val="24"/>
        </w:rPr>
        <w:t>Outcomes</w:t>
      </w:r>
      <w:r w:rsidR="00F11F82" w:rsidRPr="00792910">
        <w:rPr>
          <w:b/>
          <w:bCs/>
          <w:color w:val="492582" w:themeColor="accent5"/>
          <w:sz w:val="28"/>
          <w:szCs w:val="24"/>
        </w:rPr>
        <w:t xml:space="preserve"> for </w:t>
      </w:r>
      <w:r w:rsidR="005F6F0A">
        <w:rPr>
          <w:b/>
          <w:bCs/>
          <w:color w:val="492582" w:themeColor="accent5"/>
          <w:sz w:val="28"/>
          <w:szCs w:val="24"/>
        </w:rPr>
        <w:t>STI/BBV</w:t>
      </w:r>
      <w:r w:rsidR="00F11F82">
        <w:rPr>
          <w:b/>
          <w:bCs/>
          <w:color w:val="492582" w:themeColor="accent5"/>
          <w:sz w:val="28"/>
          <w:szCs w:val="24"/>
        </w:rPr>
        <w:t xml:space="preserve"> NGO</w:t>
      </w:r>
      <w:r w:rsidR="00F11F82" w:rsidRPr="00792910">
        <w:rPr>
          <w:b/>
          <w:bCs/>
          <w:color w:val="492582" w:themeColor="accent5"/>
          <w:sz w:val="28"/>
          <w:szCs w:val="24"/>
        </w:rPr>
        <w:t xml:space="preserve"> </w:t>
      </w:r>
      <w:r w:rsidR="00F11F82">
        <w:rPr>
          <w:b/>
          <w:bCs/>
          <w:color w:val="492582" w:themeColor="accent5"/>
          <w:sz w:val="28"/>
          <w:szCs w:val="24"/>
        </w:rPr>
        <w:t>Services</w:t>
      </w:r>
    </w:p>
    <w:p w14:paraId="4380E579" w14:textId="4B1AF7C8" w:rsidR="002A3846" w:rsidRPr="00965775" w:rsidRDefault="002A3846" w:rsidP="00965775">
      <w:pPr>
        <w:pStyle w:val="BodyText"/>
        <w:rPr>
          <w:rStyle w:val="ui-provider"/>
          <w:szCs w:val="22"/>
        </w:rPr>
      </w:pPr>
      <w:r w:rsidRPr="004F290A">
        <w:rPr>
          <w:szCs w:val="22"/>
        </w:rPr>
        <w:t>The STIBBV subsector has identified a number of high-level outcomes</w:t>
      </w:r>
      <w:r>
        <w:rPr>
          <w:szCs w:val="22"/>
        </w:rPr>
        <w:t xml:space="preserve"> through the Commissioning process</w:t>
      </w:r>
      <w:r w:rsidRPr="004F290A">
        <w:rPr>
          <w:szCs w:val="22"/>
        </w:rPr>
        <w:t xml:space="preserve"> which </w:t>
      </w:r>
      <w:r>
        <w:rPr>
          <w:szCs w:val="22"/>
        </w:rPr>
        <w:t>will</w:t>
      </w:r>
      <w:r w:rsidRPr="004F290A">
        <w:rPr>
          <w:szCs w:val="22"/>
        </w:rPr>
        <w:t xml:space="preserve"> apply to all non-government </w:t>
      </w:r>
      <w:r>
        <w:rPr>
          <w:szCs w:val="22"/>
        </w:rPr>
        <w:t>STIBBV sub</w:t>
      </w:r>
      <w:r w:rsidRPr="004F290A">
        <w:rPr>
          <w:szCs w:val="22"/>
        </w:rPr>
        <w:t xml:space="preserve">sector </w:t>
      </w:r>
      <w:r>
        <w:rPr>
          <w:szCs w:val="22"/>
        </w:rPr>
        <w:t xml:space="preserve">investments. </w:t>
      </w:r>
      <w:r w:rsidRPr="004F290A">
        <w:rPr>
          <w:szCs w:val="22"/>
        </w:rPr>
        <w:t xml:space="preserve">The below table details the identified outcomes, outcome descriptors, alignment with the </w:t>
      </w:r>
      <w:hyperlink r:id="rId25" w:history="1">
        <w:r w:rsidRPr="00C32A00">
          <w:rPr>
            <w:rStyle w:val="Hyperlink"/>
            <w:szCs w:val="22"/>
          </w:rPr>
          <w:t>ACT Wellbeing Framework</w:t>
        </w:r>
      </w:hyperlink>
      <w:r w:rsidRPr="004F290A">
        <w:rPr>
          <w:szCs w:val="22"/>
        </w:rPr>
        <w:t xml:space="preserve"> and potential sources of data for measurement.</w:t>
      </w:r>
    </w:p>
    <w:p w14:paraId="3B3A00BA" w14:textId="77777777" w:rsidR="00CF161A" w:rsidRDefault="00CF161A" w:rsidP="00D9349D">
      <w:pPr>
        <w:spacing w:before="200" w:line="276" w:lineRule="auto"/>
        <w:jc w:val="left"/>
        <w:rPr>
          <w:rFonts w:eastAsia="Calibri" w:cs="Calibri"/>
          <w:b/>
          <w:bCs/>
          <w:sz w:val="24"/>
          <w:szCs w:val="24"/>
        </w:rPr>
      </w:pPr>
    </w:p>
    <w:tbl>
      <w:tblPr>
        <w:tblStyle w:val="TableGrid"/>
        <w:tblpPr w:leftFromText="180" w:rightFromText="180" w:vertAnchor="text" w:tblpXSpec="center" w:tblpY="1"/>
        <w:tblOverlap w:val="never"/>
        <w:tblW w:w="9351" w:type="dxa"/>
        <w:jc w:val="center"/>
        <w:tblLayout w:type="fixed"/>
        <w:tblLook w:val="04A0" w:firstRow="1" w:lastRow="0" w:firstColumn="1" w:lastColumn="0" w:noHBand="0" w:noVBand="1"/>
      </w:tblPr>
      <w:tblGrid>
        <w:gridCol w:w="1809"/>
        <w:gridCol w:w="3289"/>
        <w:gridCol w:w="2127"/>
        <w:gridCol w:w="2126"/>
      </w:tblGrid>
      <w:tr w:rsidR="00CF161A" w:rsidRPr="00C32A00" w14:paraId="202CC540" w14:textId="77777777" w:rsidTr="00554992">
        <w:trPr>
          <w:trHeight w:val="950"/>
          <w:tblHeader/>
          <w:jc w:val="center"/>
        </w:trPr>
        <w:tc>
          <w:tcPr>
            <w:tcW w:w="1809" w:type="dxa"/>
            <w:shd w:val="clear" w:color="auto" w:fill="7030A0"/>
          </w:tcPr>
          <w:p w14:paraId="2C4D5885" w14:textId="54230D4E" w:rsidR="005F6F0A" w:rsidRPr="00C32A00" w:rsidRDefault="000D31FA" w:rsidP="00CF161A">
            <w:pPr>
              <w:rPr>
                <w:b/>
                <w:bCs/>
                <w:color w:val="FFFFFF" w:themeColor="background1"/>
                <w:szCs w:val="22"/>
              </w:rPr>
            </w:pPr>
            <w:bookmarkStart w:id="268" w:name="_Hlk145681260"/>
            <w:bookmarkStart w:id="269" w:name="_Hlk145681232"/>
            <w:r>
              <w:rPr>
                <w:b/>
                <w:bCs/>
                <w:color w:val="FFFFFF" w:themeColor="background1"/>
                <w:szCs w:val="22"/>
              </w:rPr>
              <w:t>Priority</w:t>
            </w:r>
          </w:p>
        </w:tc>
        <w:tc>
          <w:tcPr>
            <w:tcW w:w="3289" w:type="dxa"/>
            <w:shd w:val="clear" w:color="auto" w:fill="7030A0"/>
          </w:tcPr>
          <w:p w14:paraId="2E49B1B2" w14:textId="3AC03C36" w:rsidR="005F6F0A" w:rsidRPr="00C32A00" w:rsidRDefault="00897A7D" w:rsidP="00CF161A">
            <w:pPr>
              <w:rPr>
                <w:b/>
                <w:bCs/>
                <w:color w:val="FFFFFF" w:themeColor="background1"/>
                <w:szCs w:val="22"/>
              </w:rPr>
            </w:pPr>
            <w:r>
              <w:rPr>
                <w:b/>
                <w:bCs/>
                <w:color w:val="FFFFFF" w:themeColor="background1"/>
                <w:szCs w:val="22"/>
              </w:rPr>
              <w:t>Outcome</w:t>
            </w:r>
          </w:p>
        </w:tc>
        <w:tc>
          <w:tcPr>
            <w:tcW w:w="2127" w:type="dxa"/>
            <w:shd w:val="clear" w:color="auto" w:fill="7030A0"/>
          </w:tcPr>
          <w:p w14:paraId="5C32C929" w14:textId="71C227B5" w:rsidR="005F6F0A" w:rsidRPr="00C32A00" w:rsidRDefault="005F6F0A" w:rsidP="00554992">
            <w:pPr>
              <w:jc w:val="left"/>
              <w:rPr>
                <w:b/>
                <w:bCs/>
                <w:color w:val="FFFFFF" w:themeColor="background1"/>
                <w:szCs w:val="22"/>
              </w:rPr>
            </w:pPr>
            <w:r w:rsidRPr="00C32A00">
              <w:rPr>
                <w:b/>
                <w:bCs/>
                <w:color w:val="FFFFFF" w:themeColor="background1"/>
                <w:szCs w:val="22"/>
              </w:rPr>
              <w:t>Strategic alignment</w:t>
            </w:r>
            <w:r w:rsidR="00897A7D">
              <w:rPr>
                <w:b/>
                <w:bCs/>
                <w:color w:val="FFFFFF" w:themeColor="background1"/>
                <w:szCs w:val="22"/>
              </w:rPr>
              <w:t xml:space="preserve"> w/ wellbeing framework</w:t>
            </w:r>
          </w:p>
        </w:tc>
        <w:tc>
          <w:tcPr>
            <w:tcW w:w="2126" w:type="dxa"/>
            <w:shd w:val="clear" w:color="auto" w:fill="7030A0"/>
          </w:tcPr>
          <w:p w14:paraId="235C1F62" w14:textId="3D44D0D2" w:rsidR="005F6F0A" w:rsidRPr="00C32A00" w:rsidRDefault="005F6F0A" w:rsidP="00554992">
            <w:pPr>
              <w:jc w:val="left"/>
              <w:rPr>
                <w:b/>
                <w:bCs/>
                <w:color w:val="FFFFFF" w:themeColor="background1"/>
                <w:szCs w:val="22"/>
              </w:rPr>
            </w:pPr>
            <w:r w:rsidRPr="00C32A00">
              <w:rPr>
                <w:b/>
                <w:bCs/>
                <w:color w:val="FFFFFF" w:themeColor="background1"/>
                <w:szCs w:val="22"/>
              </w:rPr>
              <w:t>Potential data source</w:t>
            </w:r>
            <w:r w:rsidR="00FA0DC0">
              <w:rPr>
                <w:b/>
                <w:bCs/>
                <w:color w:val="FFFFFF" w:themeColor="background1"/>
                <w:szCs w:val="22"/>
              </w:rPr>
              <w:t>(s)</w:t>
            </w:r>
          </w:p>
        </w:tc>
      </w:tr>
      <w:tr w:rsidR="00CF161A" w:rsidRPr="00103F32" w14:paraId="7AB3887D" w14:textId="77777777" w:rsidTr="00554992">
        <w:trPr>
          <w:trHeight w:val="838"/>
          <w:jc w:val="center"/>
        </w:trPr>
        <w:tc>
          <w:tcPr>
            <w:tcW w:w="1809" w:type="dxa"/>
            <w:vMerge w:val="restart"/>
            <w:shd w:val="clear" w:color="auto" w:fill="E6D5F3"/>
          </w:tcPr>
          <w:p w14:paraId="7097E923" w14:textId="77777777" w:rsidR="005F6F0A" w:rsidRPr="00103F32" w:rsidRDefault="005F6F0A" w:rsidP="00CF161A">
            <w:pPr>
              <w:jc w:val="left"/>
              <w:rPr>
                <w:rFonts w:cs="Calibri"/>
                <w:b/>
                <w:bCs/>
                <w:szCs w:val="22"/>
              </w:rPr>
            </w:pPr>
            <w:r w:rsidRPr="00103F32">
              <w:rPr>
                <w:rFonts w:cs="Calibri"/>
                <w:b/>
                <w:bCs/>
                <w:szCs w:val="22"/>
              </w:rPr>
              <w:t>Health literacy</w:t>
            </w:r>
          </w:p>
        </w:tc>
        <w:tc>
          <w:tcPr>
            <w:tcW w:w="3289" w:type="dxa"/>
            <w:vMerge w:val="restart"/>
          </w:tcPr>
          <w:p w14:paraId="0ED7C919" w14:textId="77777777"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People have knowledge about STIs and BBVs including transmission, how to reduce their risk, and how and where to access testing, treatment, and care</w:t>
            </w:r>
          </w:p>
        </w:tc>
        <w:tc>
          <w:tcPr>
            <w:tcW w:w="2127" w:type="dxa"/>
            <w:shd w:val="clear" w:color="auto" w:fill="CC3399"/>
          </w:tcPr>
          <w:p w14:paraId="074A6E6C" w14:textId="77777777" w:rsidR="005F6F0A" w:rsidRPr="00103F32" w:rsidRDefault="005F6F0A" w:rsidP="00CF161A">
            <w:pPr>
              <w:jc w:val="left"/>
              <w:rPr>
                <w:rFonts w:cs="Calibri"/>
                <w:szCs w:val="22"/>
              </w:rPr>
            </w:pPr>
            <w:r w:rsidRPr="00103F32">
              <w:rPr>
                <w:rFonts w:cs="Calibri"/>
                <w:color w:val="FFFFFF" w:themeColor="background1"/>
                <w:szCs w:val="22"/>
              </w:rPr>
              <w:t>Education and lifelong learning</w:t>
            </w:r>
          </w:p>
        </w:tc>
        <w:tc>
          <w:tcPr>
            <w:tcW w:w="2126" w:type="dxa"/>
            <w:vMerge w:val="restart"/>
          </w:tcPr>
          <w:p w14:paraId="4D7ACA66" w14:textId="77777777" w:rsidR="005F6F0A" w:rsidRPr="00103F32"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Self-report surveys</w:t>
            </w:r>
          </w:p>
        </w:tc>
      </w:tr>
      <w:tr w:rsidR="00CF161A" w:rsidRPr="00103F32" w14:paraId="5D916BED" w14:textId="77777777" w:rsidTr="00554992">
        <w:trPr>
          <w:trHeight w:val="948"/>
          <w:jc w:val="center"/>
        </w:trPr>
        <w:tc>
          <w:tcPr>
            <w:tcW w:w="1809" w:type="dxa"/>
            <w:vMerge/>
            <w:shd w:val="clear" w:color="auto" w:fill="E6D5F3"/>
          </w:tcPr>
          <w:p w14:paraId="548810A8" w14:textId="77777777" w:rsidR="005F6F0A" w:rsidRPr="00103F32" w:rsidRDefault="005F6F0A" w:rsidP="00CF161A">
            <w:pPr>
              <w:jc w:val="left"/>
              <w:rPr>
                <w:rFonts w:cs="Calibri"/>
                <w:b/>
                <w:bCs/>
                <w:szCs w:val="22"/>
              </w:rPr>
            </w:pPr>
          </w:p>
        </w:tc>
        <w:tc>
          <w:tcPr>
            <w:tcW w:w="3289" w:type="dxa"/>
            <w:vMerge/>
          </w:tcPr>
          <w:p w14:paraId="02F3D095" w14:textId="77777777" w:rsidR="005F6F0A" w:rsidRPr="00103F32" w:rsidRDefault="005F6F0A" w:rsidP="002F34A3">
            <w:pPr>
              <w:numPr>
                <w:ilvl w:val="0"/>
                <w:numId w:val="10"/>
              </w:numPr>
              <w:jc w:val="left"/>
              <w:rPr>
                <w:rFonts w:cs="Calibri"/>
                <w:szCs w:val="22"/>
              </w:rPr>
            </w:pPr>
          </w:p>
        </w:tc>
        <w:tc>
          <w:tcPr>
            <w:tcW w:w="2127" w:type="dxa"/>
            <w:shd w:val="clear" w:color="auto" w:fill="6600CC"/>
          </w:tcPr>
          <w:p w14:paraId="5E95858C" w14:textId="77777777" w:rsidR="005F6F0A" w:rsidRPr="00103F32" w:rsidRDefault="005F6F0A" w:rsidP="00CF161A">
            <w:pPr>
              <w:jc w:val="left"/>
              <w:rPr>
                <w:rFonts w:cs="Calibri"/>
                <w:szCs w:val="22"/>
              </w:rPr>
            </w:pPr>
            <w:r w:rsidRPr="00103F32">
              <w:rPr>
                <w:rFonts w:cs="Calibri"/>
                <w:color w:val="FFFFFF" w:themeColor="background1"/>
                <w:szCs w:val="22"/>
              </w:rPr>
              <w:t>Health</w:t>
            </w:r>
          </w:p>
        </w:tc>
        <w:tc>
          <w:tcPr>
            <w:tcW w:w="2126" w:type="dxa"/>
            <w:vMerge/>
          </w:tcPr>
          <w:p w14:paraId="29312627" w14:textId="77777777" w:rsidR="005F6F0A" w:rsidRPr="00103F32" w:rsidRDefault="005F6F0A" w:rsidP="00CF161A">
            <w:pPr>
              <w:jc w:val="left"/>
              <w:rPr>
                <w:rFonts w:cs="Calibri"/>
                <w:szCs w:val="22"/>
              </w:rPr>
            </w:pPr>
          </w:p>
        </w:tc>
      </w:tr>
      <w:tr w:rsidR="00CF161A" w:rsidRPr="00103F32" w14:paraId="07A7C6EC" w14:textId="77777777" w:rsidTr="00554992">
        <w:trPr>
          <w:trHeight w:val="975"/>
          <w:jc w:val="center"/>
        </w:trPr>
        <w:tc>
          <w:tcPr>
            <w:tcW w:w="1809" w:type="dxa"/>
            <w:vMerge w:val="restart"/>
            <w:shd w:val="clear" w:color="auto" w:fill="E6D5F3"/>
          </w:tcPr>
          <w:p w14:paraId="2EE6410F" w14:textId="77777777" w:rsidR="005F6F0A" w:rsidRPr="00103F32" w:rsidRDefault="005F6F0A" w:rsidP="00CF161A">
            <w:pPr>
              <w:jc w:val="left"/>
              <w:rPr>
                <w:rFonts w:cs="Calibri"/>
                <w:b/>
                <w:bCs/>
                <w:szCs w:val="22"/>
              </w:rPr>
            </w:pPr>
            <w:r w:rsidRPr="00103F32">
              <w:rPr>
                <w:rFonts w:cs="Calibri"/>
                <w:b/>
                <w:bCs/>
                <w:szCs w:val="22"/>
              </w:rPr>
              <w:t>Health behaviours</w:t>
            </w:r>
          </w:p>
        </w:tc>
        <w:tc>
          <w:tcPr>
            <w:tcW w:w="3289" w:type="dxa"/>
            <w:vMerge w:val="restart"/>
          </w:tcPr>
          <w:p w14:paraId="525AADBF" w14:textId="3C255895"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People engage in</w:t>
            </w:r>
            <w:r w:rsidR="009F26CC">
              <w:rPr>
                <w:rFonts w:cs="Calibri"/>
                <w:szCs w:val="22"/>
              </w:rPr>
              <w:t xml:space="preserve"> </w:t>
            </w:r>
            <w:r w:rsidRPr="00103F32">
              <w:rPr>
                <w:rFonts w:cs="Calibri"/>
                <w:szCs w:val="22"/>
              </w:rPr>
              <w:t xml:space="preserve">safe sexual </w:t>
            </w:r>
            <w:proofErr w:type="gramStart"/>
            <w:r w:rsidRPr="00103F32">
              <w:rPr>
                <w:rFonts w:cs="Calibri"/>
                <w:szCs w:val="22"/>
              </w:rPr>
              <w:t>activity</w:t>
            </w:r>
            <w:proofErr w:type="gramEnd"/>
          </w:p>
          <w:p w14:paraId="7BC8554B" w14:textId="77777777"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People have access to information and means of prevention to decrease their risk of acquiring and transmitting STIs and BBVs</w:t>
            </w:r>
          </w:p>
        </w:tc>
        <w:tc>
          <w:tcPr>
            <w:tcW w:w="2127" w:type="dxa"/>
            <w:shd w:val="clear" w:color="auto" w:fill="CC3399"/>
          </w:tcPr>
          <w:p w14:paraId="4F7D2770" w14:textId="77777777" w:rsidR="005F6F0A" w:rsidRPr="00103F32" w:rsidRDefault="005F6F0A" w:rsidP="00CF161A">
            <w:pPr>
              <w:jc w:val="left"/>
              <w:rPr>
                <w:rFonts w:cs="Calibri"/>
                <w:color w:val="FFFFFF" w:themeColor="background1"/>
                <w:szCs w:val="22"/>
              </w:rPr>
            </w:pPr>
            <w:r w:rsidRPr="00103F32">
              <w:rPr>
                <w:rFonts w:cs="Calibri"/>
                <w:color w:val="FFFFFF" w:themeColor="background1"/>
                <w:szCs w:val="22"/>
              </w:rPr>
              <w:t>Education and lifelong learning</w:t>
            </w:r>
          </w:p>
          <w:p w14:paraId="0F5EE402" w14:textId="77777777" w:rsidR="005F6F0A" w:rsidRPr="00103F32" w:rsidRDefault="005F6F0A" w:rsidP="00CF161A">
            <w:pPr>
              <w:jc w:val="left"/>
              <w:rPr>
                <w:rFonts w:cs="Calibri"/>
                <w:szCs w:val="22"/>
              </w:rPr>
            </w:pPr>
          </w:p>
        </w:tc>
        <w:tc>
          <w:tcPr>
            <w:tcW w:w="2126" w:type="dxa"/>
            <w:vMerge w:val="restart"/>
          </w:tcPr>
          <w:p w14:paraId="465DDEEB" w14:textId="77777777" w:rsidR="005F6F0A" w:rsidRPr="005149C5"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Self-report surveys</w:t>
            </w:r>
          </w:p>
          <w:p w14:paraId="1A3DAE12" w14:textId="77777777" w:rsidR="005F6F0A" w:rsidRPr="005149C5"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HBV and HPV vaccination coverage (ACT Vaccine unit)</w:t>
            </w:r>
          </w:p>
          <w:p w14:paraId="4B4BB411" w14:textId="77777777" w:rsidR="005F6F0A" w:rsidRPr="005149C5"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NSP service uptake (Australian Needle and Syringe Program Survey)</w:t>
            </w:r>
          </w:p>
          <w:p w14:paraId="3247CD9D" w14:textId="77777777" w:rsidR="005F6F0A" w:rsidRPr="00103F32"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PrEP/PEP awareness (Gay Community Periodic Survey)</w:t>
            </w:r>
          </w:p>
        </w:tc>
      </w:tr>
      <w:tr w:rsidR="00CF161A" w:rsidRPr="00103F32" w14:paraId="20F10A34" w14:textId="77777777" w:rsidTr="00554992">
        <w:trPr>
          <w:trHeight w:val="703"/>
          <w:jc w:val="center"/>
        </w:trPr>
        <w:tc>
          <w:tcPr>
            <w:tcW w:w="1809" w:type="dxa"/>
            <w:vMerge/>
            <w:shd w:val="clear" w:color="auto" w:fill="E6D5F3"/>
          </w:tcPr>
          <w:p w14:paraId="4A86F8C4" w14:textId="77777777" w:rsidR="005F6F0A" w:rsidRPr="00103F32" w:rsidRDefault="005F6F0A" w:rsidP="00CF161A">
            <w:pPr>
              <w:jc w:val="left"/>
              <w:rPr>
                <w:rFonts w:cs="Calibri"/>
                <w:b/>
                <w:bCs/>
                <w:szCs w:val="22"/>
              </w:rPr>
            </w:pPr>
          </w:p>
        </w:tc>
        <w:tc>
          <w:tcPr>
            <w:tcW w:w="3289" w:type="dxa"/>
            <w:vMerge/>
          </w:tcPr>
          <w:p w14:paraId="37025769" w14:textId="77777777" w:rsidR="005F6F0A" w:rsidRPr="00103F32" w:rsidRDefault="005F6F0A" w:rsidP="002F34A3">
            <w:pPr>
              <w:numPr>
                <w:ilvl w:val="0"/>
                <w:numId w:val="10"/>
              </w:numPr>
              <w:tabs>
                <w:tab w:val="clear" w:pos="720"/>
                <w:tab w:val="num" w:pos="297"/>
              </w:tabs>
              <w:ind w:left="297" w:hanging="284"/>
              <w:jc w:val="left"/>
              <w:rPr>
                <w:rFonts w:cs="Calibri"/>
                <w:szCs w:val="22"/>
              </w:rPr>
            </w:pPr>
          </w:p>
        </w:tc>
        <w:tc>
          <w:tcPr>
            <w:tcW w:w="2127" w:type="dxa"/>
            <w:shd w:val="clear" w:color="auto" w:fill="6600CC"/>
          </w:tcPr>
          <w:p w14:paraId="6FE039AC" w14:textId="77777777" w:rsidR="005F6F0A" w:rsidRPr="00103F32" w:rsidRDefault="005F6F0A" w:rsidP="00CF161A">
            <w:pPr>
              <w:jc w:val="left"/>
              <w:rPr>
                <w:rFonts w:cs="Calibri"/>
                <w:szCs w:val="22"/>
              </w:rPr>
            </w:pPr>
            <w:r w:rsidRPr="00103F32">
              <w:rPr>
                <w:rFonts w:cs="Calibri"/>
                <w:color w:val="FFFFFF" w:themeColor="background1"/>
                <w:szCs w:val="22"/>
              </w:rPr>
              <w:t>Health</w:t>
            </w:r>
          </w:p>
        </w:tc>
        <w:tc>
          <w:tcPr>
            <w:tcW w:w="2126" w:type="dxa"/>
            <w:vMerge/>
          </w:tcPr>
          <w:p w14:paraId="08117638" w14:textId="77777777" w:rsidR="005F6F0A" w:rsidRPr="00103F32" w:rsidRDefault="005F6F0A" w:rsidP="00CF161A">
            <w:pPr>
              <w:jc w:val="left"/>
              <w:rPr>
                <w:rFonts w:cs="Calibri"/>
                <w:szCs w:val="22"/>
              </w:rPr>
            </w:pPr>
          </w:p>
        </w:tc>
      </w:tr>
      <w:tr w:rsidR="00CF161A" w:rsidRPr="00103F32" w14:paraId="2458D6F9" w14:textId="77777777" w:rsidTr="00554992">
        <w:trPr>
          <w:trHeight w:val="683"/>
          <w:jc w:val="center"/>
        </w:trPr>
        <w:tc>
          <w:tcPr>
            <w:tcW w:w="1809" w:type="dxa"/>
            <w:vMerge/>
            <w:shd w:val="clear" w:color="auto" w:fill="E6D5F3"/>
          </w:tcPr>
          <w:p w14:paraId="5A2127C8" w14:textId="77777777" w:rsidR="005F6F0A" w:rsidRPr="00103F32" w:rsidRDefault="005F6F0A" w:rsidP="00CF161A">
            <w:pPr>
              <w:jc w:val="left"/>
              <w:rPr>
                <w:rFonts w:cs="Calibri"/>
                <w:b/>
                <w:bCs/>
                <w:szCs w:val="22"/>
              </w:rPr>
            </w:pPr>
          </w:p>
        </w:tc>
        <w:tc>
          <w:tcPr>
            <w:tcW w:w="3289" w:type="dxa"/>
            <w:vMerge/>
          </w:tcPr>
          <w:p w14:paraId="45001B04" w14:textId="77777777" w:rsidR="005F6F0A" w:rsidRPr="00103F32" w:rsidRDefault="005F6F0A" w:rsidP="002F34A3">
            <w:pPr>
              <w:numPr>
                <w:ilvl w:val="0"/>
                <w:numId w:val="10"/>
              </w:numPr>
              <w:tabs>
                <w:tab w:val="clear" w:pos="720"/>
                <w:tab w:val="num" w:pos="297"/>
              </w:tabs>
              <w:ind w:left="297" w:hanging="284"/>
              <w:jc w:val="left"/>
              <w:rPr>
                <w:rFonts w:cs="Calibri"/>
                <w:szCs w:val="22"/>
              </w:rPr>
            </w:pPr>
          </w:p>
        </w:tc>
        <w:tc>
          <w:tcPr>
            <w:tcW w:w="2127" w:type="dxa"/>
            <w:shd w:val="clear" w:color="auto" w:fill="0099FF"/>
          </w:tcPr>
          <w:p w14:paraId="30194FDB" w14:textId="77777777" w:rsidR="005F6F0A" w:rsidRPr="00103F32" w:rsidRDefault="005F6F0A" w:rsidP="00CF161A">
            <w:pPr>
              <w:jc w:val="left"/>
              <w:rPr>
                <w:rFonts w:cs="Calibri"/>
                <w:szCs w:val="22"/>
              </w:rPr>
            </w:pPr>
            <w:r w:rsidRPr="00103F32">
              <w:rPr>
                <w:rFonts w:cs="Calibri"/>
                <w:color w:val="FFFFFF" w:themeColor="background1"/>
                <w:szCs w:val="22"/>
              </w:rPr>
              <w:t>Social connection</w:t>
            </w:r>
          </w:p>
        </w:tc>
        <w:tc>
          <w:tcPr>
            <w:tcW w:w="2126" w:type="dxa"/>
            <w:vMerge/>
          </w:tcPr>
          <w:p w14:paraId="56195182" w14:textId="77777777" w:rsidR="005F6F0A" w:rsidRPr="00103F32" w:rsidRDefault="005F6F0A" w:rsidP="00CF161A">
            <w:pPr>
              <w:jc w:val="left"/>
              <w:rPr>
                <w:rFonts w:cs="Calibri"/>
                <w:szCs w:val="22"/>
              </w:rPr>
            </w:pPr>
          </w:p>
        </w:tc>
      </w:tr>
      <w:tr w:rsidR="00CF161A" w:rsidRPr="00103F32" w14:paraId="459E71CC" w14:textId="77777777" w:rsidTr="00554992">
        <w:trPr>
          <w:trHeight w:val="730"/>
          <w:jc w:val="center"/>
        </w:trPr>
        <w:tc>
          <w:tcPr>
            <w:tcW w:w="1809" w:type="dxa"/>
            <w:shd w:val="clear" w:color="auto" w:fill="E6D5F3"/>
          </w:tcPr>
          <w:p w14:paraId="7F3BD3C3" w14:textId="2D4EE0E2" w:rsidR="005F6F0A" w:rsidRPr="00103F32" w:rsidRDefault="005F6F0A" w:rsidP="00CF161A">
            <w:pPr>
              <w:jc w:val="left"/>
              <w:rPr>
                <w:rFonts w:cs="Calibri"/>
                <w:b/>
                <w:bCs/>
                <w:szCs w:val="22"/>
              </w:rPr>
            </w:pPr>
            <w:r w:rsidRPr="00103F32">
              <w:rPr>
                <w:rFonts w:cs="Calibri"/>
                <w:b/>
                <w:bCs/>
                <w:szCs w:val="22"/>
              </w:rPr>
              <w:t>Service</w:t>
            </w:r>
            <w:r w:rsidR="00B03F7E" w:rsidRPr="00103F32">
              <w:rPr>
                <w:rFonts w:cs="Calibri"/>
                <w:b/>
                <w:bCs/>
                <w:szCs w:val="22"/>
              </w:rPr>
              <w:t xml:space="preserve"> </w:t>
            </w:r>
            <w:r w:rsidRPr="00103F32">
              <w:rPr>
                <w:rFonts w:cs="Calibri"/>
                <w:b/>
                <w:bCs/>
                <w:szCs w:val="22"/>
              </w:rPr>
              <w:t>access and engagement</w:t>
            </w:r>
          </w:p>
        </w:tc>
        <w:tc>
          <w:tcPr>
            <w:tcW w:w="3289" w:type="dxa"/>
          </w:tcPr>
          <w:p w14:paraId="3537E0B8" w14:textId="77777777"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 xml:space="preserve">People can access affordable STIBBV </w:t>
            </w:r>
            <w:proofErr w:type="gramStart"/>
            <w:r w:rsidRPr="00103F32">
              <w:rPr>
                <w:rFonts w:cs="Calibri"/>
                <w:szCs w:val="22"/>
              </w:rPr>
              <w:t>services</w:t>
            </w:r>
            <w:proofErr w:type="gramEnd"/>
          </w:p>
          <w:p w14:paraId="3BB4B681" w14:textId="77777777"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 xml:space="preserve">STIBBV services are located in convenient geographic locations where people live, work, play and </w:t>
            </w:r>
            <w:proofErr w:type="gramStart"/>
            <w:r w:rsidRPr="00103F32">
              <w:rPr>
                <w:rFonts w:cs="Calibri"/>
                <w:szCs w:val="22"/>
              </w:rPr>
              <w:t>love</w:t>
            </w:r>
            <w:proofErr w:type="gramEnd"/>
          </w:p>
          <w:p w14:paraId="1ECA4D87" w14:textId="77777777"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 xml:space="preserve">STIBBV services are provided at convenient times across the </w:t>
            </w:r>
            <w:r w:rsidRPr="00103F32">
              <w:rPr>
                <w:rFonts w:cs="Calibri"/>
                <w:szCs w:val="22"/>
              </w:rPr>
              <w:lastRenderedPageBreak/>
              <w:t>day/</w:t>
            </w:r>
            <w:proofErr w:type="gramStart"/>
            <w:r w:rsidRPr="00103F32">
              <w:rPr>
                <w:rFonts w:cs="Calibri"/>
                <w:szCs w:val="22"/>
              </w:rPr>
              <w:t>week</w:t>
            </w:r>
            <w:proofErr w:type="gramEnd"/>
          </w:p>
          <w:p w14:paraId="520D05A4" w14:textId="77777777"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Individuals remain engaged in relevant care cascades</w:t>
            </w:r>
          </w:p>
        </w:tc>
        <w:tc>
          <w:tcPr>
            <w:tcW w:w="2127" w:type="dxa"/>
            <w:shd w:val="clear" w:color="auto" w:fill="6600CC"/>
          </w:tcPr>
          <w:p w14:paraId="589E3700" w14:textId="77777777" w:rsidR="005F6F0A" w:rsidRPr="00103F32" w:rsidRDefault="005F6F0A" w:rsidP="00CF161A">
            <w:pPr>
              <w:jc w:val="left"/>
              <w:rPr>
                <w:rFonts w:cs="Calibri"/>
                <w:szCs w:val="22"/>
              </w:rPr>
            </w:pPr>
            <w:r w:rsidRPr="00103F32">
              <w:rPr>
                <w:rFonts w:cs="Calibri"/>
                <w:szCs w:val="22"/>
              </w:rPr>
              <w:lastRenderedPageBreak/>
              <w:t>Health</w:t>
            </w:r>
          </w:p>
        </w:tc>
        <w:tc>
          <w:tcPr>
            <w:tcW w:w="2126" w:type="dxa"/>
          </w:tcPr>
          <w:p w14:paraId="48B0CD59" w14:textId="77777777" w:rsidR="005F6F0A" w:rsidRPr="005149C5"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Service mapping activities (NGOs and ACTHD)</w:t>
            </w:r>
          </w:p>
          <w:p w14:paraId="41C29AB6" w14:textId="77777777" w:rsidR="005F6F0A" w:rsidRPr="005149C5"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Service Engagement Scale Scores</w:t>
            </w:r>
          </w:p>
          <w:p w14:paraId="61B6079D" w14:textId="77777777" w:rsidR="005F6F0A" w:rsidRPr="005149C5"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Late Diagnosis Indicators</w:t>
            </w:r>
          </w:p>
          <w:p w14:paraId="1F4F0786" w14:textId="77777777" w:rsidR="005F6F0A" w:rsidRPr="005149C5"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lastRenderedPageBreak/>
              <w:t>Service user experience surveys</w:t>
            </w:r>
          </w:p>
          <w:p w14:paraId="35E07254" w14:textId="7BD2C6F8" w:rsidR="005F6F0A" w:rsidRPr="005149C5"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Care cascade modelling data (Kirby Institute/Burnet Institute)</w:t>
            </w:r>
          </w:p>
          <w:p w14:paraId="7E8EC166" w14:textId="77777777" w:rsidR="005F6F0A" w:rsidRPr="00103F32"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Testing denominator data (ACTHD and ACT/Capital Pathology)</w:t>
            </w:r>
          </w:p>
        </w:tc>
      </w:tr>
    </w:tbl>
    <w:tbl>
      <w:tblPr>
        <w:tblStyle w:val="TableGrid"/>
        <w:tblW w:w="9356" w:type="dxa"/>
        <w:tblInd w:w="-147" w:type="dxa"/>
        <w:tblLook w:val="04A0" w:firstRow="1" w:lastRow="0" w:firstColumn="1" w:lastColumn="0" w:noHBand="0" w:noVBand="1"/>
      </w:tblPr>
      <w:tblGrid>
        <w:gridCol w:w="1796"/>
        <w:gridCol w:w="3308"/>
        <w:gridCol w:w="2163"/>
        <w:gridCol w:w="2089"/>
      </w:tblGrid>
      <w:tr w:rsidR="005F6F0A" w:rsidRPr="00103F32" w14:paraId="54F324C1" w14:textId="77777777" w:rsidTr="00554992">
        <w:trPr>
          <w:trHeight w:val="769"/>
        </w:trPr>
        <w:tc>
          <w:tcPr>
            <w:tcW w:w="1796" w:type="dxa"/>
            <w:vMerge w:val="restart"/>
            <w:shd w:val="clear" w:color="auto" w:fill="E6D5F3"/>
          </w:tcPr>
          <w:p w14:paraId="6A806FCE" w14:textId="77777777" w:rsidR="005F6F0A" w:rsidRPr="00103F32" w:rsidRDefault="005F6F0A" w:rsidP="00965775">
            <w:pPr>
              <w:jc w:val="left"/>
              <w:rPr>
                <w:rFonts w:cs="Calibri"/>
                <w:b/>
                <w:bCs/>
                <w:szCs w:val="22"/>
              </w:rPr>
            </w:pPr>
            <w:bookmarkStart w:id="270" w:name="_Hlk145681271"/>
            <w:bookmarkEnd w:id="268"/>
            <w:r w:rsidRPr="00103F32">
              <w:rPr>
                <w:rFonts w:cs="Calibri"/>
                <w:b/>
                <w:bCs/>
                <w:szCs w:val="22"/>
              </w:rPr>
              <w:lastRenderedPageBreak/>
              <w:t>Safety and comfort</w:t>
            </w:r>
          </w:p>
        </w:tc>
        <w:tc>
          <w:tcPr>
            <w:tcW w:w="3308" w:type="dxa"/>
            <w:vMerge w:val="restart"/>
          </w:tcPr>
          <w:p w14:paraId="5C4E23BA" w14:textId="77777777"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 xml:space="preserve">People feel physically, socially, and emotionally safe, heard and respected when accessing an STIBBV </w:t>
            </w:r>
            <w:proofErr w:type="gramStart"/>
            <w:r w:rsidRPr="00103F32">
              <w:rPr>
                <w:rFonts w:cs="Calibri"/>
                <w:szCs w:val="22"/>
              </w:rPr>
              <w:t>service</w:t>
            </w:r>
            <w:proofErr w:type="gramEnd"/>
            <w:r w:rsidRPr="00103F32">
              <w:rPr>
                <w:rFonts w:cs="Calibri"/>
                <w:szCs w:val="22"/>
              </w:rPr>
              <w:t xml:space="preserve"> </w:t>
            </w:r>
          </w:p>
          <w:p w14:paraId="3CBD7402" w14:textId="77777777"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 xml:space="preserve">Services are culturally safe, inclusive, and free of discrimination. </w:t>
            </w:r>
          </w:p>
          <w:p w14:paraId="4B18379C" w14:textId="77777777"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 xml:space="preserve">People feel comfortable in talking about STIBBV related </w:t>
            </w:r>
            <w:proofErr w:type="gramStart"/>
            <w:r w:rsidRPr="00103F32">
              <w:rPr>
                <w:rFonts w:cs="Calibri"/>
                <w:szCs w:val="22"/>
              </w:rPr>
              <w:t>issues</w:t>
            </w:r>
            <w:proofErr w:type="gramEnd"/>
          </w:p>
          <w:p w14:paraId="7B1A2F10" w14:textId="77777777"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People can be their authentic selves</w:t>
            </w:r>
          </w:p>
        </w:tc>
        <w:tc>
          <w:tcPr>
            <w:tcW w:w="2163" w:type="dxa"/>
            <w:shd w:val="clear" w:color="auto" w:fill="FF6600"/>
          </w:tcPr>
          <w:p w14:paraId="368C7F62" w14:textId="77777777" w:rsidR="005F6F0A" w:rsidRPr="00103F32" w:rsidRDefault="005F6F0A" w:rsidP="00965775">
            <w:pPr>
              <w:jc w:val="left"/>
              <w:rPr>
                <w:rFonts w:cs="Calibri"/>
                <w:szCs w:val="22"/>
              </w:rPr>
            </w:pPr>
            <w:r w:rsidRPr="00103F32">
              <w:rPr>
                <w:rFonts w:cs="Calibri"/>
                <w:color w:val="FFFFFF" w:themeColor="background1"/>
                <w:szCs w:val="22"/>
              </w:rPr>
              <w:t>Access and connectivity</w:t>
            </w:r>
          </w:p>
        </w:tc>
        <w:tc>
          <w:tcPr>
            <w:tcW w:w="2089" w:type="dxa"/>
            <w:vMerge w:val="restart"/>
          </w:tcPr>
          <w:p w14:paraId="46FFB522" w14:textId="77777777" w:rsidR="005F6F0A" w:rsidRPr="005149C5"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Service user experience surveys</w:t>
            </w:r>
          </w:p>
          <w:p w14:paraId="5AD4ADB8" w14:textId="77777777" w:rsidR="005F6F0A" w:rsidRPr="005149C5"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Quantitative and qualitative self-reported wellbeing data</w:t>
            </w:r>
          </w:p>
          <w:p w14:paraId="2C1959EA" w14:textId="77777777" w:rsidR="005F6F0A" w:rsidRPr="005149C5"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Stigma Indicator scores</w:t>
            </w:r>
          </w:p>
          <w:p w14:paraId="639B3954" w14:textId="77777777" w:rsidR="005F6F0A" w:rsidRPr="00103F32" w:rsidRDefault="005F6F0A" w:rsidP="00965775">
            <w:pPr>
              <w:jc w:val="left"/>
              <w:rPr>
                <w:rFonts w:cs="Calibri"/>
                <w:szCs w:val="22"/>
              </w:rPr>
            </w:pPr>
          </w:p>
        </w:tc>
      </w:tr>
      <w:tr w:rsidR="005F6F0A" w:rsidRPr="00103F32" w14:paraId="4D8C4700" w14:textId="77777777" w:rsidTr="00554992">
        <w:trPr>
          <w:trHeight w:val="1007"/>
        </w:trPr>
        <w:tc>
          <w:tcPr>
            <w:tcW w:w="1796" w:type="dxa"/>
            <w:vMerge/>
            <w:shd w:val="clear" w:color="auto" w:fill="E6D5F3"/>
          </w:tcPr>
          <w:p w14:paraId="0ED5E6C5" w14:textId="77777777" w:rsidR="005F6F0A" w:rsidRPr="00103F32" w:rsidRDefault="005F6F0A" w:rsidP="00965775">
            <w:pPr>
              <w:jc w:val="left"/>
              <w:rPr>
                <w:rFonts w:cs="Calibri"/>
                <w:b/>
                <w:bCs/>
                <w:szCs w:val="22"/>
              </w:rPr>
            </w:pPr>
          </w:p>
        </w:tc>
        <w:tc>
          <w:tcPr>
            <w:tcW w:w="3308" w:type="dxa"/>
            <w:vMerge/>
          </w:tcPr>
          <w:p w14:paraId="3F02C133" w14:textId="77777777" w:rsidR="005F6F0A" w:rsidRPr="00103F32" w:rsidRDefault="005F6F0A" w:rsidP="002F34A3">
            <w:pPr>
              <w:numPr>
                <w:ilvl w:val="0"/>
                <w:numId w:val="12"/>
              </w:numPr>
              <w:jc w:val="left"/>
              <w:rPr>
                <w:rFonts w:cs="Calibri"/>
                <w:szCs w:val="22"/>
              </w:rPr>
            </w:pPr>
          </w:p>
        </w:tc>
        <w:tc>
          <w:tcPr>
            <w:tcW w:w="2163" w:type="dxa"/>
            <w:shd w:val="clear" w:color="auto" w:fill="FF3300"/>
          </w:tcPr>
          <w:p w14:paraId="67BA8CC1" w14:textId="77777777" w:rsidR="005F6F0A" w:rsidRPr="00103F32" w:rsidRDefault="005F6F0A" w:rsidP="00965775">
            <w:pPr>
              <w:jc w:val="left"/>
              <w:rPr>
                <w:rFonts w:cs="Calibri"/>
                <w:szCs w:val="22"/>
              </w:rPr>
            </w:pPr>
            <w:r w:rsidRPr="00103F32">
              <w:rPr>
                <w:rFonts w:cs="Calibri"/>
                <w:color w:val="FFFFFF" w:themeColor="background1"/>
                <w:szCs w:val="22"/>
              </w:rPr>
              <w:t>Identity and belonging</w:t>
            </w:r>
          </w:p>
        </w:tc>
        <w:tc>
          <w:tcPr>
            <w:tcW w:w="2089" w:type="dxa"/>
            <w:vMerge/>
          </w:tcPr>
          <w:p w14:paraId="7AB6B009" w14:textId="77777777" w:rsidR="005F6F0A" w:rsidRPr="00103F32" w:rsidRDefault="005F6F0A" w:rsidP="00965775">
            <w:pPr>
              <w:jc w:val="left"/>
              <w:rPr>
                <w:rFonts w:cs="Calibri"/>
                <w:szCs w:val="22"/>
              </w:rPr>
            </w:pPr>
          </w:p>
        </w:tc>
      </w:tr>
      <w:tr w:rsidR="005F6F0A" w:rsidRPr="00103F32" w14:paraId="0F81E4DA" w14:textId="77777777" w:rsidTr="00554992">
        <w:trPr>
          <w:trHeight w:val="1058"/>
        </w:trPr>
        <w:tc>
          <w:tcPr>
            <w:tcW w:w="1796" w:type="dxa"/>
            <w:vMerge/>
            <w:shd w:val="clear" w:color="auto" w:fill="E6D5F3"/>
          </w:tcPr>
          <w:p w14:paraId="198C9D0D" w14:textId="77777777" w:rsidR="005F6F0A" w:rsidRPr="00103F32" w:rsidRDefault="005F6F0A" w:rsidP="00965775">
            <w:pPr>
              <w:jc w:val="left"/>
              <w:rPr>
                <w:rFonts w:cs="Calibri"/>
                <w:b/>
                <w:bCs/>
                <w:szCs w:val="22"/>
              </w:rPr>
            </w:pPr>
          </w:p>
        </w:tc>
        <w:tc>
          <w:tcPr>
            <w:tcW w:w="3308" w:type="dxa"/>
            <w:vMerge/>
          </w:tcPr>
          <w:p w14:paraId="4271AB3A" w14:textId="77777777" w:rsidR="005F6F0A" w:rsidRPr="00103F32" w:rsidRDefault="005F6F0A" w:rsidP="002F34A3">
            <w:pPr>
              <w:numPr>
                <w:ilvl w:val="0"/>
                <w:numId w:val="12"/>
              </w:numPr>
              <w:jc w:val="left"/>
              <w:rPr>
                <w:rFonts w:cs="Calibri"/>
                <w:szCs w:val="22"/>
              </w:rPr>
            </w:pPr>
          </w:p>
        </w:tc>
        <w:tc>
          <w:tcPr>
            <w:tcW w:w="2163" w:type="dxa"/>
            <w:shd w:val="clear" w:color="auto" w:fill="CC3399"/>
          </w:tcPr>
          <w:p w14:paraId="1DC2B00E" w14:textId="77777777" w:rsidR="005F6F0A" w:rsidRPr="00103F32" w:rsidRDefault="005F6F0A" w:rsidP="00965775">
            <w:pPr>
              <w:jc w:val="left"/>
              <w:rPr>
                <w:rFonts w:cs="Calibri"/>
                <w:szCs w:val="22"/>
              </w:rPr>
            </w:pPr>
            <w:r w:rsidRPr="00103F32">
              <w:rPr>
                <w:rFonts w:cs="Calibri"/>
                <w:color w:val="FFFFFF" w:themeColor="background1"/>
                <w:szCs w:val="22"/>
              </w:rPr>
              <w:t>Safety</w:t>
            </w:r>
          </w:p>
        </w:tc>
        <w:tc>
          <w:tcPr>
            <w:tcW w:w="2089" w:type="dxa"/>
            <w:vMerge/>
          </w:tcPr>
          <w:p w14:paraId="50E8D6B6" w14:textId="77777777" w:rsidR="005F6F0A" w:rsidRPr="00103F32" w:rsidRDefault="005F6F0A" w:rsidP="00965775">
            <w:pPr>
              <w:jc w:val="left"/>
              <w:rPr>
                <w:rFonts w:cs="Calibri"/>
                <w:szCs w:val="22"/>
              </w:rPr>
            </w:pPr>
          </w:p>
        </w:tc>
      </w:tr>
      <w:tr w:rsidR="005F6F0A" w:rsidRPr="00103F32" w14:paraId="2DDC6837" w14:textId="77777777" w:rsidTr="00554992">
        <w:trPr>
          <w:trHeight w:val="495"/>
        </w:trPr>
        <w:tc>
          <w:tcPr>
            <w:tcW w:w="1796" w:type="dxa"/>
            <w:vMerge/>
            <w:shd w:val="clear" w:color="auto" w:fill="E6D5F3"/>
          </w:tcPr>
          <w:p w14:paraId="053545C8" w14:textId="77777777" w:rsidR="005F6F0A" w:rsidRPr="00103F32" w:rsidRDefault="005F6F0A" w:rsidP="00965775">
            <w:pPr>
              <w:jc w:val="left"/>
              <w:rPr>
                <w:rFonts w:cs="Calibri"/>
                <w:b/>
                <w:bCs/>
                <w:szCs w:val="22"/>
              </w:rPr>
            </w:pPr>
          </w:p>
        </w:tc>
        <w:tc>
          <w:tcPr>
            <w:tcW w:w="3308" w:type="dxa"/>
            <w:vMerge/>
          </w:tcPr>
          <w:p w14:paraId="67C2C12D" w14:textId="77777777" w:rsidR="005F6F0A" w:rsidRPr="00103F32" w:rsidRDefault="005F6F0A" w:rsidP="002F34A3">
            <w:pPr>
              <w:numPr>
                <w:ilvl w:val="0"/>
                <w:numId w:val="12"/>
              </w:numPr>
              <w:jc w:val="left"/>
              <w:rPr>
                <w:rFonts w:cs="Calibri"/>
                <w:szCs w:val="22"/>
              </w:rPr>
            </w:pPr>
          </w:p>
        </w:tc>
        <w:tc>
          <w:tcPr>
            <w:tcW w:w="2163" w:type="dxa"/>
            <w:shd w:val="clear" w:color="auto" w:fill="6600CC"/>
          </w:tcPr>
          <w:p w14:paraId="3579CC0A" w14:textId="77777777" w:rsidR="005F6F0A" w:rsidRPr="00103F32" w:rsidRDefault="005F6F0A" w:rsidP="00965775">
            <w:pPr>
              <w:jc w:val="left"/>
              <w:rPr>
                <w:rFonts w:cs="Calibri"/>
                <w:szCs w:val="22"/>
              </w:rPr>
            </w:pPr>
            <w:r w:rsidRPr="00103F32">
              <w:rPr>
                <w:rFonts w:cs="Calibri"/>
                <w:color w:val="FFFFFF" w:themeColor="background1"/>
                <w:szCs w:val="22"/>
              </w:rPr>
              <w:t>Health</w:t>
            </w:r>
          </w:p>
        </w:tc>
        <w:tc>
          <w:tcPr>
            <w:tcW w:w="2089" w:type="dxa"/>
            <w:vMerge/>
          </w:tcPr>
          <w:p w14:paraId="1C957CAB" w14:textId="77777777" w:rsidR="005F6F0A" w:rsidRPr="00103F32" w:rsidRDefault="005F6F0A" w:rsidP="00965775">
            <w:pPr>
              <w:jc w:val="left"/>
              <w:rPr>
                <w:rFonts w:cs="Calibri"/>
                <w:szCs w:val="22"/>
              </w:rPr>
            </w:pPr>
          </w:p>
        </w:tc>
      </w:tr>
      <w:tr w:rsidR="005F6F0A" w:rsidRPr="00103F32" w14:paraId="37E635A0" w14:textId="77777777" w:rsidTr="00554992">
        <w:trPr>
          <w:trHeight w:val="490"/>
        </w:trPr>
        <w:tc>
          <w:tcPr>
            <w:tcW w:w="1796" w:type="dxa"/>
            <w:vMerge w:val="restart"/>
            <w:shd w:val="clear" w:color="auto" w:fill="E6D5F3"/>
          </w:tcPr>
          <w:p w14:paraId="7B96D361" w14:textId="77777777" w:rsidR="005F6F0A" w:rsidRPr="00103F32" w:rsidRDefault="005F6F0A" w:rsidP="00965775">
            <w:pPr>
              <w:jc w:val="left"/>
              <w:rPr>
                <w:rFonts w:cs="Calibri"/>
                <w:b/>
                <w:bCs/>
                <w:szCs w:val="22"/>
              </w:rPr>
            </w:pPr>
            <w:r w:rsidRPr="00103F32">
              <w:rPr>
                <w:rFonts w:cs="Calibri"/>
                <w:b/>
                <w:bCs/>
                <w:szCs w:val="22"/>
              </w:rPr>
              <w:t>Quality of life</w:t>
            </w:r>
          </w:p>
        </w:tc>
        <w:tc>
          <w:tcPr>
            <w:tcW w:w="3308" w:type="dxa"/>
            <w:vMerge w:val="restart"/>
          </w:tcPr>
          <w:p w14:paraId="6438226D" w14:textId="77777777"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 xml:space="preserve">People are able to enjoy a good standard of life where they feel healthy, independent, are connected within their communities and are able to achieve their </w:t>
            </w:r>
            <w:proofErr w:type="gramStart"/>
            <w:r w:rsidRPr="00103F32">
              <w:rPr>
                <w:rFonts w:cs="Calibri"/>
                <w:szCs w:val="22"/>
              </w:rPr>
              <w:t>goals</w:t>
            </w:r>
            <w:proofErr w:type="gramEnd"/>
          </w:p>
          <w:p w14:paraId="588DA8E8" w14:textId="77777777"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 xml:space="preserve">People are well supported within the community with less need for emergency or acute </w:t>
            </w:r>
            <w:proofErr w:type="gramStart"/>
            <w:r w:rsidRPr="00103F32">
              <w:rPr>
                <w:rFonts w:cs="Calibri"/>
                <w:szCs w:val="22"/>
              </w:rPr>
              <w:t>services</w:t>
            </w:r>
            <w:proofErr w:type="gramEnd"/>
          </w:p>
          <w:p w14:paraId="4D95A90B" w14:textId="7C6436EC"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 xml:space="preserve">People are empowered to determine </w:t>
            </w:r>
            <w:r w:rsidR="00585E41" w:rsidRPr="00103F32">
              <w:rPr>
                <w:rFonts w:cs="Calibri"/>
                <w:szCs w:val="22"/>
              </w:rPr>
              <w:t xml:space="preserve">the services they </w:t>
            </w:r>
            <w:r w:rsidR="00585E41" w:rsidRPr="00103F32">
              <w:rPr>
                <w:rFonts w:cs="Calibri"/>
                <w:szCs w:val="22"/>
              </w:rPr>
              <w:lastRenderedPageBreak/>
              <w:t>need to</w:t>
            </w:r>
            <w:r w:rsidRPr="00103F32">
              <w:rPr>
                <w:rFonts w:cs="Calibri"/>
                <w:szCs w:val="22"/>
              </w:rPr>
              <w:t xml:space="preserve"> actively</w:t>
            </w:r>
            <w:r w:rsidR="00585E41" w:rsidRPr="00103F32">
              <w:rPr>
                <w:rFonts w:cs="Calibri"/>
                <w:szCs w:val="22"/>
              </w:rPr>
              <w:t xml:space="preserve"> participate</w:t>
            </w:r>
            <w:r w:rsidRPr="00103F32">
              <w:rPr>
                <w:rFonts w:cs="Calibri"/>
                <w:szCs w:val="22"/>
              </w:rPr>
              <w:t xml:space="preserve"> in the treatment, care, and management of disease</w:t>
            </w:r>
            <w:r w:rsidR="00585E41" w:rsidRPr="00103F32">
              <w:rPr>
                <w:rFonts w:cs="Calibri"/>
                <w:szCs w:val="22"/>
              </w:rPr>
              <w:t xml:space="preserve"> and infection</w:t>
            </w:r>
          </w:p>
        </w:tc>
        <w:tc>
          <w:tcPr>
            <w:tcW w:w="2163" w:type="dxa"/>
            <w:shd w:val="clear" w:color="auto" w:fill="FF6600"/>
          </w:tcPr>
          <w:p w14:paraId="0182DFE5" w14:textId="77777777" w:rsidR="005F6F0A" w:rsidRPr="00103F32" w:rsidRDefault="005F6F0A" w:rsidP="00965775">
            <w:pPr>
              <w:jc w:val="left"/>
              <w:rPr>
                <w:rFonts w:cs="Calibri"/>
                <w:szCs w:val="22"/>
              </w:rPr>
            </w:pPr>
            <w:r w:rsidRPr="00103F32">
              <w:rPr>
                <w:rFonts w:cs="Calibri"/>
                <w:color w:val="FFFFFF" w:themeColor="background1"/>
                <w:szCs w:val="22"/>
              </w:rPr>
              <w:lastRenderedPageBreak/>
              <w:t>Access and connectivity</w:t>
            </w:r>
          </w:p>
        </w:tc>
        <w:tc>
          <w:tcPr>
            <w:tcW w:w="2089" w:type="dxa"/>
            <w:vMerge w:val="restart"/>
          </w:tcPr>
          <w:p w14:paraId="14D3FFF4" w14:textId="77777777" w:rsidR="005F6F0A" w:rsidRPr="005149C5"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Service user experience surveys</w:t>
            </w:r>
          </w:p>
          <w:p w14:paraId="240EEA1E" w14:textId="77777777" w:rsidR="005F6F0A" w:rsidRPr="005149C5"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Stigma Indicator scores</w:t>
            </w:r>
          </w:p>
          <w:p w14:paraId="6B3841E5" w14:textId="77777777" w:rsidR="005F6F0A" w:rsidRPr="005149C5"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Hospital separation data</w:t>
            </w:r>
          </w:p>
          <w:p w14:paraId="6844F134" w14:textId="77777777" w:rsidR="005F6F0A" w:rsidRPr="00103F32" w:rsidRDefault="005F6F0A" w:rsidP="00965775">
            <w:pPr>
              <w:jc w:val="left"/>
              <w:rPr>
                <w:rFonts w:cs="Calibri"/>
                <w:szCs w:val="22"/>
              </w:rPr>
            </w:pPr>
          </w:p>
        </w:tc>
      </w:tr>
      <w:tr w:rsidR="005F6F0A" w:rsidRPr="00103F32" w14:paraId="26DCEA43" w14:textId="77777777" w:rsidTr="00554992">
        <w:trPr>
          <w:trHeight w:val="486"/>
        </w:trPr>
        <w:tc>
          <w:tcPr>
            <w:tcW w:w="1796" w:type="dxa"/>
            <w:vMerge/>
            <w:shd w:val="clear" w:color="auto" w:fill="E6D5F3"/>
          </w:tcPr>
          <w:p w14:paraId="15A41DE2" w14:textId="77777777" w:rsidR="005F6F0A" w:rsidRPr="00103F32" w:rsidRDefault="005F6F0A" w:rsidP="00965775">
            <w:pPr>
              <w:jc w:val="left"/>
              <w:rPr>
                <w:rFonts w:cs="Calibri"/>
                <w:b/>
                <w:bCs/>
                <w:szCs w:val="22"/>
              </w:rPr>
            </w:pPr>
          </w:p>
        </w:tc>
        <w:tc>
          <w:tcPr>
            <w:tcW w:w="3308" w:type="dxa"/>
            <w:vMerge/>
          </w:tcPr>
          <w:p w14:paraId="541B2A03" w14:textId="77777777" w:rsidR="005F6F0A" w:rsidRPr="00103F32" w:rsidRDefault="005F6F0A" w:rsidP="002F34A3">
            <w:pPr>
              <w:numPr>
                <w:ilvl w:val="0"/>
                <w:numId w:val="10"/>
              </w:numPr>
              <w:tabs>
                <w:tab w:val="clear" w:pos="720"/>
                <w:tab w:val="num" w:pos="297"/>
              </w:tabs>
              <w:ind w:left="297" w:hanging="284"/>
              <w:jc w:val="left"/>
              <w:rPr>
                <w:rFonts w:cs="Calibri"/>
                <w:szCs w:val="22"/>
              </w:rPr>
            </w:pPr>
          </w:p>
        </w:tc>
        <w:tc>
          <w:tcPr>
            <w:tcW w:w="2163" w:type="dxa"/>
            <w:shd w:val="clear" w:color="auto" w:fill="FF3300"/>
          </w:tcPr>
          <w:p w14:paraId="312796CC" w14:textId="77777777" w:rsidR="005F6F0A" w:rsidRPr="00103F32" w:rsidRDefault="005F6F0A" w:rsidP="00965775">
            <w:pPr>
              <w:jc w:val="left"/>
              <w:rPr>
                <w:rFonts w:cs="Calibri"/>
                <w:szCs w:val="22"/>
              </w:rPr>
            </w:pPr>
            <w:r w:rsidRPr="00103F32">
              <w:rPr>
                <w:rFonts w:cs="Calibri"/>
                <w:color w:val="FFFFFF" w:themeColor="background1"/>
                <w:szCs w:val="22"/>
              </w:rPr>
              <w:t>Identity and belonging</w:t>
            </w:r>
          </w:p>
        </w:tc>
        <w:tc>
          <w:tcPr>
            <w:tcW w:w="2089" w:type="dxa"/>
            <w:vMerge/>
          </w:tcPr>
          <w:p w14:paraId="56D0E48D" w14:textId="77777777" w:rsidR="005F6F0A" w:rsidRPr="00103F32" w:rsidRDefault="005F6F0A" w:rsidP="00965775">
            <w:pPr>
              <w:jc w:val="left"/>
              <w:rPr>
                <w:rFonts w:cs="Calibri"/>
                <w:szCs w:val="22"/>
              </w:rPr>
            </w:pPr>
          </w:p>
        </w:tc>
      </w:tr>
      <w:tr w:rsidR="005F6F0A" w:rsidRPr="00103F32" w14:paraId="75B845DA" w14:textId="77777777" w:rsidTr="00554992">
        <w:trPr>
          <w:trHeight w:val="486"/>
        </w:trPr>
        <w:tc>
          <w:tcPr>
            <w:tcW w:w="1796" w:type="dxa"/>
            <w:vMerge/>
            <w:shd w:val="clear" w:color="auto" w:fill="E6D5F3"/>
          </w:tcPr>
          <w:p w14:paraId="0413DB8B" w14:textId="77777777" w:rsidR="005F6F0A" w:rsidRPr="00103F32" w:rsidRDefault="005F6F0A" w:rsidP="00965775">
            <w:pPr>
              <w:jc w:val="left"/>
              <w:rPr>
                <w:rFonts w:cs="Calibri"/>
                <w:b/>
                <w:bCs/>
                <w:szCs w:val="22"/>
              </w:rPr>
            </w:pPr>
          </w:p>
        </w:tc>
        <w:tc>
          <w:tcPr>
            <w:tcW w:w="3308" w:type="dxa"/>
            <w:vMerge/>
          </w:tcPr>
          <w:p w14:paraId="08DA16C0" w14:textId="77777777" w:rsidR="005F6F0A" w:rsidRPr="00103F32" w:rsidRDefault="005F6F0A" w:rsidP="002F34A3">
            <w:pPr>
              <w:numPr>
                <w:ilvl w:val="0"/>
                <w:numId w:val="10"/>
              </w:numPr>
              <w:tabs>
                <w:tab w:val="clear" w:pos="720"/>
                <w:tab w:val="num" w:pos="297"/>
              </w:tabs>
              <w:ind w:left="297" w:hanging="284"/>
              <w:jc w:val="left"/>
              <w:rPr>
                <w:rFonts w:cs="Calibri"/>
                <w:szCs w:val="22"/>
              </w:rPr>
            </w:pPr>
          </w:p>
        </w:tc>
        <w:tc>
          <w:tcPr>
            <w:tcW w:w="2163" w:type="dxa"/>
            <w:shd w:val="clear" w:color="auto" w:fill="0099FF"/>
          </w:tcPr>
          <w:p w14:paraId="31A78085" w14:textId="77777777" w:rsidR="005F6F0A" w:rsidRPr="00103F32" w:rsidRDefault="005F6F0A" w:rsidP="00965775">
            <w:pPr>
              <w:jc w:val="left"/>
              <w:rPr>
                <w:rFonts w:cs="Calibri"/>
                <w:szCs w:val="22"/>
              </w:rPr>
            </w:pPr>
            <w:r w:rsidRPr="00103F32">
              <w:rPr>
                <w:rFonts w:cs="Calibri"/>
                <w:color w:val="FFFFFF" w:themeColor="background1"/>
                <w:szCs w:val="22"/>
              </w:rPr>
              <w:t>Social connection</w:t>
            </w:r>
          </w:p>
        </w:tc>
        <w:tc>
          <w:tcPr>
            <w:tcW w:w="2089" w:type="dxa"/>
            <w:vMerge/>
          </w:tcPr>
          <w:p w14:paraId="01FA2DB6" w14:textId="77777777" w:rsidR="005F6F0A" w:rsidRPr="00103F32" w:rsidRDefault="005F6F0A" w:rsidP="00965775">
            <w:pPr>
              <w:jc w:val="left"/>
              <w:rPr>
                <w:rFonts w:cs="Calibri"/>
                <w:szCs w:val="22"/>
              </w:rPr>
            </w:pPr>
          </w:p>
        </w:tc>
      </w:tr>
      <w:tr w:rsidR="005F6F0A" w:rsidRPr="00103F32" w14:paraId="54E01C14" w14:textId="77777777" w:rsidTr="00554992">
        <w:trPr>
          <w:trHeight w:val="486"/>
        </w:trPr>
        <w:tc>
          <w:tcPr>
            <w:tcW w:w="1796" w:type="dxa"/>
            <w:vMerge/>
            <w:shd w:val="clear" w:color="auto" w:fill="E6D5F3"/>
          </w:tcPr>
          <w:p w14:paraId="395CB8E1" w14:textId="77777777" w:rsidR="005F6F0A" w:rsidRPr="00103F32" w:rsidRDefault="005F6F0A" w:rsidP="00965775">
            <w:pPr>
              <w:jc w:val="left"/>
              <w:rPr>
                <w:rFonts w:cs="Calibri"/>
                <w:b/>
                <w:bCs/>
                <w:szCs w:val="22"/>
              </w:rPr>
            </w:pPr>
          </w:p>
        </w:tc>
        <w:tc>
          <w:tcPr>
            <w:tcW w:w="3308" w:type="dxa"/>
            <w:vMerge/>
          </w:tcPr>
          <w:p w14:paraId="352D63E2" w14:textId="77777777" w:rsidR="005F6F0A" w:rsidRPr="00103F32" w:rsidRDefault="005F6F0A" w:rsidP="002F34A3">
            <w:pPr>
              <w:numPr>
                <w:ilvl w:val="0"/>
                <w:numId w:val="10"/>
              </w:numPr>
              <w:tabs>
                <w:tab w:val="clear" w:pos="720"/>
                <w:tab w:val="num" w:pos="297"/>
              </w:tabs>
              <w:ind w:left="297" w:hanging="284"/>
              <w:jc w:val="left"/>
              <w:rPr>
                <w:rFonts w:cs="Calibri"/>
                <w:szCs w:val="22"/>
              </w:rPr>
            </w:pPr>
          </w:p>
        </w:tc>
        <w:tc>
          <w:tcPr>
            <w:tcW w:w="2163" w:type="dxa"/>
            <w:shd w:val="clear" w:color="auto" w:fill="009999"/>
          </w:tcPr>
          <w:p w14:paraId="295DAE45" w14:textId="77777777" w:rsidR="005F6F0A" w:rsidRPr="00103F32" w:rsidRDefault="005F6F0A" w:rsidP="00965775">
            <w:pPr>
              <w:jc w:val="left"/>
              <w:rPr>
                <w:rFonts w:cs="Calibri"/>
                <w:szCs w:val="22"/>
              </w:rPr>
            </w:pPr>
            <w:r w:rsidRPr="00103F32">
              <w:rPr>
                <w:rFonts w:cs="Calibri"/>
                <w:color w:val="FFFFFF" w:themeColor="background1"/>
                <w:szCs w:val="22"/>
              </w:rPr>
              <w:t>Living standards</w:t>
            </w:r>
          </w:p>
        </w:tc>
        <w:tc>
          <w:tcPr>
            <w:tcW w:w="2089" w:type="dxa"/>
            <w:vMerge/>
          </w:tcPr>
          <w:p w14:paraId="09F34664" w14:textId="77777777" w:rsidR="005F6F0A" w:rsidRPr="00103F32" w:rsidRDefault="005F6F0A" w:rsidP="00965775">
            <w:pPr>
              <w:jc w:val="left"/>
              <w:rPr>
                <w:rFonts w:cs="Calibri"/>
                <w:szCs w:val="22"/>
              </w:rPr>
            </w:pPr>
          </w:p>
        </w:tc>
      </w:tr>
      <w:tr w:rsidR="005F6F0A" w:rsidRPr="00103F32" w14:paraId="158ED1DF" w14:textId="77777777" w:rsidTr="00554992">
        <w:trPr>
          <w:trHeight w:val="486"/>
        </w:trPr>
        <w:tc>
          <w:tcPr>
            <w:tcW w:w="1796" w:type="dxa"/>
            <w:vMerge/>
            <w:shd w:val="clear" w:color="auto" w:fill="E6D5F3"/>
          </w:tcPr>
          <w:p w14:paraId="34A21C7C" w14:textId="77777777" w:rsidR="005F6F0A" w:rsidRPr="00103F32" w:rsidRDefault="005F6F0A" w:rsidP="00965775">
            <w:pPr>
              <w:jc w:val="left"/>
              <w:rPr>
                <w:rFonts w:cs="Calibri"/>
                <w:b/>
                <w:bCs/>
                <w:szCs w:val="22"/>
              </w:rPr>
            </w:pPr>
          </w:p>
        </w:tc>
        <w:tc>
          <w:tcPr>
            <w:tcW w:w="3308" w:type="dxa"/>
            <w:vMerge/>
          </w:tcPr>
          <w:p w14:paraId="4A2B8621" w14:textId="77777777" w:rsidR="005F6F0A" w:rsidRPr="00103F32" w:rsidRDefault="005F6F0A" w:rsidP="002F34A3">
            <w:pPr>
              <w:numPr>
                <w:ilvl w:val="0"/>
                <w:numId w:val="10"/>
              </w:numPr>
              <w:tabs>
                <w:tab w:val="clear" w:pos="720"/>
                <w:tab w:val="num" w:pos="297"/>
              </w:tabs>
              <w:ind w:left="297" w:hanging="284"/>
              <w:jc w:val="left"/>
              <w:rPr>
                <w:rFonts w:cs="Calibri"/>
                <w:szCs w:val="22"/>
              </w:rPr>
            </w:pPr>
          </w:p>
        </w:tc>
        <w:tc>
          <w:tcPr>
            <w:tcW w:w="2163" w:type="dxa"/>
            <w:shd w:val="clear" w:color="auto" w:fill="CC3399"/>
          </w:tcPr>
          <w:p w14:paraId="02C58BF7" w14:textId="77777777" w:rsidR="005F6F0A" w:rsidRPr="00103F32" w:rsidRDefault="005F6F0A" w:rsidP="00965775">
            <w:pPr>
              <w:jc w:val="left"/>
              <w:rPr>
                <w:rFonts w:cs="Calibri"/>
                <w:szCs w:val="22"/>
              </w:rPr>
            </w:pPr>
            <w:r w:rsidRPr="00103F32">
              <w:rPr>
                <w:rFonts w:cs="Calibri"/>
                <w:color w:val="FFFFFF" w:themeColor="background1"/>
                <w:szCs w:val="22"/>
              </w:rPr>
              <w:t>Safety</w:t>
            </w:r>
          </w:p>
        </w:tc>
        <w:tc>
          <w:tcPr>
            <w:tcW w:w="2089" w:type="dxa"/>
            <w:vMerge/>
          </w:tcPr>
          <w:p w14:paraId="6F972C63" w14:textId="77777777" w:rsidR="005F6F0A" w:rsidRPr="00103F32" w:rsidRDefault="005F6F0A" w:rsidP="00965775">
            <w:pPr>
              <w:jc w:val="left"/>
              <w:rPr>
                <w:rFonts w:cs="Calibri"/>
                <w:szCs w:val="22"/>
              </w:rPr>
            </w:pPr>
          </w:p>
        </w:tc>
      </w:tr>
      <w:tr w:rsidR="005F6F0A" w:rsidRPr="00103F32" w14:paraId="4A6F5578" w14:textId="77777777" w:rsidTr="00554992">
        <w:trPr>
          <w:trHeight w:val="486"/>
        </w:trPr>
        <w:tc>
          <w:tcPr>
            <w:tcW w:w="1796" w:type="dxa"/>
            <w:vMerge/>
            <w:shd w:val="clear" w:color="auto" w:fill="E6D5F3"/>
          </w:tcPr>
          <w:p w14:paraId="231624D1" w14:textId="77777777" w:rsidR="005F6F0A" w:rsidRPr="00103F32" w:rsidRDefault="005F6F0A" w:rsidP="00965775">
            <w:pPr>
              <w:jc w:val="left"/>
              <w:rPr>
                <w:rFonts w:cs="Calibri"/>
                <w:b/>
                <w:bCs/>
                <w:szCs w:val="22"/>
              </w:rPr>
            </w:pPr>
          </w:p>
        </w:tc>
        <w:tc>
          <w:tcPr>
            <w:tcW w:w="3308" w:type="dxa"/>
            <w:vMerge/>
          </w:tcPr>
          <w:p w14:paraId="238F205F" w14:textId="77777777" w:rsidR="005F6F0A" w:rsidRPr="00103F32" w:rsidRDefault="005F6F0A" w:rsidP="002F34A3">
            <w:pPr>
              <w:numPr>
                <w:ilvl w:val="0"/>
                <w:numId w:val="10"/>
              </w:numPr>
              <w:tabs>
                <w:tab w:val="clear" w:pos="720"/>
                <w:tab w:val="num" w:pos="297"/>
              </w:tabs>
              <w:ind w:left="297" w:hanging="284"/>
              <w:jc w:val="left"/>
              <w:rPr>
                <w:rFonts w:cs="Calibri"/>
                <w:szCs w:val="22"/>
              </w:rPr>
            </w:pPr>
          </w:p>
        </w:tc>
        <w:tc>
          <w:tcPr>
            <w:tcW w:w="2163" w:type="dxa"/>
            <w:shd w:val="clear" w:color="auto" w:fill="6600CC"/>
          </w:tcPr>
          <w:p w14:paraId="44D9AA10" w14:textId="77777777" w:rsidR="005F6F0A" w:rsidRPr="00103F32" w:rsidRDefault="005F6F0A" w:rsidP="00965775">
            <w:pPr>
              <w:jc w:val="left"/>
              <w:rPr>
                <w:rFonts w:cs="Calibri"/>
                <w:szCs w:val="22"/>
              </w:rPr>
            </w:pPr>
            <w:r w:rsidRPr="00103F32">
              <w:rPr>
                <w:rFonts w:cs="Calibri"/>
                <w:color w:val="FFFFFF" w:themeColor="background1"/>
                <w:szCs w:val="22"/>
              </w:rPr>
              <w:t xml:space="preserve">Health </w:t>
            </w:r>
          </w:p>
        </w:tc>
        <w:tc>
          <w:tcPr>
            <w:tcW w:w="2089" w:type="dxa"/>
            <w:vMerge/>
          </w:tcPr>
          <w:p w14:paraId="6D5E0193" w14:textId="77777777" w:rsidR="005F6F0A" w:rsidRPr="00103F32" w:rsidRDefault="005F6F0A" w:rsidP="00965775">
            <w:pPr>
              <w:jc w:val="left"/>
              <w:rPr>
                <w:rFonts w:cs="Calibri"/>
                <w:szCs w:val="22"/>
              </w:rPr>
            </w:pPr>
          </w:p>
        </w:tc>
      </w:tr>
      <w:tr w:rsidR="005F6F0A" w:rsidRPr="00103F32" w14:paraId="36A7F8C5" w14:textId="77777777" w:rsidTr="00554992">
        <w:trPr>
          <w:trHeight w:val="486"/>
        </w:trPr>
        <w:tc>
          <w:tcPr>
            <w:tcW w:w="1796" w:type="dxa"/>
            <w:vMerge/>
            <w:shd w:val="clear" w:color="auto" w:fill="E6D5F3"/>
          </w:tcPr>
          <w:p w14:paraId="2C2EBA2E" w14:textId="77777777" w:rsidR="005F6F0A" w:rsidRPr="00103F32" w:rsidRDefault="005F6F0A" w:rsidP="00965775">
            <w:pPr>
              <w:jc w:val="left"/>
              <w:rPr>
                <w:rFonts w:cs="Calibri"/>
                <w:b/>
                <w:bCs/>
                <w:szCs w:val="22"/>
              </w:rPr>
            </w:pPr>
          </w:p>
        </w:tc>
        <w:tc>
          <w:tcPr>
            <w:tcW w:w="3308" w:type="dxa"/>
            <w:vMerge/>
          </w:tcPr>
          <w:p w14:paraId="17A94B88" w14:textId="77777777" w:rsidR="005F6F0A" w:rsidRPr="00103F32" w:rsidRDefault="005F6F0A" w:rsidP="002F34A3">
            <w:pPr>
              <w:numPr>
                <w:ilvl w:val="0"/>
                <w:numId w:val="10"/>
              </w:numPr>
              <w:tabs>
                <w:tab w:val="clear" w:pos="720"/>
                <w:tab w:val="num" w:pos="297"/>
              </w:tabs>
              <w:ind w:left="297" w:hanging="284"/>
              <w:jc w:val="left"/>
              <w:rPr>
                <w:rFonts w:cs="Calibri"/>
                <w:szCs w:val="22"/>
              </w:rPr>
            </w:pPr>
          </w:p>
        </w:tc>
        <w:tc>
          <w:tcPr>
            <w:tcW w:w="2163" w:type="dxa"/>
            <w:shd w:val="clear" w:color="auto" w:fill="009999"/>
          </w:tcPr>
          <w:p w14:paraId="54C36B8F" w14:textId="77777777" w:rsidR="005F6F0A" w:rsidRPr="00103F32" w:rsidRDefault="005F6F0A" w:rsidP="00965775">
            <w:pPr>
              <w:jc w:val="left"/>
              <w:rPr>
                <w:rFonts w:cs="Calibri"/>
                <w:szCs w:val="22"/>
              </w:rPr>
            </w:pPr>
            <w:r w:rsidRPr="00103F32">
              <w:rPr>
                <w:rFonts w:cs="Calibri"/>
                <w:color w:val="FFFFFF" w:themeColor="background1"/>
                <w:szCs w:val="22"/>
              </w:rPr>
              <w:t>Economy</w:t>
            </w:r>
          </w:p>
        </w:tc>
        <w:tc>
          <w:tcPr>
            <w:tcW w:w="2089" w:type="dxa"/>
            <w:vMerge/>
          </w:tcPr>
          <w:p w14:paraId="68022DE8" w14:textId="77777777" w:rsidR="005F6F0A" w:rsidRPr="00103F32" w:rsidRDefault="005F6F0A" w:rsidP="00965775">
            <w:pPr>
              <w:jc w:val="left"/>
              <w:rPr>
                <w:rFonts w:cs="Calibri"/>
                <w:szCs w:val="22"/>
              </w:rPr>
            </w:pPr>
          </w:p>
        </w:tc>
      </w:tr>
      <w:tr w:rsidR="005F6F0A" w:rsidRPr="00103F32" w14:paraId="48F21679" w14:textId="77777777" w:rsidTr="00554992">
        <w:trPr>
          <w:trHeight w:val="624"/>
        </w:trPr>
        <w:tc>
          <w:tcPr>
            <w:tcW w:w="1796" w:type="dxa"/>
            <w:shd w:val="clear" w:color="auto" w:fill="E6D5F3"/>
          </w:tcPr>
          <w:p w14:paraId="64FF6F16" w14:textId="77777777" w:rsidR="005F6F0A" w:rsidRPr="00103F32" w:rsidRDefault="005F6F0A" w:rsidP="00965775">
            <w:pPr>
              <w:jc w:val="left"/>
              <w:rPr>
                <w:rFonts w:cs="Calibri"/>
                <w:b/>
                <w:bCs/>
                <w:szCs w:val="22"/>
              </w:rPr>
            </w:pPr>
            <w:r w:rsidRPr="00103F32">
              <w:rPr>
                <w:rFonts w:cs="Calibri"/>
                <w:b/>
                <w:bCs/>
                <w:szCs w:val="22"/>
              </w:rPr>
              <w:t>Workforce capacity and capability</w:t>
            </w:r>
          </w:p>
        </w:tc>
        <w:tc>
          <w:tcPr>
            <w:tcW w:w="3308" w:type="dxa"/>
          </w:tcPr>
          <w:p w14:paraId="365590CF" w14:textId="77777777"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 xml:space="preserve">Workforce numbers and skill mix are sufficient to meet current and emerging needs and population </w:t>
            </w:r>
            <w:proofErr w:type="gramStart"/>
            <w:r w:rsidRPr="00103F32">
              <w:rPr>
                <w:rFonts w:cs="Calibri"/>
                <w:szCs w:val="22"/>
              </w:rPr>
              <w:t>groups</w:t>
            </w:r>
            <w:proofErr w:type="gramEnd"/>
          </w:p>
          <w:p w14:paraId="0BA12BAC" w14:textId="77777777"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 xml:space="preserve">The STIBBV workforce is appropriately qualified, skilled, competent, and </w:t>
            </w:r>
            <w:proofErr w:type="gramStart"/>
            <w:r w:rsidRPr="00103F32">
              <w:rPr>
                <w:rFonts w:cs="Calibri"/>
                <w:szCs w:val="22"/>
              </w:rPr>
              <w:t>experienced</w:t>
            </w:r>
            <w:proofErr w:type="gramEnd"/>
          </w:p>
          <w:p w14:paraId="41150A20" w14:textId="77777777" w:rsidR="005F6F0A" w:rsidRPr="00103F32" w:rsidRDefault="005F6F0A" w:rsidP="002F34A3">
            <w:pPr>
              <w:numPr>
                <w:ilvl w:val="0"/>
                <w:numId w:val="10"/>
              </w:numPr>
              <w:tabs>
                <w:tab w:val="clear" w:pos="720"/>
                <w:tab w:val="num" w:pos="297"/>
              </w:tabs>
              <w:ind w:left="297" w:hanging="284"/>
              <w:jc w:val="left"/>
              <w:rPr>
                <w:rFonts w:cs="Calibri"/>
                <w:szCs w:val="22"/>
              </w:rPr>
            </w:pPr>
            <w:r w:rsidRPr="00103F32">
              <w:rPr>
                <w:rFonts w:cs="Calibri"/>
                <w:szCs w:val="22"/>
              </w:rPr>
              <w:t>Professional development programs, practice support initiatives and mentoring are available to upskill the STIBBV workforce</w:t>
            </w:r>
          </w:p>
        </w:tc>
        <w:tc>
          <w:tcPr>
            <w:tcW w:w="2163" w:type="dxa"/>
            <w:shd w:val="clear" w:color="auto" w:fill="CC3399"/>
          </w:tcPr>
          <w:p w14:paraId="5F3240A5" w14:textId="77777777" w:rsidR="005F6F0A" w:rsidRPr="00103F32" w:rsidRDefault="005F6F0A" w:rsidP="00965775">
            <w:pPr>
              <w:jc w:val="left"/>
              <w:rPr>
                <w:rFonts w:cs="Calibri"/>
                <w:szCs w:val="22"/>
              </w:rPr>
            </w:pPr>
            <w:r w:rsidRPr="00103F32">
              <w:rPr>
                <w:rFonts w:cs="Calibri"/>
                <w:color w:val="FFFFFF" w:themeColor="background1"/>
                <w:szCs w:val="22"/>
              </w:rPr>
              <w:t>Education and lifelong learning</w:t>
            </w:r>
          </w:p>
        </w:tc>
        <w:tc>
          <w:tcPr>
            <w:tcW w:w="2089" w:type="dxa"/>
          </w:tcPr>
          <w:p w14:paraId="25E6DDAC" w14:textId="77777777" w:rsidR="005F6F0A" w:rsidRPr="005149C5"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Workforce data (mapping and sustainability)</w:t>
            </w:r>
          </w:p>
          <w:p w14:paraId="24D2E042" w14:textId="77777777" w:rsidR="005F6F0A" w:rsidRPr="00103F32" w:rsidRDefault="005F6F0A" w:rsidP="002F34A3">
            <w:pPr>
              <w:pStyle w:val="ListParagraph"/>
              <w:numPr>
                <w:ilvl w:val="0"/>
                <w:numId w:val="11"/>
              </w:numPr>
              <w:ind w:left="391" w:hanging="283"/>
              <w:contextualSpacing w:val="0"/>
              <w:jc w:val="left"/>
              <w:rPr>
                <w:rFonts w:cs="Calibri"/>
                <w:szCs w:val="22"/>
              </w:rPr>
            </w:pPr>
            <w:r w:rsidRPr="005149C5">
              <w:rPr>
                <w:rFonts w:cs="Calibri"/>
                <w:szCs w:val="22"/>
              </w:rPr>
              <w:t>Professional development program attendance</w:t>
            </w:r>
          </w:p>
        </w:tc>
      </w:tr>
      <w:bookmarkEnd w:id="269"/>
      <w:bookmarkEnd w:id="270"/>
    </w:tbl>
    <w:p w14:paraId="0A54F946" w14:textId="77777777" w:rsidR="005F6F0A" w:rsidRDefault="005F6F0A" w:rsidP="005F6F0A">
      <w:pPr>
        <w:spacing w:before="0" w:after="160" w:line="259" w:lineRule="auto"/>
        <w:rPr>
          <w:szCs w:val="22"/>
        </w:rPr>
      </w:pPr>
    </w:p>
    <w:p w14:paraId="069D7BA0" w14:textId="629C6969" w:rsidR="005F6F0A" w:rsidRDefault="005F6F0A" w:rsidP="00D9349D">
      <w:pPr>
        <w:spacing w:before="200" w:line="276" w:lineRule="auto"/>
        <w:jc w:val="left"/>
        <w:rPr>
          <w:rFonts w:eastAsia="Calibri" w:cs="Calibri"/>
          <w:b/>
          <w:bCs/>
          <w:sz w:val="24"/>
          <w:szCs w:val="24"/>
        </w:rPr>
      </w:pPr>
    </w:p>
    <w:p w14:paraId="2584DB81" w14:textId="77777777" w:rsidR="005F6F0A" w:rsidRDefault="005F6F0A" w:rsidP="00D9349D">
      <w:pPr>
        <w:spacing w:before="200" w:line="276" w:lineRule="auto"/>
        <w:jc w:val="left"/>
        <w:rPr>
          <w:rFonts w:eastAsia="Calibri" w:cs="Calibri"/>
          <w:b/>
          <w:bCs/>
          <w:sz w:val="24"/>
          <w:szCs w:val="24"/>
        </w:rPr>
      </w:pPr>
    </w:p>
    <w:p w14:paraId="1FC5D00C" w14:textId="02CB17DB" w:rsidR="005F6F0A" w:rsidRDefault="005F6F0A" w:rsidP="00D9349D">
      <w:pPr>
        <w:spacing w:before="200" w:line="276" w:lineRule="auto"/>
        <w:jc w:val="left"/>
        <w:rPr>
          <w:rFonts w:eastAsia="Calibri" w:cs="Calibri"/>
          <w:b/>
          <w:bCs/>
          <w:sz w:val="24"/>
          <w:szCs w:val="24"/>
        </w:rPr>
      </w:pPr>
    </w:p>
    <w:p w14:paraId="445EE894" w14:textId="080D3C34" w:rsidR="005F6F0A" w:rsidRDefault="005F6F0A" w:rsidP="00D9349D">
      <w:pPr>
        <w:spacing w:before="200" w:line="276" w:lineRule="auto"/>
        <w:jc w:val="left"/>
        <w:rPr>
          <w:rFonts w:eastAsia="Calibri" w:cs="Calibri"/>
          <w:b/>
          <w:bCs/>
          <w:sz w:val="24"/>
          <w:szCs w:val="24"/>
        </w:rPr>
      </w:pPr>
    </w:p>
    <w:p w14:paraId="7ECB577A" w14:textId="59E7D330" w:rsidR="005F6F0A" w:rsidRDefault="005F6F0A" w:rsidP="00D9349D">
      <w:pPr>
        <w:spacing w:before="200" w:line="276" w:lineRule="auto"/>
        <w:jc w:val="left"/>
        <w:rPr>
          <w:rFonts w:eastAsia="Calibri" w:cs="Calibri"/>
          <w:b/>
          <w:bCs/>
          <w:sz w:val="24"/>
          <w:szCs w:val="24"/>
        </w:rPr>
      </w:pPr>
    </w:p>
    <w:p w14:paraId="2D9DB99F" w14:textId="16E6D2CB" w:rsidR="005F6F0A" w:rsidRDefault="005F6F0A" w:rsidP="00D9349D">
      <w:pPr>
        <w:spacing w:before="200" w:line="276" w:lineRule="auto"/>
        <w:jc w:val="left"/>
        <w:rPr>
          <w:rFonts w:eastAsia="Calibri" w:cs="Calibri"/>
          <w:b/>
          <w:bCs/>
          <w:sz w:val="24"/>
          <w:szCs w:val="24"/>
        </w:rPr>
      </w:pPr>
    </w:p>
    <w:p w14:paraId="30317AE8" w14:textId="7544E2DB" w:rsidR="005F6F0A" w:rsidRDefault="005F6F0A" w:rsidP="00D9349D">
      <w:pPr>
        <w:spacing w:before="200" w:line="276" w:lineRule="auto"/>
        <w:jc w:val="left"/>
        <w:rPr>
          <w:rFonts w:eastAsia="Calibri" w:cs="Calibri"/>
          <w:b/>
          <w:bCs/>
          <w:sz w:val="24"/>
          <w:szCs w:val="24"/>
        </w:rPr>
      </w:pPr>
    </w:p>
    <w:p w14:paraId="6EBFDDD2" w14:textId="51ADC1A4" w:rsidR="005F6F0A" w:rsidRDefault="005F6F0A" w:rsidP="00D9349D">
      <w:pPr>
        <w:spacing w:before="200" w:line="276" w:lineRule="auto"/>
        <w:jc w:val="left"/>
        <w:rPr>
          <w:rFonts w:eastAsia="Calibri" w:cs="Calibri"/>
          <w:b/>
          <w:bCs/>
          <w:sz w:val="24"/>
          <w:szCs w:val="24"/>
        </w:rPr>
      </w:pPr>
    </w:p>
    <w:p w14:paraId="11EA9044" w14:textId="6EAD3274" w:rsidR="005F6F0A" w:rsidRDefault="005F6F0A" w:rsidP="00D9349D">
      <w:pPr>
        <w:spacing w:before="200" w:line="276" w:lineRule="auto"/>
        <w:jc w:val="left"/>
        <w:rPr>
          <w:rFonts w:eastAsia="Calibri" w:cs="Calibri"/>
          <w:b/>
          <w:bCs/>
          <w:sz w:val="24"/>
          <w:szCs w:val="24"/>
        </w:rPr>
      </w:pPr>
    </w:p>
    <w:p w14:paraId="05757D5C" w14:textId="0756F796" w:rsidR="005F6F0A" w:rsidRDefault="005F6F0A" w:rsidP="00D9349D">
      <w:pPr>
        <w:spacing w:before="200" w:line="276" w:lineRule="auto"/>
        <w:jc w:val="left"/>
        <w:rPr>
          <w:rFonts w:eastAsia="Calibri" w:cs="Calibri"/>
          <w:b/>
          <w:bCs/>
          <w:sz w:val="24"/>
          <w:szCs w:val="24"/>
        </w:rPr>
      </w:pPr>
    </w:p>
    <w:p w14:paraId="2E64DBB5" w14:textId="6E4D7AA7" w:rsidR="005F6F0A" w:rsidRDefault="005F6F0A" w:rsidP="00D9349D">
      <w:pPr>
        <w:spacing w:before="200" w:line="276" w:lineRule="auto"/>
        <w:jc w:val="left"/>
        <w:rPr>
          <w:rFonts w:eastAsia="Calibri" w:cs="Calibri"/>
          <w:b/>
          <w:bCs/>
          <w:sz w:val="24"/>
          <w:szCs w:val="24"/>
        </w:rPr>
      </w:pPr>
    </w:p>
    <w:p w14:paraId="2D6758F2" w14:textId="70CC148D" w:rsidR="005F6F0A" w:rsidRDefault="005F6F0A" w:rsidP="00D9349D">
      <w:pPr>
        <w:spacing w:before="200" w:line="276" w:lineRule="auto"/>
        <w:jc w:val="left"/>
        <w:rPr>
          <w:rFonts w:eastAsia="Calibri" w:cs="Calibri"/>
          <w:b/>
          <w:bCs/>
          <w:sz w:val="24"/>
          <w:szCs w:val="24"/>
        </w:rPr>
      </w:pPr>
    </w:p>
    <w:sectPr w:rsidR="005F6F0A" w:rsidSect="00965775">
      <w:headerReference w:type="default" r:id="rId26"/>
      <w:footerReference w:type="default" r:id="rId27"/>
      <w:pgSz w:w="11906" w:h="16838" w:code="9"/>
      <w:pgMar w:top="2268" w:right="1418" w:bottom="1701"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061C7" w14:textId="77777777" w:rsidR="003A5EAC" w:rsidRDefault="003A5EAC" w:rsidP="00665B9F">
      <w:pPr>
        <w:spacing w:after="0"/>
      </w:pPr>
      <w:r>
        <w:separator/>
      </w:r>
    </w:p>
    <w:p w14:paraId="0983E3E4" w14:textId="77777777" w:rsidR="003A5EAC" w:rsidRDefault="003A5EAC"/>
    <w:p w14:paraId="23CA5814" w14:textId="77777777" w:rsidR="003A5EAC" w:rsidRDefault="003A5EAC"/>
  </w:endnote>
  <w:endnote w:type="continuationSeparator" w:id="0">
    <w:p w14:paraId="6C0B6B11" w14:textId="77777777" w:rsidR="003A5EAC" w:rsidRDefault="003A5EAC" w:rsidP="00665B9F">
      <w:pPr>
        <w:spacing w:after="0"/>
      </w:pPr>
      <w:r>
        <w:continuationSeparator/>
      </w:r>
    </w:p>
    <w:p w14:paraId="0D176DA1" w14:textId="77777777" w:rsidR="003A5EAC" w:rsidRDefault="003A5EAC"/>
    <w:p w14:paraId="56D5761B" w14:textId="77777777" w:rsidR="003A5EAC" w:rsidRDefault="003A5EAC"/>
    <w:p w14:paraId="5620C1A0" w14:textId="77777777" w:rsidR="003A5EAC" w:rsidRDefault="003A5EAC">
      <w:r w:rsidRPr="006046FF">
        <w:rPr>
          <w:caps/>
          <w:noProof/>
          <w:lang w:eastAsia="en-AU"/>
        </w:rPr>
        <w:drawing>
          <wp:anchor distT="0" distB="0" distL="114300" distR="114300" simplePos="0" relativeHeight="251659264" behindDoc="1" locked="0" layoutInCell="1" allowOverlap="1" wp14:anchorId="41B0EC78" wp14:editId="3B6C8D2A">
            <wp:simplePos x="0" y="0"/>
            <wp:positionH relativeFrom="page">
              <wp:posOffset>7571</wp:posOffset>
            </wp:positionH>
            <wp:positionV relativeFrom="page">
              <wp:posOffset>9525</wp:posOffset>
            </wp:positionV>
            <wp:extent cx="7631430" cy="904875"/>
            <wp:effectExtent l="0" t="0" r="7620" b="9525"/>
            <wp:wrapNone/>
            <wp:docPr id="25" name="Picture 0" descr="Arts AC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ACT-header.jpg"/>
                    <pic:cNvPicPr/>
                  </pic:nvPicPr>
                  <pic:blipFill>
                    <a:blip r:embed="rId1"/>
                    <a:stretch>
                      <a:fillRect/>
                    </a:stretch>
                  </pic:blipFill>
                  <pic:spPr>
                    <a:xfrm>
                      <a:off x="0" y="0"/>
                      <a:ext cx="7631430" cy="904875"/>
                    </a:xfrm>
                    <a:prstGeom prst="rect">
                      <a:avLst/>
                    </a:prstGeom>
                  </pic:spPr>
                </pic:pic>
              </a:graphicData>
            </a:graphic>
          </wp:anchor>
        </w:drawing>
      </w:r>
      <w:sdt>
        <w:sdtPr>
          <w:alias w:val="Procurement Number and Doc Type"/>
          <w:tag w:val="Procurement Number and Doc Type"/>
          <w:id w:val="-1794280215"/>
          <w:placeholder>
            <w:docPart w:val="5D172BA333234430BBD5391B1B6DE45B"/>
          </w:placeholder>
          <w:text/>
        </w:sdtPr>
        <w:sdtEndPr/>
        <w:sdtContent>
          <w:r w:rsidRPr="00B6542D">
            <w:t>ACTGOVXXXXX - RFx Attachment C Response Schedules</w:t>
          </w:r>
        </w:sdtContent>
      </w:sdt>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7C91293-35A6-4B8B-AE0D-0D4DFC5B1E6C}"/>
    <w:embedBold r:id="rId2" w:fontKey="{35602540-E813-4221-BC6D-BE215C981007}"/>
    <w:embedItalic r:id="rId3" w:fontKey="{EC8CA034-5149-461D-89FB-F6E92A624D85}"/>
    <w:embedBoldItalic r:id="rId4" w:fontKey="{689B0130-E6A6-4479-A17F-10366C9DE18F}"/>
  </w:font>
  <w:font w:name="Source Sans Pro">
    <w:panose1 w:val="020B0503030403020204"/>
    <w:charset w:val="00"/>
    <w:family w:val="swiss"/>
    <w:pitch w:val="variable"/>
    <w:sig w:usb0="600002F7" w:usb1="02000001" w:usb2="00000000" w:usb3="00000000" w:csb0="0000019F" w:csb1="00000000"/>
    <w:embedRegular r:id="rId5" w:fontKey="{F58EA18C-6486-4323-B54F-88B1C111AEE9}"/>
  </w:font>
  <w:font w:name="Tahoma">
    <w:panose1 w:val="020B0604030504040204"/>
    <w:charset w:val="00"/>
    <w:family w:val="swiss"/>
    <w:pitch w:val="variable"/>
    <w:sig w:usb0="E1002EFF" w:usb1="C000605B" w:usb2="00000029" w:usb3="00000000" w:csb0="000101FF" w:csb1="00000000"/>
    <w:embedRegular r:id="rId6" w:fontKey="{F4DF9DD9-457A-466C-A9F7-310D0C079834}"/>
  </w:font>
  <w:font w:name="Segoe UI">
    <w:panose1 w:val="020B0502040204020203"/>
    <w:charset w:val="00"/>
    <w:family w:val="swiss"/>
    <w:pitch w:val="variable"/>
    <w:sig w:usb0="E4002EFF" w:usb1="C000E47F" w:usb2="00000009" w:usb3="00000000" w:csb0="000001FF" w:csb1="00000000"/>
    <w:embedRegular r:id="rId7" w:fontKey="{8C675B8D-7AB0-43F9-A15F-32F06B7A0E91}"/>
  </w:font>
  <w:font w:name="Open Sans">
    <w:charset w:val="00"/>
    <w:family w:val="swiss"/>
    <w:pitch w:val="variable"/>
    <w:sig w:usb0="E00002EF" w:usb1="4000205B" w:usb2="00000028" w:usb3="00000000" w:csb0="0000019F" w:csb1="00000000"/>
    <w:embedRegular r:id="rId8" w:fontKey="{77F20FC0-9D93-44B7-984D-9D443142B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64D9C" w14:textId="52374344" w:rsidR="006047E0" w:rsidRPr="002F0054" w:rsidRDefault="006047E0" w:rsidP="00091098">
    <w:pPr>
      <w:pStyle w:val="Footer"/>
    </w:pPr>
    <w:r w:rsidRPr="0027702D">
      <w:ptab w:relativeTo="margin" w:alignment="center" w:leader="none"/>
    </w:r>
    <w:r w:rsidRPr="0027702D">
      <w:ptab w:relativeTo="margin" w:alignment="right" w:leader="none"/>
    </w:r>
    <w:r w:rsidRPr="0027702D">
      <w:t xml:space="preserve">Page </w:t>
    </w:r>
    <w:r w:rsidRPr="0027702D">
      <w:fldChar w:fldCharType="begin"/>
    </w:r>
    <w:r w:rsidRPr="0027702D">
      <w:instrText xml:space="preserve"> PAGE  \* Arabic  \* MERGEFORMAT </w:instrText>
    </w:r>
    <w:r w:rsidRPr="0027702D">
      <w:fldChar w:fldCharType="separate"/>
    </w:r>
    <w:r w:rsidR="00076331">
      <w:rPr>
        <w:noProof/>
      </w:rPr>
      <w:t>5</w:t>
    </w:r>
    <w:r w:rsidRPr="0027702D">
      <w:fldChar w:fldCharType="end"/>
    </w:r>
    <w:r w:rsidRPr="0027702D">
      <w:t xml:space="preserve"> of </w:t>
    </w:r>
    <w:r w:rsidR="00393AA4">
      <w:fldChar w:fldCharType="begin"/>
    </w:r>
    <w:r w:rsidR="00393AA4">
      <w:instrText>NUMPAGES  \* Arabic  \* MERGEFORMAT</w:instrText>
    </w:r>
    <w:r w:rsidR="00393AA4">
      <w:fldChar w:fldCharType="separate"/>
    </w:r>
    <w:r w:rsidR="00076331">
      <w:rPr>
        <w:noProof/>
      </w:rPr>
      <w:t>6</w:t>
    </w:r>
    <w:r w:rsidR="00393AA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82860" w14:textId="77777777" w:rsidR="003A5EAC" w:rsidRDefault="003A5EAC" w:rsidP="00665B9F">
      <w:pPr>
        <w:spacing w:after="0"/>
      </w:pPr>
      <w:r>
        <w:separator/>
      </w:r>
    </w:p>
    <w:p w14:paraId="5461CBE8" w14:textId="77777777" w:rsidR="003A5EAC" w:rsidRDefault="003A5EAC"/>
    <w:p w14:paraId="46D865BD" w14:textId="77777777" w:rsidR="003A5EAC" w:rsidRDefault="003A5EAC"/>
  </w:footnote>
  <w:footnote w:type="continuationSeparator" w:id="0">
    <w:p w14:paraId="51381EA4" w14:textId="77777777" w:rsidR="003A5EAC" w:rsidRDefault="003A5EAC" w:rsidP="00665B9F">
      <w:pPr>
        <w:spacing w:after="0"/>
      </w:pPr>
      <w:r>
        <w:continuationSeparator/>
      </w:r>
    </w:p>
    <w:p w14:paraId="70FC4C85" w14:textId="77777777" w:rsidR="003A5EAC" w:rsidRDefault="003A5EAC"/>
    <w:p w14:paraId="1A108D72" w14:textId="77777777" w:rsidR="003A5EAC" w:rsidRDefault="003A5E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1C9B" w14:textId="069066C5" w:rsidR="006047E0" w:rsidRPr="003772E3" w:rsidRDefault="00393AA4" w:rsidP="00091098">
    <w:pPr>
      <w:pStyle w:val="Header"/>
      <w:rPr>
        <w:color w:val="003C6E"/>
      </w:rPr>
    </w:pPr>
    <w:sdt>
      <w:sdtPr>
        <w:alias w:val="Procurement Number and Doc Type"/>
        <w:tag w:val="Procurement Number and Doc Type"/>
        <w:id w:val="2004543621"/>
        <w:placeholder>
          <w:docPart w:val="1D934427C1484C35855DDE04D306EAFF"/>
        </w:placeholder>
        <w:text/>
      </w:sdtPr>
      <w:sdtEndPr/>
      <w:sdtContent>
        <w:r w:rsidR="00BD09F2">
          <w:t>Grant Requirements</w:t>
        </w:r>
      </w:sdtContent>
    </w:sdt>
    <w:r w:rsidR="006047E0" w:rsidRPr="006046FF">
      <w:rPr>
        <w:caps/>
        <w:noProof/>
        <w:lang w:eastAsia="en-AU"/>
      </w:rPr>
      <w:drawing>
        <wp:anchor distT="0" distB="0" distL="114300" distR="114300" simplePos="0" relativeHeight="251657728" behindDoc="1" locked="0" layoutInCell="1" allowOverlap="1" wp14:anchorId="65A3BA3A" wp14:editId="552C376F">
          <wp:simplePos x="0" y="0"/>
          <wp:positionH relativeFrom="page">
            <wp:posOffset>-36195</wp:posOffset>
          </wp:positionH>
          <wp:positionV relativeFrom="page">
            <wp:posOffset>0</wp:posOffset>
          </wp:positionV>
          <wp:extent cx="7632000" cy="905504"/>
          <wp:effectExtent l="19050" t="0" r="7050" b="0"/>
          <wp:wrapNone/>
          <wp:docPr id="1" name="Picture 0" descr="Arts AC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ACT-header.jpg"/>
                  <pic:cNvPicPr/>
                </pic:nvPicPr>
                <pic:blipFill>
                  <a:blip r:embed="rId1"/>
                  <a:stretch>
                    <a:fillRect/>
                  </a:stretch>
                </pic:blipFill>
                <pic:spPr>
                  <a:xfrm>
                    <a:off x="0" y="0"/>
                    <a:ext cx="7632000" cy="90550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E5C69D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F6202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20050D"/>
    <w:multiLevelType w:val="multilevel"/>
    <w:tmpl w:val="798C780E"/>
    <w:lvl w:ilvl="0">
      <w:start w:val="1"/>
      <w:numFmt w:val="decimal"/>
      <w:lvlText w:val="Schedule %1."/>
      <w:lvlJc w:val="left"/>
      <w:pPr>
        <w:ind w:left="6380"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bullet"/>
      <w:lvlText w:val="o"/>
      <w:lvlJc w:val="left"/>
      <w:pPr>
        <w:ind w:left="2061" w:hanging="360"/>
      </w:pPr>
      <w:rPr>
        <w:rFonts w:ascii="Courier New" w:hAnsi="Courier New" w:cs="Courier New" w:hint="default"/>
      </w:r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3" w15:restartNumberingAfterBreak="0">
    <w:nsid w:val="05397BEB"/>
    <w:multiLevelType w:val="hybridMultilevel"/>
    <w:tmpl w:val="7F4884F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B73E52"/>
    <w:multiLevelType w:val="multilevel"/>
    <w:tmpl w:val="F66E6C72"/>
    <w:lvl w:ilvl="0">
      <w:start w:val="1"/>
      <w:numFmt w:val="decimal"/>
      <w:lvlText w:val="Schedule %1."/>
      <w:lvlJc w:val="left"/>
      <w:pPr>
        <w:ind w:left="6380"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lowerRoman"/>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5" w15:restartNumberingAfterBreak="0">
    <w:nsid w:val="07AE46D8"/>
    <w:multiLevelType w:val="hybridMultilevel"/>
    <w:tmpl w:val="3FD89518"/>
    <w:lvl w:ilvl="0" w:tplc="0C090001">
      <w:start w:val="1"/>
      <w:numFmt w:val="bullet"/>
      <w:lvlText w:val=""/>
      <w:lvlJc w:val="left"/>
      <w:pPr>
        <w:ind w:left="898" w:hanging="360"/>
      </w:pPr>
      <w:rPr>
        <w:rFonts w:ascii="Symbol" w:hAnsi="Symbol" w:hint="default"/>
      </w:rPr>
    </w:lvl>
    <w:lvl w:ilvl="1" w:tplc="0C090003" w:tentative="1">
      <w:start w:val="1"/>
      <w:numFmt w:val="bullet"/>
      <w:lvlText w:val="o"/>
      <w:lvlJc w:val="left"/>
      <w:pPr>
        <w:ind w:left="1618" w:hanging="360"/>
      </w:pPr>
      <w:rPr>
        <w:rFonts w:ascii="Courier New" w:hAnsi="Courier New" w:cs="Courier New" w:hint="default"/>
      </w:rPr>
    </w:lvl>
    <w:lvl w:ilvl="2" w:tplc="0C090005" w:tentative="1">
      <w:start w:val="1"/>
      <w:numFmt w:val="bullet"/>
      <w:lvlText w:val=""/>
      <w:lvlJc w:val="left"/>
      <w:pPr>
        <w:ind w:left="2338" w:hanging="360"/>
      </w:pPr>
      <w:rPr>
        <w:rFonts w:ascii="Wingdings" w:hAnsi="Wingdings" w:hint="default"/>
      </w:rPr>
    </w:lvl>
    <w:lvl w:ilvl="3" w:tplc="0C090001" w:tentative="1">
      <w:start w:val="1"/>
      <w:numFmt w:val="bullet"/>
      <w:lvlText w:val=""/>
      <w:lvlJc w:val="left"/>
      <w:pPr>
        <w:ind w:left="3058" w:hanging="360"/>
      </w:pPr>
      <w:rPr>
        <w:rFonts w:ascii="Symbol" w:hAnsi="Symbol" w:hint="default"/>
      </w:rPr>
    </w:lvl>
    <w:lvl w:ilvl="4" w:tplc="0C090003" w:tentative="1">
      <w:start w:val="1"/>
      <w:numFmt w:val="bullet"/>
      <w:lvlText w:val="o"/>
      <w:lvlJc w:val="left"/>
      <w:pPr>
        <w:ind w:left="3778" w:hanging="360"/>
      </w:pPr>
      <w:rPr>
        <w:rFonts w:ascii="Courier New" w:hAnsi="Courier New" w:cs="Courier New" w:hint="default"/>
      </w:rPr>
    </w:lvl>
    <w:lvl w:ilvl="5" w:tplc="0C090005" w:tentative="1">
      <w:start w:val="1"/>
      <w:numFmt w:val="bullet"/>
      <w:lvlText w:val=""/>
      <w:lvlJc w:val="left"/>
      <w:pPr>
        <w:ind w:left="4498" w:hanging="360"/>
      </w:pPr>
      <w:rPr>
        <w:rFonts w:ascii="Wingdings" w:hAnsi="Wingdings" w:hint="default"/>
      </w:rPr>
    </w:lvl>
    <w:lvl w:ilvl="6" w:tplc="0C090001" w:tentative="1">
      <w:start w:val="1"/>
      <w:numFmt w:val="bullet"/>
      <w:lvlText w:val=""/>
      <w:lvlJc w:val="left"/>
      <w:pPr>
        <w:ind w:left="5218" w:hanging="360"/>
      </w:pPr>
      <w:rPr>
        <w:rFonts w:ascii="Symbol" w:hAnsi="Symbol" w:hint="default"/>
      </w:rPr>
    </w:lvl>
    <w:lvl w:ilvl="7" w:tplc="0C090003" w:tentative="1">
      <w:start w:val="1"/>
      <w:numFmt w:val="bullet"/>
      <w:lvlText w:val="o"/>
      <w:lvlJc w:val="left"/>
      <w:pPr>
        <w:ind w:left="5938" w:hanging="360"/>
      </w:pPr>
      <w:rPr>
        <w:rFonts w:ascii="Courier New" w:hAnsi="Courier New" w:cs="Courier New" w:hint="default"/>
      </w:rPr>
    </w:lvl>
    <w:lvl w:ilvl="8" w:tplc="0C090005" w:tentative="1">
      <w:start w:val="1"/>
      <w:numFmt w:val="bullet"/>
      <w:lvlText w:val=""/>
      <w:lvlJc w:val="left"/>
      <w:pPr>
        <w:ind w:left="6658" w:hanging="360"/>
      </w:pPr>
      <w:rPr>
        <w:rFonts w:ascii="Wingdings" w:hAnsi="Wingdings" w:hint="default"/>
      </w:rPr>
    </w:lvl>
  </w:abstractNum>
  <w:abstractNum w:abstractNumId="6" w15:restartNumberingAfterBreak="0">
    <w:nsid w:val="0AE41093"/>
    <w:multiLevelType w:val="multilevel"/>
    <w:tmpl w:val="F66E6C72"/>
    <w:lvl w:ilvl="0">
      <w:start w:val="1"/>
      <w:numFmt w:val="decimal"/>
      <w:lvlText w:val="Schedule %1."/>
      <w:lvlJc w:val="left"/>
      <w:pPr>
        <w:ind w:left="6380"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lowerRoman"/>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7" w15:restartNumberingAfterBreak="0">
    <w:nsid w:val="0E2674C7"/>
    <w:multiLevelType w:val="hybridMultilevel"/>
    <w:tmpl w:val="A43E4ADA"/>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cs="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cs="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cs="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8" w15:restartNumberingAfterBreak="0">
    <w:nsid w:val="0EF8717C"/>
    <w:multiLevelType w:val="hybridMultilevel"/>
    <w:tmpl w:val="0478A862"/>
    <w:lvl w:ilvl="0" w:tplc="0C090003">
      <w:start w:val="1"/>
      <w:numFmt w:val="bullet"/>
      <w:lvlText w:val="o"/>
      <w:lvlJc w:val="left"/>
      <w:pPr>
        <w:ind w:left="1494" w:hanging="360"/>
      </w:pPr>
      <w:rPr>
        <w:rFonts w:ascii="Courier New" w:hAnsi="Courier New" w:cs="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9" w15:restartNumberingAfterBreak="0">
    <w:nsid w:val="0F35197A"/>
    <w:multiLevelType w:val="multilevel"/>
    <w:tmpl w:val="F66E6C72"/>
    <w:lvl w:ilvl="0">
      <w:start w:val="1"/>
      <w:numFmt w:val="decimal"/>
      <w:lvlText w:val="Schedule %1."/>
      <w:lvlJc w:val="left"/>
      <w:pPr>
        <w:ind w:left="6380"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lowerRoman"/>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10" w15:restartNumberingAfterBreak="0">
    <w:nsid w:val="11ED6F68"/>
    <w:multiLevelType w:val="hybridMultilevel"/>
    <w:tmpl w:val="4EE4E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7C5B8F"/>
    <w:multiLevelType w:val="hybridMultilevel"/>
    <w:tmpl w:val="BA5CCC54"/>
    <w:lvl w:ilvl="0" w:tplc="0C09000F">
      <w:start w:val="1"/>
      <w:numFmt w:val="decimal"/>
      <w:lvlText w:val="%1."/>
      <w:lvlJc w:val="left"/>
      <w:pPr>
        <w:ind w:left="898" w:hanging="360"/>
      </w:pPr>
      <w:rPr>
        <w:rFonts w:hint="default"/>
      </w:rPr>
    </w:lvl>
    <w:lvl w:ilvl="1" w:tplc="FFFFFFFF" w:tentative="1">
      <w:start w:val="1"/>
      <w:numFmt w:val="bullet"/>
      <w:lvlText w:val="o"/>
      <w:lvlJc w:val="left"/>
      <w:pPr>
        <w:ind w:left="1618" w:hanging="360"/>
      </w:pPr>
      <w:rPr>
        <w:rFonts w:ascii="Courier New" w:hAnsi="Courier New" w:cs="Courier New" w:hint="default"/>
      </w:rPr>
    </w:lvl>
    <w:lvl w:ilvl="2" w:tplc="FFFFFFFF" w:tentative="1">
      <w:start w:val="1"/>
      <w:numFmt w:val="bullet"/>
      <w:lvlText w:val=""/>
      <w:lvlJc w:val="left"/>
      <w:pPr>
        <w:ind w:left="2338" w:hanging="360"/>
      </w:pPr>
      <w:rPr>
        <w:rFonts w:ascii="Wingdings" w:hAnsi="Wingdings" w:hint="default"/>
      </w:rPr>
    </w:lvl>
    <w:lvl w:ilvl="3" w:tplc="FFFFFFFF" w:tentative="1">
      <w:start w:val="1"/>
      <w:numFmt w:val="bullet"/>
      <w:lvlText w:val=""/>
      <w:lvlJc w:val="left"/>
      <w:pPr>
        <w:ind w:left="3058" w:hanging="360"/>
      </w:pPr>
      <w:rPr>
        <w:rFonts w:ascii="Symbol" w:hAnsi="Symbol" w:hint="default"/>
      </w:rPr>
    </w:lvl>
    <w:lvl w:ilvl="4" w:tplc="FFFFFFFF" w:tentative="1">
      <w:start w:val="1"/>
      <w:numFmt w:val="bullet"/>
      <w:lvlText w:val="o"/>
      <w:lvlJc w:val="left"/>
      <w:pPr>
        <w:ind w:left="3778" w:hanging="360"/>
      </w:pPr>
      <w:rPr>
        <w:rFonts w:ascii="Courier New" w:hAnsi="Courier New" w:cs="Courier New" w:hint="default"/>
      </w:rPr>
    </w:lvl>
    <w:lvl w:ilvl="5" w:tplc="FFFFFFFF" w:tentative="1">
      <w:start w:val="1"/>
      <w:numFmt w:val="bullet"/>
      <w:lvlText w:val=""/>
      <w:lvlJc w:val="left"/>
      <w:pPr>
        <w:ind w:left="4498" w:hanging="360"/>
      </w:pPr>
      <w:rPr>
        <w:rFonts w:ascii="Wingdings" w:hAnsi="Wingdings" w:hint="default"/>
      </w:rPr>
    </w:lvl>
    <w:lvl w:ilvl="6" w:tplc="FFFFFFFF" w:tentative="1">
      <w:start w:val="1"/>
      <w:numFmt w:val="bullet"/>
      <w:lvlText w:val=""/>
      <w:lvlJc w:val="left"/>
      <w:pPr>
        <w:ind w:left="5218" w:hanging="360"/>
      </w:pPr>
      <w:rPr>
        <w:rFonts w:ascii="Symbol" w:hAnsi="Symbol" w:hint="default"/>
      </w:rPr>
    </w:lvl>
    <w:lvl w:ilvl="7" w:tplc="FFFFFFFF" w:tentative="1">
      <w:start w:val="1"/>
      <w:numFmt w:val="bullet"/>
      <w:lvlText w:val="o"/>
      <w:lvlJc w:val="left"/>
      <w:pPr>
        <w:ind w:left="5938" w:hanging="360"/>
      </w:pPr>
      <w:rPr>
        <w:rFonts w:ascii="Courier New" w:hAnsi="Courier New" w:cs="Courier New" w:hint="default"/>
      </w:rPr>
    </w:lvl>
    <w:lvl w:ilvl="8" w:tplc="FFFFFFFF" w:tentative="1">
      <w:start w:val="1"/>
      <w:numFmt w:val="bullet"/>
      <w:lvlText w:val=""/>
      <w:lvlJc w:val="left"/>
      <w:pPr>
        <w:ind w:left="6658" w:hanging="360"/>
      </w:pPr>
      <w:rPr>
        <w:rFonts w:ascii="Wingdings" w:hAnsi="Wingdings" w:hint="default"/>
      </w:rPr>
    </w:lvl>
  </w:abstractNum>
  <w:abstractNum w:abstractNumId="12" w15:restartNumberingAfterBreak="0">
    <w:nsid w:val="12A02AE4"/>
    <w:multiLevelType w:val="hybridMultilevel"/>
    <w:tmpl w:val="C5CA8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112950"/>
    <w:multiLevelType w:val="hybridMultilevel"/>
    <w:tmpl w:val="686EB04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144C6A27"/>
    <w:multiLevelType w:val="multilevel"/>
    <w:tmpl w:val="8B92C48C"/>
    <w:lvl w:ilvl="0">
      <w:start w:val="1"/>
      <w:numFmt w:val="decimal"/>
      <w:lvlText w:val="%1"/>
      <w:lvlJc w:val="left"/>
      <w:pPr>
        <w:ind w:left="1134" w:hanging="1134"/>
      </w:pPr>
      <w:rPr>
        <w:rFonts w:hint="default"/>
      </w:rPr>
    </w:lvl>
    <w:lvl w:ilvl="1">
      <w:start w:val="1"/>
      <w:numFmt w:val="decimal"/>
      <w:lvlText w:val="%1.%2"/>
      <w:lvlJc w:val="left"/>
      <w:pPr>
        <w:ind w:left="1843" w:hanging="1134"/>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306"/>
      </w:pPr>
      <w:rPr>
        <w:rFonts w:hint="default"/>
        <w:b/>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7304E0B"/>
    <w:multiLevelType w:val="hybridMultilevel"/>
    <w:tmpl w:val="A8241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562494"/>
    <w:multiLevelType w:val="hybridMultilevel"/>
    <w:tmpl w:val="EBFA54E0"/>
    <w:lvl w:ilvl="0" w:tplc="0C090003">
      <w:start w:val="1"/>
      <w:numFmt w:val="bullet"/>
      <w:lvlText w:val="o"/>
      <w:lvlJc w:val="left"/>
      <w:pPr>
        <w:ind w:left="867" w:hanging="360"/>
      </w:pPr>
      <w:rPr>
        <w:rFonts w:ascii="Courier New" w:hAnsi="Courier New" w:cs="Courier New" w:hint="default"/>
      </w:rPr>
    </w:lvl>
    <w:lvl w:ilvl="1" w:tplc="0C090003" w:tentative="1">
      <w:start w:val="1"/>
      <w:numFmt w:val="bullet"/>
      <w:lvlText w:val="o"/>
      <w:lvlJc w:val="left"/>
      <w:pPr>
        <w:ind w:left="1587" w:hanging="360"/>
      </w:pPr>
      <w:rPr>
        <w:rFonts w:ascii="Courier New" w:hAnsi="Courier New" w:cs="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cs="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cs="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17" w15:restartNumberingAfterBreak="0">
    <w:nsid w:val="1BB47D31"/>
    <w:multiLevelType w:val="hybridMultilevel"/>
    <w:tmpl w:val="34842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567D2C"/>
    <w:multiLevelType w:val="multilevel"/>
    <w:tmpl w:val="F66E6C72"/>
    <w:lvl w:ilvl="0">
      <w:start w:val="1"/>
      <w:numFmt w:val="decimal"/>
      <w:lvlText w:val="Schedule %1."/>
      <w:lvlJc w:val="left"/>
      <w:pPr>
        <w:ind w:left="6663"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lowerRoman"/>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19" w15:restartNumberingAfterBreak="0">
    <w:nsid w:val="1FFD6263"/>
    <w:multiLevelType w:val="multilevel"/>
    <w:tmpl w:val="798C780E"/>
    <w:lvl w:ilvl="0">
      <w:start w:val="1"/>
      <w:numFmt w:val="decimal"/>
      <w:lvlText w:val="Schedule %1."/>
      <w:lvlJc w:val="left"/>
      <w:pPr>
        <w:ind w:left="6380"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bullet"/>
      <w:lvlText w:val="o"/>
      <w:lvlJc w:val="left"/>
      <w:pPr>
        <w:ind w:left="2061" w:hanging="360"/>
      </w:pPr>
      <w:rPr>
        <w:rFonts w:ascii="Courier New" w:hAnsi="Courier New" w:cs="Courier New" w:hint="default"/>
      </w:r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20" w15:restartNumberingAfterBreak="0">
    <w:nsid w:val="2086735F"/>
    <w:multiLevelType w:val="multilevel"/>
    <w:tmpl w:val="F1420D32"/>
    <w:styleLink w:val="TableBullets"/>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0E5213E"/>
    <w:multiLevelType w:val="hybridMultilevel"/>
    <w:tmpl w:val="22AEE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FF18AC"/>
    <w:multiLevelType w:val="singleLevel"/>
    <w:tmpl w:val="C0342C54"/>
    <w:lvl w:ilvl="0">
      <w:start w:val="1"/>
      <w:numFmt w:val="bullet"/>
      <w:pStyle w:val="Heading9"/>
      <w:lvlText w:val=""/>
      <w:lvlJc w:val="left"/>
      <w:pPr>
        <w:tabs>
          <w:tab w:val="num" w:pos="3969"/>
        </w:tabs>
        <w:ind w:left="3969" w:hanging="567"/>
      </w:pPr>
      <w:rPr>
        <w:rFonts w:ascii="Symbol" w:hAnsi="Symbol" w:hint="default"/>
        <w:b w:val="0"/>
        <w:i w:val="0"/>
        <w:sz w:val="20"/>
      </w:rPr>
    </w:lvl>
  </w:abstractNum>
  <w:abstractNum w:abstractNumId="23" w15:restartNumberingAfterBreak="0">
    <w:nsid w:val="26611E18"/>
    <w:multiLevelType w:val="hybridMultilevel"/>
    <w:tmpl w:val="6B422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69B3E7C"/>
    <w:multiLevelType w:val="multilevel"/>
    <w:tmpl w:val="798C780E"/>
    <w:lvl w:ilvl="0">
      <w:start w:val="1"/>
      <w:numFmt w:val="decimal"/>
      <w:lvlText w:val="Schedule %1."/>
      <w:lvlJc w:val="left"/>
      <w:pPr>
        <w:ind w:left="6380"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bullet"/>
      <w:lvlText w:val="o"/>
      <w:lvlJc w:val="left"/>
      <w:pPr>
        <w:ind w:left="2061" w:hanging="360"/>
      </w:pPr>
      <w:rPr>
        <w:rFonts w:ascii="Courier New" w:hAnsi="Courier New" w:cs="Courier New" w:hint="default"/>
      </w:r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25" w15:restartNumberingAfterBreak="0">
    <w:nsid w:val="2ABE6682"/>
    <w:multiLevelType w:val="hybridMultilevel"/>
    <w:tmpl w:val="DD022A76"/>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26" w15:restartNumberingAfterBreak="0">
    <w:nsid w:val="2AC761E5"/>
    <w:multiLevelType w:val="hybridMultilevel"/>
    <w:tmpl w:val="16CC091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CC95254"/>
    <w:multiLevelType w:val="multilevel"/>
    <w:tmpl w:val="BC30052A"/>
    <w:styleLink w:val="Headingtrail"/>
    <w:lvl w:ilvl="0">
      <w:start w:val="1"/>
      <w:numFmt w:val="decimal"/>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567"/>
        </w:tabs>
        <w:ind w:left="567" w:hanging="567"/>
      </w:pPr>
      <w:rPr>
        <w:rFonts w:ascii="Arial" w:hAnsi="Arial" w:hint="default"/>
        <w:b/>
        <w:i w:val="0"/>
        <w:sz w:val="20"/>
      </w:rPr>
    </w:lvl>
    <w:lvl w:ilvl="2">
      <w:start w:val="1"/>
      <w:numFmt w:val="decimal"/>
      <w:lvlText w:val="%1.%2.%3"/>
      <w:lvlJc w:val="left"/>
      <w:pPr>
        <w:tabs>
          <w:tab w:val="num" w:pos="567"/>
        </w:tabs>
        <w:ind w:left="567" w:hanging="567"/>
      </w:pPr>
      <w:rPr>
        <w:rFonts w:ascii="Arial" w:hAnsi="Arial" w:hint="default"/>
        <w:b w:val="0"/>
        <w:i w:val="0"/>
        <w:sz w:val="20"/>
      </w:rPr>
    </w:lvl>
    <w:lvl w:ilvl="3">
      <w:start w:val="1"/>
      <w:numFmt w:val="lowerLetter"/>
      <w:lvlText w:val="(%4)"/>
      <w:lvlJc w:val="left"/>
      <w:pPr>
        <w:tabs>
          <w:tab w:val="num" w:pos="1134"/>
        </w:tabs>
        <w:ind w:left="1134" w:hanging="567"/>
      </w:pPr>
      <w:rPr>
        <w:rFonts w:ascii="Arial" w:hAnsi="Arial" w:hint="default"/>
        <w:b w:val="0"/>
        <w:i w:val="0"/>
        <w:color w:val="auto"/>
        <w:sz w:val="20"/>
      </w:rPr>
    </w:lvl>
    <w:lvl w:ilvl="4">
      <w:start w:val="1"/>
      <w:numFmt w:val="lowerRoman"/>
      <w:lvlText w:val="(%5)"/>
      <w:lvlJc w:val="left"/>
      <w:pPr>
        <w:tabs>
          <w:tab w:val="num" w:pos="1854"/>
        </w:tabs>
        <w:ind w:left="1701" w:hanging="567"/>
      </w:pPr>
      <w:rPr>
        <w:rFonts w:ascii="Arial" w:hAnsi="Arial" w:hint="default"/>
        <w:b w:val="0"/>
        <w:i w:val="0"/>
        <w:sz w:val="20"/>
      </w:rPr>
    </w:lvl>
    <w:lvl w:ilvl="5">
      <w:start w:val="1"/>
      <w:numFmt w:val="upperLetter"/>
      <w:lvlText w:val="%6."/>
      <w:lvlJc w:val="left"/>
      <w:pPr>
        <w:tabs>
          <w:tab w:val="num" w:pos="2268"/>
        </w:tabs>
        <w:ind w:left="2268" w:hanging="567"/>
      </w:pPr>
      <w:rPr>
        <w:rFonts w:ascii="Arial" w:hAnsi="Arial" w:hint="default"/>
        <w:b w:val="0"/>
        <w:i w:val="0"/>
        <w:sz w:val="20"/>
      </w:rPr>
    </w:lvl>
    <w:lvl w:ilvl="6">
      <w:start w:val="1"/>
      <w:numFmt w:val="upperRoman"/>
      <w:lvlText w:val="%7."/>
      <w:lvlJc w:val="left"/>
      <w:pPr>
        <w:tabs>
          <w:tab w:val="num" w:pos="2835"/>
        </w:tabs>
        <w:ind w:left="2835" w:hanging="567"/>
      </w:pPr>
      <w:rPr>
        <w:rFonts w:ascii="Arial" w:hAnsi="Arial" w:hint="default"/>
        <w:b w:val="0"/>
        <w:i w:val="0"/>
        <w:sz w:val="20"/>
      </w:rPr>
    </w:lvl>
    <w:lvl w:ilvl="7">
      <w:start w:val="1"/>
      <w:numFmt w:val="decimal"/>
      <w:lvlText w:val="(%8)"/>
      <w:lvlJc w:val="left"/>
      <w:pPr>
        <w:tabs>
          <w:tab w:val="num" w:pos="3402"/>
        </w:tabs>
        <w:ind w:left="3402" w:hanging="567"/>
      </w:pPr>
      <w:rPr>
        <w:rFonts w:ascii="Arial" w:hAnsi="Arial" w:hint="default"/>
        <w:b w:val="0"/>
        <w:i w:val="0"/>
        <w:sz w:val="20"/>
      </w:rPr>
    </w:lvl>
    <w:lvl w:ilvl="8">
      <w:start w:val="1"/>
      <w:numFmt w:val="none"/>
      <w:lvlText w:val=""/>
      <w:lvlJc w:val="left"/>
      <w:pPr>
        <w:tabs>
          <w:tab w:val="num" w:pos="6480"/>
        </w:tabs>
        <w:ind w:left="6480" w:hanging="3888"/>
      </w:pPr>
      <w:rPr>
        <w:rFonts w:ascii="Symbol" w:hAnsi="Symbol" w:hint="default"/>
      </w:rPr>
    </w:lvl>
  </w:abstractNum>
  <w:abstractNum w:abstractNumId="28" w15:restartNumberingAfterBreak="0">
    <w:nsid w:val="2EA702B0"/>
    <w:multiLevelType w:val="hybridMultilevel"/>
    <w:tmpl w:val="891094E2"/>
    <w:lvl w:ilvl="0" w:tplc="0C090013">
      <w:start w:val="1"/>
      <w:numFmt w:val="upperRoman"/>
      <w:lvlText w:val="%1."/>
      <w:lvlJc w:val="right"/>
      <w:pPr>
        <w:ind w:left="898" w:hanging="360"/>
      </w:pPr>
      <w:rPr>
        <w:rFonts w:hint="default"/>
      </w:rPr>
    </w:lvl>
    <w:lvl w:ilvl="1" w:tplc="FFFFFFFF" w:tentative="1">
      <w:start w:val="1"/>
      <w:numFmt w:val="bullet"/>
      <w:lvlText w:val="o"/>
      <w:lvlJc w:val="left"/>
      <w:pPr>
        <w:ind w:left="1618" w:hanging="360"/>
      </w:pPr>
      <w:rPr>
        <w:rFonts w:ascii="Courier New" w:hAnsi="Courier New" w:cs="Courier New" w:hint="default"/>
      </w:rPr>
    </w:lvl>
    <w:lvl w:ilvl="2" w:tplc="FFFFFFFF" w:tentative="1">
      <w:start w:val="1"/>
      <w:numFmt w:val="bullet"/>
      <w:lvlText w:val=""/>
      <w:lvlJc w:val="left"/>
      <w:pPr>
        <w:ind w:left="2338" w:hanging="360"/>
      </w:pPr>
      <w:rPr>
        <w:rFonts w:ascii="Wingdings" w:hAnsi="Wingdings" w:hint="default"/>
      </w:rPr>
    </w:lvl>
    <w:lvl w:ilvl="3" w:tplc="FFFFFFFF" w:tentative="1">
      <w:start w:val="1"/>
      <w:numFmt w:val="bullet"/>
      <w:lvlText w:val=""/>
      <w:lvlJc w:val="left"/>
      <w:pPr>
        <w:ind w:left="3058" w:hanging="360"/>
      </w:pPr>
      <w:rPr>
        <w:rFonts w:ascii="Symbol" w:hAnsi="Symbol" w:hint="default"/>
      </w:rPr>
    </w:lvl>
    <w:lvl w:ilvl="4" w:tplc="FFFFFFFF" w:tentative="1">
      <w:start w:val="1"/>
      <w:numFmt w:val="bullet"/>
      <w:lvlText w:val="o"/>
      <w:lvlJc w:val="left"/>
      <w:pPr>
        <w:ind w:left="3778" w:hanging="360"/>
      </w:pPr>
      <w:rPr>
        <w:rFonts w:ascii="Courier New" w:hAnsi="Courier New" w:cs="Courier New" w:hint="default"/>
      </w:rPr>
    </w:lvl>
    <w:lvl w:ilvl="5" w:tplc="FFFFFFFF" w:tentative="1">
      <w:start w:val="1"/>
      <w:numFmt w:val="bullet"/>
      <w:lvlText w:val=""/>
      <w:lvlJc w:val="left"/>
      <w:pPr>
        <w:ind w:left="4498" w:hanging="360"/>
      </w:pPr>
      <w:rPr>
        <w:rFonts w:ascii="Wingdings" w:hAnsi="Wingdings" w:hint="default"/>
      </w:rPr>
    </w:lvl>
    <w:lvl w:ilvl="6" w:tplc="FFFFFFFF" w:tentative="1">
      <w:start w:val="1"/>
      <w:numFmt w:val="bullet"/>
      <w:lvlText w:val=""/>
      <w:lvlJc w:val="left"/>
      <w:pPr>
        <w:ind w:left="5218" w:hanging="360"/>
      </w:pPr>
      <w:rPr>
        <w:rFonts w:ascii="Symbol" w:hAnsi="Symbol" w:hint="default"/>
      </w:rPr>
    </w:lvl>
    <w:lvl w:ilvl="7" w:tplc="FFFFFFFF" w:tentative="1">
      <w:start w:val="1"/>
      <w:numFmt w:val="bullet"/>
      <w:lvlText w:val="o"/>
      <w:lvlJc w:val="left"/>
      <w:pPr>
        <w:ind w:left="5938" w:hanging="360"/>
      </w:pPr>
      <w:rPr>
        <w:rFonts w:ascii="Courier New" w:hAnsi="Courier New" w:cs="Courier New" w:hint="default"/>
      </w:rPr>
    </w:lvl>
    <w:lvl w:ilvl="8" w:tplc="FFFFFFFF" w:tentative="1">
      <w:start w:val="1"/>
      <w:numFmt w:val="bullet"/>
      <w:lvlText w:val=""/>
      <w:lvlJc w:val="left"/>
      <w:pPr>
        <w:ind w:left="6658" w:hanging="360"/>
      </w:pPr>
      <w:rPr>
        <w:rFonts w:ascii="Wingdings" w:hAnsi="Wingdings" w:hint="default"/>
      </w:rPr>
    </w:lvl>
  </w:abstractNum>
  <w:abstractNum w:abstractNumId="29" w15:restartNumberingAfterBreak="0">
    <w:nsid w:val="2FF51537"/>
    <w:multiLevelType w:val="hybridMultilevel"/>
    <w:tmpl w:val="1D3AB4A0"/>
    <w:lvl w:ilvl="0" w:tplc="0C09000F">
      <w:start w:val="1"/>
      <w:numFmt w:val="decimal"/>
      <w:lvlText w:val="%1."/>
      <w:lvlJc w:val="left"/>
      <w:pPr>
        <w:ind w:left="898" w:hanging="360"/>
      </w:pPr>
      <w:rPr>
        <w:rFonts w:hint="default"/>
      </w:rPr>
    </w:lvl>
    <w:lvl w:ilvl="1" w:tplc="FFFFFFFF" w:tentative="1">
      <w:start w:val="1"/>
      <w:numFmt w:val="bullet"/>
      <w:lvlText w:val="o"/>
      <w:lvlJc w:val="left"/>
      <w:pPr>
        <w:ind w:left="1618" w:hanging="360"/>
      </w:pPr>
      <w:rPr>
        <w:rFonts w:ascii="Courier New" w:hAnsi="Courier New" w:cs="Courier New" w:hint="default"/>
      </w:rPr>
    </w:lvl>
    <w:lvl w:ilvl="2" w:tplc="FFFFFFFF" w:tentative="1">
      <w:start w:val="1"/>
      <w:numFmt w:val="bullet"/>
      <w:lvlText w:val=""/>
      <w:lvlJc w:val="left"/>
      <w:pPr>
        <w:ind w:left="2338" w:hanging="360"/>
      </w:pPr>
      <w:rPr>
        <w:rFonts w:ascii="Wingdings" w:hAnsi="Wingdings" w:hint="default"/>
      </w:rPr>
    </w:lvl>
    <w:lvl w:ilvl="3" w:tplc="FFFFFFFF" w:tentative="1">
      <w:start w:val="1"/>
      <w:numFmt w:val="bullet"/>
      <w:lvlText w:val=""/>
      <w:lvlJc w:val="left"/>
      <w:pPr>
        <w:ind w:left="3058" w:hanging="360"/>
      </w:pPr>
      <w:rPr>
        <w:rFonts w:ascii="Symbol" w:hAnsi="Symbol" w:hint="default"/>
      </w:rPr>
    </w:lvl>
    <w:lvl w:ilvl="4" w:tplc="FFFFFFFF" w:tentative="1">
      <w:start w:val="1"/>
      <w:numFmt w:val="bullet"/>
      <w:lvlText w:val="o"/>
      <w:lvlJc w:val="left"/>
      <w:pPr>
        <w:ind w:left="3778" w:hanging="360"/>
      </w:pPr>
      <w:rPr>
        <w:rFonts w:ascii="Courier New" w:hAnsi="Courier New" w:cs="Courier New" w:hint="default"/>
      </w:rPr>
    </w:lvl>
    <w:lvl w:ilvl="5" w:tplc="FFFFFFFF" w:tentative="1">
      <w:start w:val="1"/>
      <w:numFmt w:val="bullet"/>
      <w:lvlText w:val=""/>
      <w:lvlJc w:val="left"/>
      <w:pPr>
        <w:ind w:left="4498" w:hanging="360"/>
      </w:pPr>
      <w:rPr>
        <w:rFonts w:ascii="Wingdings" w:hAnsi="Wingdings" w:hint="default"/>
      </w:rPr>
    </w:lvl>
    <w:lvl w:ilvl="6" w:tplc="FFFFFFFF" w:tentative="1">
      <w:start w:val="1"/>
      <w:numFmt w:val="bullet"/>
      <w:lvlText w:val=""/>
      <w:lvlJc w:val="left"/>
      <w:pPr>
        <w:ind w:left="5218" w:hanging="360"/>
      </w:pPr>
      <w:rPr>
        <w:rFonts w:ascii="Symbol" w:hAnsi="Symbol" w:hint="default"/>
      </w:rPr>
    </w:lvl>
    <w:lvl w:ilvl="7" w:tplc="FFFFFFFF" w:tentative="1">
      <w:start w:val="1"/>
      <w:numFmt w:val="bullet"/>
      <w:lvlText w:val="o"/>
      <w:lvlJc w:val="left"/>
      <w:pPr>
        <w:ind w:left="5938" w:hanging="360"/>
      </w:pPr>
      <w:rPr>
        <w:rFonts w:ascii="Courier New" w:hAnsi="Courier New" w:cs="Courier New" w:hint="default"/>
      </w:rPr>
    </w:lvl>
    <w:lvl w:ilvl="8" w:tplc="FFFFFFFF" w:tentative="1">
      <w:start w:val="1"/>
      <w:numFmt w:val="bullet"/>
      <w:lvlText w:val=""/>
      <w:lvlJc w:val="left"/>
      <w:pPr>
        <w:ind w:left="6658" w:hanging="360"/>
      </w:pPr>
      <w:rPr>
        <w:rFonts w:ascii="Wingdings" w:hAnsi="Wingdings" w:hint="default"/>
      </w:rPr>
    </w:lvl>
  </w:abstractNum>
  <w:abstractNum w:abstractNumId="30" w15:restartNumberingAfterBreak="0">
    <w:nsid w:val="329119FF"/>
    <w:multiLevelType w:val="hybridMultilevel"/>
    <w:tmpl w:val="04F0C17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0F7CDE"/>
    <w:multiLevelType w:val="multilevel"/>
    <w:tmpl w:val="F66E6C72"/>
    <w:lvl w:ilvl="0">
      <w:start w:val="1"/>
      <w:numFmt w:val="decimal"/>
      <w:lvlText w:val="Schedule %1."/>
      <w:lvlJc w:val="left"/>
      <w:pPr>
        <w:ind w:left="6380"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lowerRoman"/>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32" w15:restartNumberingAfterBreak="0">
    <w:nsid w:val="38530527"/>
    <w:multiLevelType w:val="hybridMultilevel"/>
    <w:tmpl w:val="96720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8AF4F53"/>
    <w:multiLevelType w:val="hybridMultilevel"/>
    <w:tmpl w:val="E5F0C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90667EA"/>
    <w:multiLevelType w:val="multilevel"/>
    <w:tmpl w:val="F66E6C72"/>
    <w:lvl w:ilvl="0">
      <w:start w:val="1"/>
      <w:numFmt w:val="decimal"/>
      <w:lvlText w:val="Schedule %1."/>
      <w:lvlJc w:val="left"/>
      <w:pPr>
        <w:ind w:left="6380"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lowerRoman"/>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35" w15:restartNumberingAfterBreak="0">
    <w:nsid w:val="39AB0D43"/>
    <w:multiLevelType w:val="hybridMultilevel"/>
    <w:tmpl w:val="CEB0E6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AEE7C0D"/>
    <w:multiLevelType w:val="hybridMultilevel"/>
    <w:tmpl w:val="9AFAE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CA722F9"/>
    <w:multiLevelType w:val="multilevel"/>
    <w:tmpl w:val="F66E6C72"/>
    <w:lvl w:ilvl="0">
      <w:start w:val="1"/>
      <w:numFmt w:val="decimal"/>
      <w:lvlText w:val="Schedule %1."/>
      <w:lvlJc w:val="left"/>
      <w:pPr>
        <w:ind w:left="6380"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lowerRoman"/>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38" w15:restartNumberingAfterBreak="0">
    <w:nsid w:val="3DE82447"/>
    <w:multiLevelType w:val="hybridMultilevel"/>
    <w:tmpl w:val="ED883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296BFE"/>
    <w:multiLevelType w:val="multilevel"/>
    <w:tmpl w:val="798C780E"/>
    <w:lvl w:ilvl="0">
      <w:start w:val="1"/>
      <w:numFmt w:val="decimal"/>
      <w:lvlText w:val="Schedule %1."/>
      <w:lvlJc w:val="left"/>
      <w:pPr>
        <w:ind w:left="6380"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bullet"/>
      <w:lvlText w:val="o"/>
      <w:lvlJc w:val="left"/>
      <w:pPr>
        <w:ind w:left="2061" w:hanging="360"/>
      </w:pPr>
      <w:rPr>
        <w:rFonts w:ascii="Courier New" w:hAnsi="Courier New" w:cs="Courier New" w:hint="default"/>
      </w:r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40" w15:restartNumberingAfterBreak="0">
    <w:nsid w:val="409B2F01"/>
    <w:multiLevelType w:val="hybridMultilevel"/>
    <w:tmpl w:val="08A8752A"/>
    <w:lvl w:ilvl="0" w:tplc="0C090001">
      <w:start w:val="1"/>
      <w:numFmt w:val="bullet"/>
      <w:lvlText w:val=""/>
      <w:lvlJc w:val="left"/>
      <w:pPr>
        <w:ind w:left="808" w:hanging="360"/>
      </w:pPr>
      <w:rPr>
        <w:rFonts w:ascii="Symbol" w:hAnsi="Symbo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41" w15:restartNumberingAfterBreak="0">
    <w:nsid w:val="40E30D56"/>
    <w:multiLevelType w:val="multilevel"/>
    <w:tmpl w:val="F66E6C72"/>
    <w:lvl w:ilvl="0">
      <w:start w:val="1"/>
      <w:numFmt w:val="decimal"/>
      <w:lvlText w:val="Schedule %1."/>
      <w:lvlJc w:val="left"/>
      <w:pPr>
        <w:ind w:left="6380"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lowerRoman"/>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42" w15:restartNumberingAfterBreak="0">
    <w:nsid w:val="41C7373A"/>
    <w:multiLevelType w:val="hybridMultilevel"/>
    <w:tmpl w:val="74043BC8"/>
    <w:lvl w:ilvl="0" w:tplc="0C090013">
      <w:start w:val="1"/>
      <w:numFmt w:val="upperRoman"/>
      <w:lvlText w:val="%1."/>
      <w:lvlJc w:val="right"/>
      <w:pPr>
        <w:ind w:left="867" w:hanging="360"/>
      </w:pPr>
      <w:rPr>
        <w:rFonts w:hint="default"/>
      </w:rPr>
    </w:lvl>
    <w:lvl w:ilvl="1" w:tplc="FFFFFFFF" w:tentative="1">
      <w:start w:val="1"/>
      <w:numFmt w:val="bullet"/>
      <w:lvlText w:val="o"/>
      <w:lvlJc w:val="left"/>
      <w:pPr>
        <w:ind w:left="1587" w:hanging="360"/>
      </w:pPr>
      <w:rPr>
        <w:rFonts w:ascii="Courier New" w:hAnsi="Courier New" w:cs="Courier New" w:hint="default"/>
      </w:rPr>
    </w:lvl>
    <w:lvl w:ilvl="2" w:tplc="FFFFFFFF" w:tentative="1">
      <w:start w:val="1"/>
      <w:numFmt w:val="bullet"/>
      <w:lvlText w:val=""/>
      <w:lvlJc w:val="left"/>
      <w:pPr>
        <w:ind w:left="2307" w:hanging="360"/>
      </w:pPr>
      <w:rPr>
        <w:rFonts w:ascii="Wingdings" w:hAnsi="Wingdings" w:hint="default"/>
      </w:rPr>
    </w:lvl>
    <w:lvl w:ilvl="3" w:tplc="FFFFFFFF" w:tentative="1">
      <w:start w:val="1"/>
      <w:numFmt w:val="bullet"/>
      <w:lvlText w:val=""/>
      <w:lvlJc w:val="left"/>
      <w:pPr>
        <w:ind w:left="3027" w:hanging="360"/>
      </w:pPr>
      <w:rPr>
        <w:rFonts w:ascii="Symbol" w:hAnsi="Symbol" w:hint="default"/>
      </w:rPr>
    </w:lvl>
    <w:lvl w:ilvl="4" w:tplc="FFFFFFFF" w:tentative="1">
      <w:start w:val="1"/>
      <w:numFmt w:val="bullet"/>
      <w:lvlText w:val="o"/>
      <w:lvlJc w:val="left"/>
      <w:pPr>
        <w:ind w:left="3747" w:hanging="360"/>
      </w:pPr>
      <w:rPr>
        <w:rFonts w:ascii="Courier New" w:hAnsi="Courier New" w:cs="Courier New" w:hint="default"/>
      </w:rPr>
    </w:lvl>
    <w:lvl w:ilvl="5" w:tplc="FFFFFFFF" w:tentative="1">
      <w:start w:val="1"/>
      <w:numFmt w:val="bullet"/>
      <w:lvlText w:val=""/>
      <w:lvlJc w:val="left"/>
      <w:pPr>
        <w:ind w:left="4467" w:hanging="360"/>
      </w:pPr>
      <w:rPr>
        <w:rFonts w:ascii="Wingdings" w:hAnsi="Wingdings" w:hint="default"/>
      </w:rPr>
    </w:lvl>
    <w:lvl w:ilvl="6" w:tplc="FFFFFFFF" w:tentative="1">
      <w:start w:val="1"/>
      <w:numFmt w:val="bullet"/>
      <w:lvlText w:val=""/>
      <w:lvlJc w:val="left"/>
      <w:pPr>
        <w:ind w:left="5187" w:hanging="360"/>
      </w:pPr>
      <w:rPr>
        <w:rFonts w:ascii="Symbol" w:hAnsi="Symbol" w:hint="default"/>
      </w:rPr>
    </w:lvl>
    <w:lvl w:ilvl="7" w:tplc="FFFFFFFF" w:tentative="1">
      <w:start w:val="1"/>
      <w:numFmt w:val="bullet"/>
      <w:lvlText w:val="o"/>
      <w:lvlJc w:val="left"/>
      <w:pPr>
        <w:ind w:left="5907" w:hanging="360"/>
      </w:pPr>
      <w:rPr>
        <w:rFonts w:ascii="Courier New" w:hAnsi="Courier New" w:cs="Courier New" w:hint="default"/>
      </w:rPr>
    </w:lvl>
    <w:lvl w:ilvl="8" w:tplc="FFFFFFFF" w:tentative="1">
      <w:start w:val="1"/>
      <w:numFmt w:val="bullet"/>
      <w:lvlText w:val=""/>
      <w:lvlJc w:val="left"/>
      <w:pPr>
        <w:ind w:left="6627" w:hanging="360"/>
      </w:pPr>
      <w:rPr>
        <w:rFonts w:ascii="Wingdings" w:hAnsi="Wingdings" w:hint="default"/>
      </w:rPr>
    </w:lvl>
  </w:abstractNum>
  <w:abstractNum w:abstractNumId="43" w15:restartNumberingAfterBreak="0">
    <w:nsid w:val="430A2AA5"/>
    <w:multiLevelType w:val="multilevel"/>
    <w:tmpl w:val="FAE26104"/>
    <w:lvl w:ilvl="0">
      <w:start w:val="1"/>
      <w:numFmt w:val="decimal"/>
      <w:pStyle w:val="Schedule1PACT"/>
      <w:lvlText w:val="Schedule %1."/>
      <w:lvlJc w:val="left"/>
      <w:pPr>
        <w:ind w:left="6380" w:hanging="2835"/>
      </w:pPr>
    </w:lvl>
    <w:lvl w:ilvl="1">
      <w:start w:val="1"/>
      <w:numFmt w:val="decimal"/>
      <w:pStyle w:val="1-PACT"/>
      <w:lvlText w:val="%2."/>
      <w:lvlJc w:val="left"/>
      <w:pPr>
        <w:ind w:left="1134" w:hanging="1134"/>
      </w:pPr>
    </w:lvl>
    <w:lvl w:ilvl="2">
      <w:start w:val="1"/>
      <w:numFmt w:val="decimal"/>
      <w:pStyle w:val="11-PACT"/>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pStyle w:val="111-PACT"/>
      <w:lvlText w:val="%2.%3.%4."/>
      <w:lvlJc w:val="left"/>
      <w:pPr>
        <w:ind w:left="1134" w:hanging="1134"/>
      </w:pPr>
      <w:rPr>
        <w:b w:val="0"/>
        <w:bCs/>
        <w:i w:val="0"/>
        <w:iCs w:val="0"/>
        <w:color w:val="auto"/>
        <w:sz w:val="22"/>
        <w:szCs w:val="22"/>
      </w:rPr>
    </w:lvl>
    <w:lvl w:ilvl="4">
      <w:start w:val="1"/>
      <w:numFmt w:val="lowerLetter"/>
      <w:pStyle w:val="a-PACT"/>
      <w:lvlText w:val="(%5)"/>
      <w:lvlJc w:val="left"/>
      <w:pPr>
        <w:ind w:left="1702" w:hanging="567"/>
      </w:pPr>
      <w:rPr>
        <w:b w:val="0"/>
        <w:bCs w:val="0"/>
        <w:i w:val="0"/>
        <w:iCs w:val="0"/>
      </w:rPr>
    </w:lvl>
    <w:lvl w:ilvl="5">
      <w:start w:val="1"/>
      <w:numFmt w:val="lowerRoman"/>
      <w:pStyle w:val="i-PACT"/>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44" w15:restartNumberingAfterBreak="0">
    <w:nsid w:val="4725292A"/>
    <w:multiLevelType w:val="hybridMultilevel"/>
    <w:tmpl w:val="B9685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7C8033C"/>
    <w:multiLevelType w:val="hybridMultilevel"/>
    <w:tmpl w:val="6E682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335E2B"/>
    <w:multiLevelType w:val="multilevel"/>
    <w:tmpl w:val="F66E6C72"/>
    <w:lvl w:ilvl="0">
      <w:start w:val="1"/>
      <w:numFmt w:val="decimal"/>
      <w:lvlText w:val="Schedule %1."/>
      <w:lvlJc w:val="left"/>
      <w:pPr>
        <w:ind w:left="6380"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lowerRoman"/>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47" w15:restartNumberingAfterBreak="0">
    <w:nsid w:val="4DB902B9"/>
    <w:multiLevelType w:val="multilevel"/>
    <w:tmpl w:val="F4EA5E20"/>
    <w:lvl w:ilvl="0">
      <w:start w:val="1"/>
      <w:numFmt w:val="decimal"/>
      <w:lvlText w:val="Schedule %1."/>
      <w:lvlJc w:val="left"/>
      <w:pPr>
        <w:tabs>
          <w:tab w:val="num" w:pos="851"/>
        </w:tabs>
        <w:ind w:left="2835" w:hanging="2835"/>
      </w:pPr>
      <w:rPr>
        <w:rFonts w:ascii="Arial" w:hAnsi="Arial" w:cs="Arial" w:hint="default"/>
        <w:b/>
        <w:i w:val="0"/>
        <w:color w:val="482D8C"/>
        <w:sz w:val="44"/>
        <w:szCs w:val="44"/>
      </w:rPr>
    </w:lvl>
    <w:lvl w:ilvl="1">
      <w:start w:val="1"/>
      <w:numFmt w:val="decimal"/>
      <w:pStyle w:val="Heading"/>
      <w:lvlText w:val="%2."/>
      <w:lvlJc w:val="left"/>
      <w:pPr>
        <w:tabs>
          <w:tab w:val="num" w:pos="851"/>
        </w:tabs>
        <w:ind w:left="1134" w:hanging="1134"/>
      </w:pPr>
      <w:rPr>
        <w:rFonts w:ascii="Arial" w:hAnsi="Arial" w:cs="Arial" w:hint="default"/>
        <w:b/>
        <w:i w:val="0"/>
        <w:color w:val="482D8C"/>
        <w:sz w:val="44"/>
        <w:szCs w:val="32"/>
      </w:rPr>
    </w:lvl>
    <w:lvl w:ilvl="2">
      <w:start w:val="1"/>
      <w:numFmt w:val="decimal"/>
      <w:pStyle w:val="Sub-Heading"/>
      <w:lvlText w:val="%2.%3."/>
      <w:lvlJc w:val="left"/>
      <w:pPr>
        <w:tabs>
          <w:tab w:val="num" w:pos="851"/>
        </w:tabs>
        <w:ind w:left="1134" w:hanging="1134"/>
      </w:pPr>
      <w:rPr>
        <w:rFonts w:ascii="Arial" w:hAnsi="Arial" w:hint="default"/>
        <w:b w:val="0"/>
        <w:i w:val="0"/>
        <w:color w:val="482D8C"/>
        <w:sz w:val="32"/>
      </w:rPr>
    </w:lvl>
    <w:lvl w:ilvl="3">
      <w:start w:val="1"/>
      <w:numFmt w:val="decimal"/>
      <w:pStyle w:val="NormalNumber"/>
      <w:lvlText w:val="%2.%3.%4."/>
      <w:lvlJc w:val="left"/>
      <w:pPr>
        <w:tabs>
          <w:tab w:val="num" w:pos="1134"/>
        </w:tabs>
        <w:ind w:left="1134" w:hanging="1134"/>
      </w:pPr>
      <w:rPr>
        <w:rFonts w:ascii="Calibri" w:hAnsi="Calibri" w:cs="Calibri" w:hint="default"/>
        <w:b w:val="0"/>
        <w:i w:val="0"/>
        <w:color w:val="auto"/>
        <w:sz w:val="22"/>
        <w:szCs w:val="22"/>
      </w:rPr>
    </w:lvl>
    <w:lvl w:ilvl="4">
      <w:start w:val="1"/>
      <w:numFmt w:val="lowerLetter"/>
      <w:pStyle w:val="Bulleta"/>
      <w:lvlText w:val="(%5)"/>
      <w:lvlJc w:val="left"/>
      <w:pPr>
        <w:tabs>
          <w:tab w:val="num" w:pos="1418"/>
        </w:tabs>
        <w:ind w:left="1701" w:hanging="567"/>
      </w:pPr>
      <w:rPr>
        <w:rFonts w:ascii="Calibri" w:hAnsi="Calibri" w:cs="Calibri" w:hint="default"/>
        <w:b w:val="0"/>
        <w:i w:val="0"/>
        <w:sz w:val="22"/>
        <w:szCs w:val="22"/>
      </w:rPr>
    </w:lvl>
    <w:lvl w:ilvl="5">
      <w:start w:val="1"/>
      <w:numFmt w:val="lowerRoman"/>
      <w:pStyle w:val="Bulleti"/>
      <w:lvlText w:val="%6."/>
      <w:lvlJc w:val="left"/>
      <w:pPr>
        <w:tabs>
          <w:tab w:val="num" w:pos="1985"/>
        </w:tabs>
        <w:ind w:left="2268" w:hanging="567"/>
      </w:pPr>
      <w:rPr>
        <w:rFonts w:ascii="Calibri" w:hAnsi="Calibri" w:cs="Calibri" w:hint="default"/>
        <w:b w:val="0"/>
        <w:i w:val="0"/>
        <w:sz w:val="22"/>
        <w:szCs w:val="22"/>
      </w:rPr>
    </w:lvl>
    <w:lvl w:ilvl="6">
      <w:start w:val="1"/>
      <w:numFmt w:val="upperRoman"/>
      <w:lvlText w:val="%7."/>
      <w:lvlJc w:val="left"/>
      <w:pPr>
        <w:tabs>
          <w:tab w:val="num" w:pos="2552"/>
        </w:tabs>
        <w:ind w:left="2835" w:hanging="567"/>
      </w:pPr>
      <w:rPr>
        <w:rFonts w:ascii="Arial" w:hAnsi="Arial" w:hint="default"/>
        <w:b w:val="0"/>
        <w:i w:val="0"/>
        <w:sz w:val="20"/>
      </w:rPr>
    </w:lvl>
    <w:lvl w:ilvl="7">
      <w:start w:val="1"/>
      <w:numFmt w:val="decimal"/>
      <w:lvlText w:val="(%8)"/>
      <w:lvlJc w:val="left"/>
      <w:pPr>
        <w:tabs>
          <w:tab w:val="num" w:pos="3119"/>
        </w:tabs>
        <w:ind w:left="3402" w:hanging="567"/>
      </w:pPr>
      <w:rPr>
        <w:rFonts w:ascii="Arial" w:hAnsi="Arial" w:hint="default"/>
        <w:b w:val="0"/>
        <w:i w:val="0"/>
        <w:sz w:val="20"/>
      </w:rPr>
    </w:lvl>
    <w:lvl w:ilvl="8">
      <w:start w:val="1"/>
      <w:numFmt w:val="none"/>
      <w:lvlText w:val=""/>
      <w:lvlJc w:val="left"/>
      <w:pPr>
        <w:tabs>
          <w:tab w:val="num" w:pos="3686"/>
        </w:tabs>
        <w:ind w:left="3969" w:hanging="567"/>
      </w:pPr>
      <w:rPr>
        <w:rFonts w:ascii="Symbol" w:hAnsi="Symbol" w:hint="default"/>
      </w:rPr>
    </w:lvl>
  </w:abstractNum>
  <w:abstractNum w:abstractNumId="48" w15:restartNumberingAfterBreak="0">
    <w:nsid w:val="4DC006D4"/>
    <w:multiLevelType w:val="hybridMultilevel"/>
    <w:tmpl w:val="20BE6B26"/>
    <w:lvl w:ilvl="0" w:tplc="9F38A97E">
      <w:start w:val="1"/>
      <w:numFmt w:val="decimal"/>
      <w:lvlText w:val="%1."/>
      <w:lvlJc w:val="left"/>
      <w:pPr>
        <w:ind w:left="360" w:hanging="360"/>
      </w:pPr>
      <w:rPr>
        <w:b w:val="0"/>
        <w:bCs/>
      </w:rPr>
    </w:lvl>
    <w:lvl w:ilvl="1" w:tplc="FFFFFFFF">
      <w:start w:val="1"/>
      <w:numFmt w:val="bullet"/>
      <w:lvlText w:val=""/>
      <w:lvlJc w:val="left"/>
      <w:pPr>
        <w:ind w:left="1080" w:hanging="360"/>
      </w:pPr>
      <w:rPr>
        <w:rFonts w:ascii="Symbol" w:hAnsi="Symbol" w:hint="default"/>
        <w:b w:val="0"/>
        <w:bCs/>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9" w15:restartNumberingAfterBreak="0">
    <w:nsid w:val="4E09730B"/>
    <w:multiLevelType w:val="hybridMultilevel"/>
    <w:tmpl w:val="A0207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E9D35AC"/>
    <w:multiLevelType w:val="hybridMultilevel"/>
    <w:tmpl w:val="919C8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ED34688"/>
    <w:multiLevelType w:val="hybridMultilevel"/>
    <w:tmpl w:val="277C4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12F48F8"/>
    <w:multiLevelType w:val="hybridMultilevel"/>
    <w:tmpl w:val="536A7826"/>
    <w:lvl w:ilvl="0" w:tplc="0C090001">
      <w:start w:val="1"/>
      <w:numFmt w:val="bullet"/>
      <w:lvlText w:val=""/>
      <w:lvlJc w:val="left"/>
      <w:pPr>
        <w:ind w:left="867" w:hanging="360"/>
      </w:pPr>
      <w:rPr>
        <w:rFonts w:ascii="Symbol" w:hAnsi="Symbol" w:hint="default"/>
      </w:rPr>
    </w:lvl>
    <w:lvl w:ilvl="1" w:tplc="FFFFFFFF" w:tentative="1">
      <w:start w:val="1"/>
      <w:numFmt w:val="bullet"/>
      <w:lvlText w:val="o"/>
      <w:lvlJc w:val="left"/>
      <w:pPr>
        <w:ind w:left="1587" w:hanging="360"/>
      </w:pPr>
      <w:rPr>
        <w:rFonts w:ascii="Courier New" w:hAnsi="Courier New" w:cs="Courier New" w:hint="default"/>
      </w:rPr>
    </w:lvl>
    <w:lvl w:ilvl="2" w:tplc="FFFFFFFF" w:tentative="1">
      <w:start w:val="1"/>
      <w:numFmt w:val="bullet"/>
      <w:lvlText w:val=""/>
      <w:lvlJc w:val="left"/>
      <w:pPr>
        <w:ind w:left="2307" w:hanging="360"/>
      </w:pPr>
      <w:rPr>
        <w:rFonts w:ascii="Wingdings" w:hAnsi="Wingdings" w:hint="default"/>
      </w:rPr>
    </w:lvl>
    <w:lvl w:ilvl="3" w:tplc="FFFFFFFF" w:tentative="1">
      <w:start w:val="1"/>
      <w:numFmt w:val="bullet"/>
      <w:lvlText w:val=""/>
      <w:lvlJc w:val="left"/>
      <w:pPr>
        <w:ind w:left="3027" w:hanging="360"/>
      </w:pPr>
      <w:rPr>
        <w:rFonts w:ascii="Symbol" w:hAnsi="Symbol" w:hint="default"/>
      </w:rPr>
    </w:lvl>
    <w:lvl w:ilvl="4" w:tplc="FFFFFFFF" w:tentative="1">
      <w:start w:val="1"/>
      <w:numFmt w:val="bullet"/>
      <w:lvlText w:val="o"/>
      <w:lvlJc w:val="left"/>
      <w:pPr>
        <w:ind w:left="3747" w:hanging="360"/>
      </w:pPr>
      <w:rPr>
        <w:rFonts w:ascii="Courier New" w:hAnsi="Courier New" w:cs="Courier New" w:hint="default"/>
      </w:rPr>
    </w:lvl>
    <w:lvl w:ilvl="5" w:tplc="FFFFFFFF" w:tentative="1">
      <w:start w:val="1"/>
      <w:numFmt w:val="bullet"/>
      <w:lvlText w:val=""/>
      <w:lvlJc w:val="left"/>
      <w:pPr>
        <w:ind w:left="4467" w:hanging="360"/>
      </w:pPr>
      <w:rPr>
        <w:rFonts w:ascii="Wingdings" w:hAnsi="Wingdings" w:hint="default"/>
      </w:rPr>
    </w:lvl>
    <w:lvl w:ilvl="6" w:tplc="FFFFFFFF" w:tentative="1">
      <w:start w:val="1"/>
      <w:numFmt w:val="bullet"/>
      <w:lvlText w:val=""/>
      <w:lvlJc w:val="left"/>
      <w:pPr>
        <w:ind w:left="5187" w:hanging="360"/>
      </w:pPr>
      <w:rPr>
        <w:rFonts w:ascii="Symbol" w:hAnsi="Symbol" w:hint="default"/>
      </w:rPr>
    </w:lvl>
    <w:lvl w:ilvl="7" w:tplc="FFFFFFFF" w:tentative="1">
      <w:start w:val="1"/>
      <w:numFmt w:val="bullet"/>
      <w:lvlText w:val="o"/>
      <w:lvlJc w:val="left"/>
      <w:pPr>
        <w:ind w:left="5907" w:hanging="360"/>
      </w:pPr>
      <w:rPr>
        <w:rFonts w:ascii="Courier New" w:hAnsi="Courier New" w:cs="Courier New" w:hint="default"/>
      </w:rPr>
    </w:lvl>
    <w:lvl w:ilvl="8" w:tplc="FFFFFFFF" w:tentative="1">
      <w:start w:val="1"/>
      <w:numFmt w:val="bullet"/>
      <w:lvlText w:val=""/>
      <w:lvlJc w:val="left"/>
      <w:pPr>
        <w:ind w:left="6627" w:hanging="360"/>
      </w:pPr>
      <w:rPr>
        <w:rFonts w:ascii="Wingdings" w:hAnsi="Wingdings" w:hint="default"/>
      </w:rPr>
    </w:lvl>
  </w:abstractNum>
  <w:abstractNum w:abstractNumId="53" w15:restartNumberingAfterBreak="0">
    <w:nsid w:val="53912646"/>
    <w:multiLevelType w:val="hybridMultilevel"/>
    <w:tmpl w:val="1CEA86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3C32B1C"/>
    <w:multiLevelType w:val="multilevel"/>
    <w:tmpl w:val="F66E6C72"/>
    <w:lvl w:ilvl="0">
      <w:start w:val="1"/>
      <w:numFmt w:val="decimal"/>
      <w:lvlText w:val="Schedule %1."/>
      <w:lvlJc w:val="left"/>
      <w:pPr>
        <w:ind w:left="6380"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lowerRoman"/>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55" w15:restartNumberingAfterBreak="0">
    <w:nsid w:val="561651FA"/>
    <w:multiLevelType w:val="hybridMultilevel"/>
    <w:tmpl w:val="A734F0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73A035D"/>
    <w:multiLevelType w:val="hybridMultilevel"/>
    <w:tmpl w:val="3CE69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9927F31"/>
    <w:multiLevelType w:val="multilevel"/>
    <w:tmpl w:val="2EFE355A"/>
    <w:lvl w:ilvl="0">
      <w:start w:val="1"/>
      <w:numFmt w:val="decimal"/>
      <w:pStyle w:val="Heading2"/>
      <w:lvlText w:val="%1."/>
      <w:lvlJc w:val="left"/>
      <w:pPr>
        <w:tabs>
          <w:tab w:val="num" w:pos="1080"/>
        </w:tabs>
        <w:ind w:left="0" w:firstLine="0"/>
      </w:pPr>
      <w:rPr>
        <w:rFonts w:ascii="Calibri" w:hAnsi="Calibri" w:hint="default"/>
      </w:rPr>
    </w:lvl>
    <w:lvl w:ilvl="1">
      <w:start w:val="1"/>
      <w:numFmt w:val="decimal"/>
      <w:pStyle w:val="MethodologySteps"/>
      <w:lvlText w:val="Step %2"/>
      <w:lvlJc w:val="left"/>
      <w:pPr>
        <w:tabs>
          <w:tab w:val="num" w:pos="1790"/>
        </w:tabs>
        <w:ind w:left="0" w:firstLine="710"/>
      </w:pPr>
      <w:rPr>
        <w:rFonts w:cs="Times New Roman" w:hint="default"/>
        <w:b/>
        <w:bCs w:val="0"/>
        <w:i w:val="0"/>
        <w:iCs w:val="0"/>
        <w:caps w:val="0"/>
        <w:smallCaps w:val="0"/>
        <w:strike w:val="0"/>
        <w:dstrike w:val="0"/>
        <w:outline w:val="0"/>
        <w:shadow w:val="0"/>
        <w:emboss w:val="0"/>
        <w:imprint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abclist"/>
      <w:lvlText w:val="%3)"/>
      <w:lvlJc w:val="left"/>
      <w:pPr>
        <w:tabs>
          <w:tab w:val="num" w:pos="1361"/>
        </w:tabs>
        <w:ind w:left="709" w:hanging="283"/>
      </w:pPr>
      <w:rPr>
        <w:rFonts w:hint="default"/>
        <w:b w:val="0"/>
      </w:rPr>
    </w:lvl>
    <w:lvl w:ilvl="3">
      <w:start w:val="1"/>
      <w:numFmt w:val="lowerLetter"/>
      <w:pStyle w:val="Step1xlist"/>
      <w:lvlText w:val="Step %2%4"/>
      <w:lvlJc w:val="left"/>
      <w:pPr>
        <w:tabs>
          <w:tab w:val="num" w:pos="1080"/>
        </w:tabs>
        <w:ind w:left="0" w:firstLine="567"/>
      </w:pPr>
      <w:rPr>
        <w:rFonts w:hint="default"/>
        <w:b/>
        <w:u w:val="single"/>
      </w:rPr>
    </w:lvl>
    <w:lvl w:ilvl="4">
      <w:start w:val="1"/>
      <w:numFmt w:val="decimal"/>
      <w:lvlText w:val="%5)"/>
      <w:lvlJc w:val="left"/>
      <w:pPr>
        <w:tabs>
          <w:tab w:val="num" w:pos="1080"/>
        </w:tabs>
        <w:ind w:left="0" w:firstLine="567"/>
      </w:pPr>
      <w:rPr>
        <w:rFonts w:asciiTheme="minorHAnsi" w:hAnsiTheme="minorHAnsi" w:hint="default"/>
      </w:rPr>
    </w:lvl>
    <w:lvl w:ilvl="5">
      <w:start w:val="1"/>
      <w:numFmt w:val="lowerRoman"/>
      <w:lvlText w:val="%6)"/>
      <w:lvlJc w:val="left"/>
      <w:pPr>
        <w:tabs>
          <w:tab w:val="num" w:pos="1080"/>
        </w:tabs>
        <w:ind w:left="425" w:firstLine="426"/>
      </w:pPr>
      <w:rPr>
        <w:rFonts w:hint="default"/>
      </w:rPr>
    </w:lvl>
    <w:lvl w:ilvl="6">
      <w:start w:val="1"/>
      <w:numFmt w:val="lowerRoman"/>
      <w:lvlText w:val="%7)"/>
      <w:lvlJc w:val="left"/>
      <w:pPr>
        <w:tabs>
          <w:tab w:val="num" w:pos="1134"/>
        </w:tabs>
        <w:ind w:left="425" w:firstLine="709"/>
      </w:pPr>
      <w:rPr>
        <w:rFonts w:hint="default"/>
      </w:rPr>
    </w:lvl>
    <w:lvl w:ilvl="7">
      <w:start w:val="1"/>
      <w:numFmt w:val="none"/>
      <w:lvlText w:val=""/>
      <w:lvlJc w:val="left"/>
      <w:pPr>
        <w:tabs>
          <w:tab w:val="num" w:pos="1080"/>
        </w:tabs>
        <w:ind w:left="0" w:firstLine="0"/>
      </w:pPr>
      <w:rPr>
        <w:rFonts w:hint="default"/>
      </w:rPr>
    </w:lvl>
    <w:lvl w:ilvl="8">
      <w:start w:val="1"/>
      <w:numFmt w:val="none"/>
      <w:lvlText w:val=""/>
      <w:lvlJc w:val="left"/>
      <w:pPr>
        <w:tabs>
          <w:tab w:val="num" w:pos="1080"/>
        </w:tabs>
        <w:ind w:left="0" w:firstLine="0"/>
      </w:pPr>
      <w:rPr>
        <w:rFonts w:hint="default"/>
      </w:rPr>
    </w:lvl>
  </w:abstractNum>
  <w:abstractNum w:abstractNumId="58" w15:restartNumberingAfterBreak="0">
    <w:nsid w:val="59B77EF3"/>
    <w:multiLevelType w:val="hybridMultilevel"/>
    <w:tmpl w:val="1E6EA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682F87"/>
    <w:multiLevelType w:val="multilevel"/>
    <w:tmpl w:val="AEF4648E"/>
    <w:lvl w:ilvl="0">
      <w:start w:val="1"/>
      <w:numFmt w:val="decimal"/>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lowerLetter"/>
      <w:lvlText w:val="%4)"/>
      <w:lvlJc w:val="left"/>
      <w:pPr>
        <w:ind w:left="1418" w:hanging="567"/>
      </w:pPr>
    </w:lvl>
    <w:lvl w:ilvl="4">
      <w:start w:val="1"/>
      <w:numFmt w:val="lowerRoman"/>
      <w:lvlText w:val="%5)"/>
      <w:lvlJc w:val="left"/>
      <w:pPr>
        <w:ind w:left="1985" w:hanging="567"/>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61FD650A"/>
    <w:multiLevelType w:val="hybridMultilevel"/>
    <w:tmpl w:val="CE808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44338DB"/>
    <w:multiLevelType w:val="multilevel"/>
    <w:tmpl w:val="F66E6C72"/>
    <w:lvl w:ilvl="0">
      <w:start w:val="1"/>
      <w:numFmt w:val="decimal"/>
      <w:lvlText w:val="Schedule %1."/>
      <w:lvlJc w:val="left"/>
      <w:pPr>
        <w:ind w:left="6380"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lowerRoman"/>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62" w15:restartNumberingAfterBreak="0">
    <w:nsid w:val="64C22D8F"/>
    <w:multiLevelType w:val="hybridMultilevel"/>
    <w:tmpl w:val="E0A253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5B522CA"/>
    <w:multiLevelType w:val="multilevel"/>
    <w:tmpl w:val="F66E6C72"/>
    <w:lvl w:ilvl="0">
      <w:start w:val="1"/>
      <w:numFmt w:val="decimal"/>
      <w:lvlText w:val="Schedule %1."/>
      <w:lvlJc w:val="left"/>
      <w:pPr>
        <w:ind w:left="6380"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lowerRoman"/>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64" w15:restartNumberingAfterBreak="0">
    <w:nsid w:val="65BC1FA1"/>
    <w:multiLevelType w:val="hybridMultilevel"/>
    <w:tmpl w:val="4E22D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71863E7"/>
    <w:multiLevelType w:val="hybridMultilevel"/>
    <w:tmpl w:val="BF244F32"/>
    <w:lvl w:ilvl="0" w:tplc="0C09001B">
      <w:start w:val="1"/>
      <w:numFmt w:val="lowerRoman"/>
      <w:lvlText w:val="%1."/>
      <w:lvlJc w:val="righ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66" w15:restartNumberingAfterBreak="0">
    <w:nsid w:val="67422935"/>
    <w:multiLevelType w:val="hybridMultilevel"/>
    <w:tmpl w:val="0AE2F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B6960FA"/>
    <w:multiLevelType w:val="hybridMultilevel"/>
    <w:tmpl w:val="1FEABCA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8" w15:restartNumberingAfterBreak="0">
    <w:nsid w:val="6B835C93"/>
    <w:multiLevelType w:val="hybridMultilevel"/>
    <w:tmpl w:val="35C0511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DBA3DF5"/>
    <w:multiLevelType w:val="hybridMultilevel"/>
    <w:tmpl w:val="50901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ED06937"/>
    <w:multiLevelType w:val="hybridMultilevel"/>
    <w:tmpl w:val="E42266D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0E438FF"/>
    <w:multiLevelType w:val="multilevel"/>
    <w:tmpl w:val="79AC5C9E"/>
    <w:lvl w:ilvl="0">
      <w:start w:val="1"/>
      <w:numFmt w:val="decimal"/>
      <w:lvlText w:val="Schedule %1."/>
      <w:lvlJc w:val="left"/>
      <w:pPr>
        <w:ind w:left="6380" w:hanging="2835"/>
      </w:pPr>
    </w:lvl>
    <w:lvl w:ilvl="1">
      <w:start w:val="1"/>
      <w:numFmt w:val="decimal"/>
      <w:lvlText w:val="%2."/>
      <w:lvlJc w:val="left"/>
      <w:pPr>
        <w:ind w:left="1134" w:hanging="1134"/>
      </w:pPr>
    </w:lvl>
    <w:lvl w:ilvl="2">
      <w:start w:val="1"/>
      <w:numFmt w:val="decimal"/>
      <w:lvlText w:val="%2.%3."/>
      <w:lvlJc w:val="left"/>
      <w:rPr>
        <w:b w:val="0"/>
        <w:bCs w:val="0"/>
        <w:i w:val="0"/>
        <w:iCs w:val="0"/>
        <w:caps w:val="0"/>
        <w:smallCaps w:val="0"/>
        <w:strike w:val="0"/>
        <w:dstrike w:val="0"/>
        <w:vanish w:val="0"/>
        <w:color w:val="482D8C"/>
        <w:spacing w:val="0"/>
        <w:kern w:val="0"/>
        <w:position w:val="0"/>
        <w:u w:val="none"/>
        <w:effect w:val="none"/>
        <w:vertAlign w:val="baseline"/>
        <w:em w:val="none"/>
      </w:rPr>
    </w:lvl>
    <w:lvl w:ilvl="3">
      <w:start w:val="1"/>
      <w:numFmt w:val="decimal"/>
      <w:lvlText w:val="%2.%3.%4."/>
      <w:lvlJc w:val="left"/>
      <w:pPr>
        <w:ind w:left="1134" w:hanging="1134"/>
      </w:pPr>
      <w:rPr>
        <w:b w:val="0"/>
        <w:bCs/>
        <w:i w:val="0"/>
        <w:iCs w:val="0"/>
        <w:color w:val="auto"/>
        <w:sz w:val="22"/>
        <w:szCs w:val="22"/>
      </w:rPr>
    </w:lvl>
    <w:lvl w:ilvl="4">
      <w:start w:val="1"/>
      <w:numFmt w:val="bullet"/>
      <w:lvlText w:val=""/>
      <w:lvlJc w:val="left"/>
      <w:pPr>
        <w:ind w:left="1495" w:hanging="360"/>
      </w:pPr>
      <w:rPr>
        <w:rFonts w:ascii="Symbol" w:hAnsi="Symbol" w:hint="default"/>
      </w:rPr>
    </w:lvl>
    <w:lvl w:ilvl="5">
      <w:start w:val="1"/>
      <w:numFmt w:val="lowerRoman"/>
      <w:lvlText w:val="%6."/>
      <w:lvlJc w:val="left"/>
      <w:pPr>
        <w:ind w:left="2268" w:hanging="567"/>
      </w:pPr>
    </w:lvl>
    <w:lvl w:ilvl="6">
      <w:start w:val="1"/>
      <w:numFmt w:val="decimal"/>
      <w:lvlText w:val="%1.%2.%3.%4.%5.%6.%7."/>
      <w:lvlJc w:val="left"/>
      <w:pPr>
        <w:ind w:left="2835" w:hanging="567"/>
      </w:pPr>
    </w:lvl>
    <w:lvl w:ilvl="7">
      <w:start w:val="1"/>
      <w:numFmt w:val="decimal"/>
      <w:lvlText w:val="%1.%2.%3.%4.%5.%6.%7.%8."/>
      <w:lvlJc w:val="left"/>
      <w:pPr>
        <w:ind w:left="3402" w:hanging="567"/>
      </w:pPr>
    </w:lvl>
    <w:lvl w:ilvl="8">
      <w:start w:val="1"/>
      <w:numFmt w:val="decimal"/>
      <w:lvlText w:val="%1.%2.%3.%4.%5.%6.%7.%8.%9."/>
      <w:lvlJc w:val="left"/>
      <w:pPr>
        <w:ind w:left="3969" w:hanging="567"/>
      </w:pPr>
    </w:lvl>
  </w:abstractNum>
  <w:abstractNum w:abstractNumId="72" w15:restartNumberingAfterBreak="0">
    <w:nsid w:val="74052FCB"/>
    <w:multiLevelType w:val="hybridMultilevel"/>
    <w:tmpl w:val="01CEBD5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3" w15:restartNumberingAfterBreak="0">
    <w:nsid w:val="74A07160"/>
    <w:multiLevelType w:val="hybridMultilevel"/>
    <w:tmpl w:val="732CE714"/>
    <w:lvl w:ilvl="0" w:tplc="0C09000F">
      <w:start w:val="1"/>
      <w:numFmt w:val="decimal"/>
      <w:lvlText w:val="%1."/>
      <w:lvlJc w:val="left"/>
      <w:pPr>
        <w:ind w:left="867" w:hanging="360"/>
      </w:pPr>
      <w:rPr>
        <w:rFonts w:hint="default"/>
      </w:rPr>
    </w:lvl>
    <w:lvl w:ilvl="1" w:tplc="FFFFFFFF" w:tentative="1">
      <w:start w:val="1"/>
      <w:numFmt w:val="bullet"/>
      <w:lvlText w:val="o"/>
      <w:lvlJc w:val="left"/>
      <w:pPr>
        <w:ind w:left="1587" w:hanging="360"/>
      </w:pPr>
      <w:rPr>
        <w:rFonts w:ascii="Courier New" w:hAnsi="Courier New" w:cs="Courier New" w:hint="default"/>
      </w:rPr>
    </w:lvl>
    <w:lvl w:ilvl="2" w:tplc="FFFFFFFF" w:tentative="1">
      <w:start w:val="1"/>
      <w:numFmt w:val="bullet"/>
      <w:lvlText w:val=""/>
      <w:lvlJc w:val="left"/>
      <w:pPr>
        <w:ind w:left="2307" w:hanging="360"/>
      </w:pPr>
      <w:rPr>
        <w:rFonts w:ascii="Wingdings" w:hAnsi="Wingdings" w:hint="default"/>
      </w:rPr>
    </w:lvl>
    <w:lvl w:ilvl="3" w:tplc="FFFFFFFF" w:tentative="1">
      <w:start w:val="1"/>
      <w:numFmt w:val="bullet"/>
      <w:lvlText w:val=""/>
      <w:lvlJc w:val="left"/>
      <w:pPr>
        <w:ind w:left="3027" w:hanging="360"/>
      </w:pPr>
      <w:rPr>
        <w:rFonts w:ascii="Symbol" w:hAnsi="Symbol" w:hint="default"/>
      </w:rPr>
    </w:lvl>
    <w:lvl w:ilvl="4" w:tplc="FFFFFFFF" w:tentative="1">
      <w:start w:val="1"/>
      <w:numFmt w:val="bullet"/>
      <w:lvlText w:val="o"/>
      <w:lvlJc w:val="left"/>
      <w:pPr>
        <w:ind w:left="3747" w:hanging="360"/>
      </w:pPr>
      <w:rPr>
        <w:rFonts w:ascii="Courier New" w:hAnsi="Courier New" w:cs="Courier New" w:hint="default"/>
      </w:rPr>
    </w:lvl>
    <w:lvl w:ilvl="5" w:tplc="FFFFFFFF" w:tentative="1">
      <w:start w:val="1"/>
      <w:numFmt w:val="bullet"/>
      <w:lvlText w:val=""/>
      <w:lvlJc w:val="left"/>
      <w:pPr>
        <w:ind w:left="4467" w:hanging="360"/>
      </w:pPr>
      <w:rPr>
        <w:rFonts w:ascii="Wingdings" w:hAnsi="Wingdings" w:hint="default"/>
      </w:rPr>
    </w:lvl>
    <w:lvl w:ilvl="6" w:tplc="FFFFFFFF" w:tentative="1">
      <w:start w:val="1"/>
      <w:numFmt w:val="bullet"/>
      <w:lvlText w:val=""/>
      <w:lvlJc w:val="left"/>
      <w:pPr>
        <w:ind w:left="5187" w:hanging="360"/>
      </w:pPr>
      <w:rPr>
        <w:rFonts w:ascii="Symbol" w:hAnsi="Symbol" w:hint="default"/>
      </w:rPr>
    </w:lvl>
    <w:lvl w:ilvl="7" w:tplc="FFFFFFFF" w:tentative="1">
      <w:start w:val="1"/>
      <w:numFmt w:val="bullet"/>
      <w:lvlText w:val="o"/>
      <w:lvlJc w:val="left"/>
      <w:pPr>
        <w:ind w:left="5907" w:hanging="360"/>
      </w:pPr>
      <w:rPr>
        <w:rFonts w:ascii="Courier New" w:hAnsi="Courier New" w:cs="Courier New" w:hint="default"/>
      </w:rPr>
    </w:lvl>
    <w:lvl w:ilvl="8" w:tplc="FFFFFFFF" w:tentative="1">
      <w:start w:val="1"/>
      <w:numFmt w:val="bullet"/>
      <w:lvlText w:val=""/>
      <w:lvlJc w:val="left"/>
      <w:pPr>
        <w:ind w:left="6627" w:hanging="360"/>
      </w:pPr>
      <w:rPr>
        <w:rFonts w:ascii="Wingdings" w:hAnsi="Wingdings" w:hint="default"/>
      </w:rPr>
    </w:lvl>
  </w:abstractNum>
  <w:abstractNum w:abstractNumId="74" w15:restartNumberingAfterBreak="0">
    <w:nsid w:val="7BC041D4"/>
    <w:multiLevelType w:val="hybridMultilevel"/>
    <w:tmpl w:val="38103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E803B63"/>
    <w:multiLevelType w:val="hybridMultilevel"/>
    <w:tmpl w:val="4F1A3076"/>
    <w:lvl w:ilvl="0" w:tplc="0C09000F">
      <w:start w:val="1"/>
      <w:numFmt w:val="decimal"/>
      <w:lvlText w:val="%1."/>
      <w:lvlJc w:val="left"/>
      <w:pPr>
        <w:ind w:left="867" w:hanging="360"/>
      </w:pPr>
      <w:rPr>
        <w:rFonts w:hint="default"/>
      </w:rPr>
    </w:lvl>
    <w:lvl w:ilvl="1" w:tplc="FFFFFFFF" w:tentative="1">
      <w:start w:val="1"/>
      <w:numFmt w:val="bullet"/>
      <w:lvlText w:val="o"/>
      <w:lvlJc w:val="left"/>
      <w:pPr>
        <w:ind w:left="1587" w:hanging="360"/>
      </w:pPr>
      <w:rPr>
        <w:rFonts w:ascii="Courier New" w:hAnsi="Courier New" w:cs="Courier New" w:hint="default"/>
      </w:rPr>
    </w:lvl>
    <w:lvl w:ilvl="2" w:tplc="FFFFFFFF" w:tentative="1">
      <w:start w:val="1"/>
      <w:numFmt w:val="bullet"/>
      <w:lvlText w:val=""/>
      <w:lvlJc w:val="left"/>
      <w:pPr>
        <w:ind w:left="2307" w:hanging="360"/>
      </w:pPr>
      <w:rPr>
        <w:rFonts w:ascii="Wingdings" w:hAnsi="Wingdings" w:hint="default"/>
      </w:rPr>
    </w:lvl>
    <w:lvl w:ilvl="3" w:tplc="FFFFFFFF" w:tentative="1">
      <w:start w:val="1"/>
      <w:numFmt w:val="bullet"/>
      <w:lvlText w:val=""/>
      <w:lvlJc w:val="left"/>
      <w:pPr>
        <w:ind w:left="3027" w:hanging="360"/>
      </w:pPr>
      <w:rPr>
        <w:rFonts w:ascii="Symbol" w:hAnsi="Symbol" w:hint="default"/>
      </w:rPr>
    </w:lvl>
    <w:lvl w:ilvl="4" w:tplc="FFFFFFFF" w:tentative="1">
      <w:start w:val="1"/>
      <w:numFmt w:val="bullet"/>
      <w:lvlText w:val="o"/>
      <w:lvlJc w:val="left"/>
      <w:pPr>
        <w:ind w:left="3747" w:hanging="360"/>
      </w:pPr>
      <w:rPr>
        <w:rFonts w:ascii="Courier New" w:hAnsi="Courier New" w:cs="Courier New" w:hint="default"/>
      </w:rPr>
    </w:lvl>
    <w:lvl w:ilvl="5" w:tplc="FFFFFFFF" w:tentative="1">
      <w:start w:val="1"/>
      <w:numFmt w:val="bullet"/>
      <w:lvlText w:val=""/>
      <w:lvlJc w:val="left"/>
      <w:pPr>
        <w:ind w:left="4467" w:hanging="360"/>
      </w:pPr>
      <w:rPr>
        <w:rFonts w:ascii="Wingdings" w:hAnsi="Wingdings" w:hint="default"/>
      </w:rPr>
    </w:lvl>
    <w:lvl w:ilvl="6" w:tplc="FFFFFFFF" w:tentative="1">
      <w:start w:val="1"/>
      <w:numFmt w:val="bullet"/>
      <w:lvlText w:val=""/>
      <w:lvlJc w:val="left"/>
      <w:pPr>
        <w:ind w:left="5187" w:hanging="360"/>
      </w:pPr>
      <w:rPr>
        <w:rFonts w:ascii="Symbol" w:hAnsi="Symbol" w:hint="default"/>
      </w:rPr>
    </w:lvl>
    <w:lvl w:ilvl="7" w:tplc="FFFFFFFF" w:tentative="1">
      <w:start w:val="1"/>
      <w:numFmt w:val="bullet"/>
      <w:lvlText w:val="o"/>
      <w:lvlJc w:val="left"/>
      <w:pPr>
        <w:ind w:left="5907" w:hanging="360"/>
      </w:pPr>
      <w:rPr>
        <w:rFonts w:ascii="Courier New" w:hAnsi="Courier New" w:cs="Courier New" w:hint="default"/>
      </w:rPr>
    </w:lvl>
    <w:lvl w:ilvl="8" w:tplc="FFFFFFFF" w:tentative="1">
      <w:start w:val="1"/>
      <w:numFmt w:val="bullet"/>
      <w:lvlText w:val=""/>
      <w:lvlJc w:val="left"/>
      <w:pPr>
        <w:ind w:left="6627" w:hanging="360"/>
      </w:pPr>
      <w:rPr>
        <w:rFonts w:ascii="Wingdings" w:hAnsi="Wingdings" w:hint="default"/>
      </w:rPr>
    </w:lvl>
  </w:abstractNum>
  <w:abstractNum w:abstractNumId="76" w15:restartNumberingAfterBreak="0">
    <w:nsid w:val="7EE26793"/>
    <w:multiLevelType w:val="hybridMultilevel"/>
    <w:tmpl w:val="975C17CA"/>
    <w:lvl w:ilvl="0" w:tplc="1BEA2334">
      <w:start w:val="1"/>
      <w:numFmt w:val="bullet"/>
      <w:lvlText w:val="•"/>
      <w:lvlJc w:val="left"/>
      <w:pPr>
        <w:tabs>
          <w:tab w:val="num" w:pos="720"/>
        </w:tabs>
        <w:ind w:left="720" w:hanging="360"/>
      </w:pPr>
      <w:rPr>
        <w:rFonts w:asciiTheme="minorHAnsi" w:hAnsiTheme="minorHAnsi" w:cstheme="minorHAnsi" w:hint="default"/>
      </w:rPr>
    </w:lvl>
    <w:lvl w:ilvl="1" w:tplc="9656F0D6" w:tentative="1">
      <w:start w:val="1"/>
      <w:numFmt w:val="bullet"/>
      <w:lvlText w:val="•"/>
      <w:lvlJc w:val="left"/>
      <w:pPr>
        <w:tabs>
          <w:tab w:val="num" w:pos="1440"/>
        </w:tabs>
        <w:ind w:left="1440" w:hanging="360"/>
      </w:pPr>
      <w:rPr>
        <w:rFonts w:ascii="Arial" w:hAnsi="Arial" w:hint="default"/>
      </w:rPr>
    </w:lvl>
    <w:lvl w:ilvl="2" w:tplc="F36880BA" w:tentative="1">
      <w:start w:val="1"/>
      <w:numFmt w:val="bullet"/>
      <w:lvlText w:val="•"/>
      <w:lvlJc w:val="left"/>
      <w:pPr>
        <w:tabs>
          <w:tab w:val="num" w:pos="2160"/>
        </w:tabs>
        <w:ind w:left="2160" w:hanging="360"/>
      </w:pPr>
      <w:rPr>
        <w:rFonts w:ascii="Arial" w:hAnsi="Arial" w:hint="default"/>
      </w:rPr>
    </w:lvl>
    <w:lvl w:ilvl="3" w:tplc="D30E552A" w:tentative="1">
      <w:start w:val="1"/>
      <w:numFmt w:val="bullet"/>
      <w:lvlText w:val="•"/>
      <w:lvlJc w:val="left"/>
      <w:pPr>
        <w:tabs>
          <w:tab w:val="num" w:pos="2880"/>
        </w:tabs>
        <w:ind w:left="2880" w:hanging="360"/>
      </w:pPr>
      <w:rPr>
        <w:rFonts w:ascii="Arial" w:hAnsi="Arial" w:hint="default"/>
      </w:rPr>
    </w:lvl>
    <w:lvl w:ilvl="4" w:tplc="C878279E" w:tentative="1">
      <w:start w:val="1"/>
      <w:numFmt w:val="bullet"/>
      <w:lvlText w:val="•"/>
      <w:lvlJc w:val="left"/>
      <w:pPr>
        <w:tabs>
          <w:tab w:val="num" w:pos="3600"/>
        </w:tabs>
        <w:ind w:left="3600" w:hanging="360"/>
      </w:pPr>
      <w:rPr>
        <w:rFonts w:ascii="Arial" w:hAnsi="Arial" w:hint="default"/>
      </w:rPr>
    </w:lvl>
    <w:lvl w:ilvl="5" w:tplc="4FCC9D16" w:tentative="1">
      <w:start w:val="1"/>
      <w:numFmt w:val="bullet"/>
      <w:lvlText w:val="•"/>
      <w:lvlJc w:val="left"/>
      <w:pPr>
        <w:tabs>
          <w:tab w:val="num" w:pos="4320"/>
        </w:tabs>
        <w:ind w:left="4320" w:hanging="360"/>
      </w:pPr>
      <w:rPr>
        <w:rFonts w:ascii="Arial" w:hAnsi="Arial" w:hint="default"/>
      </w:rPr>
    </w:lvl>
    <w:lvl w:ilvl="6" w:tplc="FCC6CF0E" w:tentative="1">
      <w:start w:val="1"/>
      <w:numFmt w:val="bullet"/>
      <w:lvlText w:val="•"/>
      <w:lvlJc w:val="left"/>
      <w:pPr>
        <w:tabs>
          <w:tab w:val="num" w:pos="5040"/>
        </w:tabs>
        <w:ind w:left="5040" w:hanging="360"/>
      </w:pPr>
      <w:rPr>
        <w:rFonts w:ascii="Arial" w:hAnsi="Arial" w:hint="default"/>
      </w:rPr>
    </w:lvl>
    <w:lvl w:ilvl="7" w:tplc="0652CB02" w:tentative="1">
      <w:start w:val="1"/>
      <w:numFmt w:val="bullet"/>
      <w:lvlText w:val="•"/>
      <w:lvlJc w:val="left"/>
      <w:pPr>
        <w:tabs>
          <w:tab w:val="num" w:pos="5760"/>
        </w:tabs>
        <w:ind w:left="5760" w:hanging="360"/>
      </w:pPr>
      <w:rPr>
        <w:rFonts w:ascii="Arial" w:hAnsi="Arial" w:hint="default"/>
      </w:rPr>
    </w:lvl>
    <w:lvl w:ilvl="8" w:tplc="9DCE8820"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7EF54E54"/>
    <w:multiLevelType w:val="hybridMultilevel"/>
    <w:tmpl w:val="5BD43CAA"/>
    <w:lvl w:ilvl="0" w:tplc="AC2A5A4C">
      <w:start w:val="1"/>
      <w:numFmt w:val="bullet"/>
      <w:lvlText w:val="•"/>
      <w:lvlJc w:val="left"/>
      <w:pPr>
        <w:tabs>
          <w:tab w:val="num" w:pos="720"/>
        </w:tabs>
        <w:ind w:left="720" w:hanging="360"/>
      </w:pPr>
      <w:rPr>
        <w:rFonts w:ascii="Arial" w:hAnsi="Arial" w:hint="default"/>
      </w:rPr>
    </w:lvl>
    <w:lvl w:ilvl="1" w:tplc="80E2C256" w:tentative="1">
      <w:start w:val="1"/>
      <w:numFmt w:val="bullet"/>
      <w:lvlText w:val="•"/>
      <w:lvlJc w:val="left"/>
      <w:pPr>
        <w:tabs>
          <w:tab w:val="num" w:pos="1440"/>
        </w:tabs>
        <w:ind w:left="1440" w:hanging="360"/>
      </w:pPr>
      <w:rPr>
        <w:rFonts w:ascii="Arial" w:hAnsi="Arial" w:hint="default"/>
      </w:rPr>
    </w:lvl>
    <w:lvl w:ilvl="2" w:tplc="EF764ABE" w:tentative="1">
      <w:start w:val="1"/>
      <w:numFmt w:val="bullet"/>
      <w:lvlText w:val="•"/>
      <w:lvlJc w:val="left"/>
      <w:pPr>
        <w:tabs>
          <w:tab w:val="num" w:pos="2160"/>
        </w:tabs>
        <w:ind w:left="2160" w:hanging="360"/>
      </w:pPr>
      <w:rPr>
        <w:rFonts w:ascii="Arial" w:hAnsi="Arial" w:hint="default"/>
      </w:rPr>
    </w:lvl>
    <w:lvl w:ilvl="3" w:tplc="BF2C9EAC" w:tentative="1">
      <w:start w:val="1"/>
      <w:numFmt w:val="bullet"/>
      <w:lvlText w:val="•"/>
      <w:lvlJc w:val="left"/>
      <w:pPr>
        <w:tabs>
          <w:tab w:val="num" w:pos="2880"/>
        </w:tabs>
        <w:ind w:left="2880" w:hanging="360"/>
      </w:pPr>
      <w:rPr>
        <w:rFonts w:ascii="Arial" w:hAnsi="Arial" w:hint="default"/>
      </w:rPr>
    </w:lvl>
    <w:lvl w:ilvl="4" w:tplc="B95EBABA" w:tentative="1">
      <w:start w:val="1"/>
      <w:numFmt w:val="bullet"/>
      <w:lvlText w:val="•"/>
      <w:lvlJc w:val="left"/>
      <w:pPr>
        <w:tabs>
          <w:tab w:val="num" w:pos="3600"/>
        </w:tabs>
        <w:ind w:left="3600" w:hanging="360"/>
      </w:pPr>
      <w:rPr>
        <w:rFonts w:ascii="Arial" w:hAnsi="Arial" w:hint="default"/>
      </w:rPr>
    </w:lvl>
    <w:lvl w:ilvl="5" w:tplc="2B26CA9E" w:tentative="1">
      <w:start w:val="1"/>
      <w:numFmt w:val="bullet"/>
      <w:lvlText w:val="•"/>
      <w:lvlJc w:val="left"/>
      <w:pPr>
        <w:tabs>
          <w:tab w:val="num" w:pos="4320"/>
        </w:tabs>
        <w:ind w:left="4320" w:hanging="360"/>
      </w:pPr>
      <w:rPr>
        <w:rFonts w:ascii="Arial" w:hAnsi="Arial" w:hint="default"/>
      </w:rPr>
    </w:lvl>
    <w:lvl w:ilvl="6" w:tplc="83FA9AAE" w:tentative="1">
      <w:start w:val="1"/>
      <w:numFmt w:val="bullet"/>
      <w:lvlText w:val="•"/>
      <w:lvlJc w:val="left"/>
      <w:pPr>
        <w:tabs>
          <w:tab w:val="num" w:pos="5040"/>
        </w:tabs>
        <w:ind w:left="5040" w:hanging="360"/>
      </w:pPr>
      <w:rPr>
        <w:rFonts w:ascii="Arial" w:hAnsi="Arial" w:hint="default"/>
      </w:rPr>
    </w:lvl>
    <w:lvl w:ilvl="7" w:tplc="91BC782A" w:tentative="1">
      <w:start w:val="1"/>
      <w:numFmt w:val="bullet"/>
      <w:lvlText w:val="•"/>
      <w:lvlJc w:val="left"/>
      <w:pPr>
        <w:tabs>
          <w:tab w:val="num" w:pos="5760"/>
        </w:tabs>
        <w:ind w:left="5760" w:hanging="360"/>
      </w:pPr>
      <w:rPr>
        <w:rFonts w:ascii="Arial" w:hAnsi="Arial" w:hint="default"/>
      </w:rPr>
    </w:lvl>
    <w:lvl w:ilvl="8" w:tplc="7CC40D0C" w:tentative="1">
      <w:start w:val="1"/>
      <w:numFmt w:val="bullet"/>
      <w:lvlText w:val="•"/>
      <w:lvlJc w:val="left"/>
      <w:pPr>
        <w:tabs>
          <w:tab w:val="num" w:pos="6480"/>
        </w:tabs>
        <w:ind w:left="6480" w:hanging="360"/>
      </w:pPr>
      <w:rPr>
        <w:rFonts w:ascii="Arial" w:hAnsi="Arial" w:hint="default"/>
      </w:rPr>
    </w:lvl>
  </w:abstractNum>
  <w:num w:numId="1" w16cid:durableId="1993485655">
    <w:abstractNumId w:val="1"/>
  </w:num>
  <w:num w:numId="2" w16cid:durableId="172886043">
    <w:abstractNumId w:val="22"/>
  </w:num>
  <w:num w:numId="3" w16cid:durableId="1052004067">
    <w:abstractNumId w:val="27"/>
  </w:num>
  <w:num w:numId="4" w16cid:durableId="1930964211">
    <w:abstractNumId w:val="20"/>
  </w:num>
  <w:num w:numId="5" w16cid:durableId="668361967">
    <w:abstractNumId w:val="47"/>
  </w:num>
  <w:num w:numId="6" w16cid:durableId="1349791194">
    <w:abstractNumId w:val="0"/>
  </w:num>
  <w:num w:numId="7" w16cid:durableId="352075345">
    <w:abstractNumId w:val="43"/>
  </w:num>
  <w:num w:numId="8" w16cid:durableId="1531338450">
    <w:abstractNumId w:val="55"/>
  </w:num>
  <w:num w:numId="9" w16cid:durableId="1873227266">
    <w:abstractNumId w:val="21"/>
  </w:num>
  <w:num w:numId="10" w16cid:durableId="2133749090">
    <w:abstractNumId w:val="76"/>
  </w:num>
  <w:num w:numId="11" w16cid:durableId="639651560">
    <w:abstractNumId w:val="56"/>
  </w:num>
  <w:num w:numId="12" w16cid:durableId="1809004904">
    <w:abstractNumId w:val="77"/>
  </w:num>
  <w:num w:numId="13" w16cid:durableId="386223241">
    <w:abstractNumId w:val="3"/>
  </w:num>
  <w:num w:numId="14" w16cid:durableId="288783147">
    <w:abstractNumId w:val="69"/>
  </w:num>
  <w:num w:numId="15" w16cid:durableId="826630987">
    <w:abstractNumId w:val="50"/>
  </w:num>
  <w:num w:numId="16" w16cid:durableId="1775636463">
    <w:abstractNumId w:val="63"/>
  </w:num>
  <w:num w:numId="17" w16cid:durableId="1381203663">
    <w:abstractNumId w:val="19"/>
  </w:num>
  <w:num w:numId="18" w16cid:durableId="16932486">
    <w:abstractNumId w:val="6"/>
  </w:num>
  <w:num w:numId="19" w16cid:durableId="1234245131">
    <w:abstractNumId w:val="46"/>
  </w:num>
  <w:num w:numId="20" w16cid:durableId="404376776">
    <w:abstractNumId w:val="61"/>
  </w:num>
  <w:num w:numId="21" w16cid:durableId="130220890">
    <w:abstractNumId w:val="54"/>
  </w:num>
  <w:num w:numId="22" w16cid:durableId="1506433913">
    <w:abstractNumId w:val="4"/>
  </w:num>
  <w:num w:numId="23" w16cid:durableId="46073280">
    <w:abstractNumId w:val="37"/>
  </w:num>
  <w:num w:numId="24" w16cid:durableId="1123769820">
    <w:abstractNumId w:val="18"/>
  </w:num>
  <w:num w:numId="25" w16cid:durableId="36273201">
    <w:abstractNumId w:val="41"/>
  </w:num>
  <w:num w:numId="26" w16cid:durableId="1625961765">
    <w:abstractNumId w:val="9"/>
  </w:num>
  <w:num w:numId="27" w16cid:durableId="1191992697">
    <w:abstractNumId w:val="31"/>
  </w:num>
  <w:num w:numId="28" w16cid:durableId="1837456872">
    <w:abstractNumId w:val="45"/>
  </w:num>
  <w:num w:numId="29" w16cid:durableId="1490635341">
    <w:abstractNumId w:val="71"/>
  </w:num>
  <w:num w:numId="30" w16cid:durableId="1306928638">
    <w:abstractNumId w:val="43"/>
  </w:num>
  <w:num w:numId="31" w16cid:durableId="1851219732">
    <w:abstractNumId w:val="43"/>
  </w:num>
  <w:num w:numId="32" w16cid:durableId="771390640">
    <w:abstractNumId w:val="49"/>
  </w:num>
  <w:num w:numId="33" w16cid:durableId="1096056272">
    <w:abstractNumId w:val="15"/>
  </w:num>
  <w:num w:numId="34" w16cid:durableId="1520777388">
    <w:abstractNumId w:val="43"/>
  </w:num>
  <w:num w:numId="35" w16cid:durableId="1900632716">
    <w:abstractNumId w:val="43"/>
  </w:num>
  <w:num w:numId="36" w16cid:durableId="60251671">
    <w:abstractNumId w:val="33"/>
  </w:num>
  <w:num w:numId="37" w16cid:durableId="151726779">
    <w:abstractNumId w:val="14"/>
  </w:num>
  <w:num w:numId="38" w16cid:durableId="1880317065">
    <w:abstractNumId w:val="14"/>
    <w:lvlOverride w:ilvl="0">
      <w:lvl w:ilvl="0">
        <w:start w:val="1"/>
        <w:numFmt w:val="decimal"/>
        <w:lvlText w:val="%1."/>
        <w:lvlJc w:val="left"/>
        <w:pPr>
          <w:ind w:left="1134" w:hanging="1134"/>
        </w:pPr>
        <w:rPr>
          <w:rFonts w:hint="default"/>
        </w:rPr>
      </w:lvl>
    </w:lvlOverride>
    <w:lvlOverride w:ilvl="1">
      <w:lvl w:ilvl="1">
        <w:start w:val="1"/>
        <w:numFmt w:val="decimal"/>
        <w:lvlText w:val="%1.%2"/>
        <w:lvlJc w:val="left"/>
        <w:pPr>
          <w:ind w:left="9923" w:hanging="1134"/>
        </w:pPr>
        <w:rPr>
          <w:rFonts w:hint="default"/>
        </w:rPr>
      </w:lvl>
    </w:lvlOverride>
    <w:lvlOverride w:ilvl="2">
      <w:lvl w:ilvl="2">
        <w:start w:val="1"/>
        <w:numFmt w:val="decimal"/>
        <w:lvlText w:val="%1.%2.%3"/>
        <w:lvlJc w:val="left"/>
        <w:pPr>
          <w:ind w:left="2215" w:hanging="1080"/>
        </w:pPr>
        <w:rPr>
          <w:rFonts w:hint="default"/>
        </w:rPr>
      </w:lvl>
    </w:lvlOverride>
    <w:lvlOverride w:ilvl="3">
      <w:lvl w:ilvl="3">
        <w:start w:val="1"/>
        <w:numFmt w:val="decimal"/>
        <w:lvlText w:val="%1.%2.%3.%4"/>
        <w:lvlJc w:val="left"/>
        <w:pPr>
          <w:ind w:left="1440" w:hanging="306"/>
        </w:pPr>
        <w:rPr>
          <w:rFonts w:hint="default"/>
          <w:b/>
          <w:i w:val="0"/>
          <w:color w:val="auto"/>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16cid:durableId="1875381919">
    <w:abstractNumId w:val="43"/>
  </w:num>
  <w:num w:numId="40" w16cid:durableId="801731319">
    <w:abstractNumId w:val="43"/>
  </w:num>
  <w:num w:numId="41" w16cid:durableId="1557163454">
    <w:abstractNumId w:val="58"/>
  </w:num>
  <w:num w:numId="42" w16cid:durableId="2018724268">
    <w:abstractNumId w:val="43"/>
  </w:num>
  <w:num w:numId="43" w16cid:durableId="144859655">
    <w:abstractNumId w:val="43"/>
  </w:num>
  <w:num w:numId="44" w16cid:durableId="848250843">
    <w:abstractNumId w:val="43"/>
  </w:num>
  <w:num w:numId="45" w16cid:durableId="1378162617">
    <w:abstractNumId w:val="10"/>
  </w:num>
  <w:num w:numId="46" w16cid:durableId="574508327">
    <w:abstractNumId w:val="60"/>
  </w:num>
  <w:num w:numId="47" w16cid:durableId="1535650566">
    <w:abstractNumId w:val="43"/>
  </w:num>
  <w:num w:numId="48" w16cid:durableId="757946564">
    <w:abstractNumId w:val="12"/>
  </w:num>
  <w:num w:numId="49" w16cid:durableId="178661322">
    <w:abstractNumId w:val="23"/>
  </w:num>
  <w:num w:numId="50" w16cid:durableId="1924802568">
    <w:abstractNumId w:val="43"/>
  </w:num>
  <w:num w:numId="51" w16cid:durableId="1410925690">
    <w:abstractNumId w:val="43"/>
  </w:num>
  <w:num w:numId="52" w16cid:durableId="178544319">
    <w:abstractNumId w:val="43"/>
  </w:num>
  <w:num w:numId="53" w16cid:durableId="1597136434">
    <w:abstractNumId w:val="43"/>
  </w:num>
  <w:num w:numId="54" w16cid:durableId="1218056888">
    <w:abstractNumId w:val="43"/>
  </w:num>
  <w:num w:numId="55" w16cid:durableId="341125076">
    <w:abstractNumId w:val="36"/>
  </w:num>
  <w:num w:numId="56" w16cid:durableId="1891070575">
    <w:abstractNumId w:val="64"/>
  </w:num>
  <w:num w:numId="57" w16cid:durableId="105121126">
    <w:abstractNumId w:val="43"/>
  </w:num>
  <w:num w:numId="58" w16cid:durableId="1360930011">
    <w:abstractNumId w:val="1"/>
  </w:num>
  <w:num w:numId="59" w16cid:durableId="10639907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09285962">
    <w:abstractNumId w:val="62"/>
  </w:num>
  <w:num w:numId="61" w16cid:durableId="2020892246">
    <w:abstractNumId w:val="67"/>
  </w:num>
  <w:num w:numId="62" w16cid:durableId="1497844314">
    <w:abstractNumId w:val="17"/>
  </w:num>
  <w:num w:numId="63" w16cid:durableId="762412168">
    <w:abstractNumId w:val="38"/>
  </w:num>
  <w:num w:numId="64" w16cid:durableId="1718772192">
    <w:abstractNumId w:val="5"/>
  </w:num>
  <w:num w:numId="65" w16cid:durableId="2033725202">
    <w:abstractNumId w:val="25"/>
  </w:num>
  <w:num w:numId="66" w16cid:durableId="1705327384">
    <w:abstractNumId w:val="53"/>
  </w:num>
  <w:num w:numId="67" w16cid:durableId="961299717">
    <w:abstractNumId w:val="1"/>
  </w:num>
  <w:num w:numId="68" w16cid:durableId="2049836427">
    <w:abstractNumId w:val="1"/>
  </w:num>
  <w:num w:numId="69" w16cid:durableId="1511528465">
    <w:abstractNumId w:val="1"/>
  </w:num>
  <w:num w:numId="70" w16cid:durableId="468211850">
    <w:abstractNumId w:val="1"/>
  </w:num>
  <w:num w:numId="71" w16cid:durableId="85419189">
    <w:abstractNumId w:val="1"/>
  </w:num>
  <w:num w:numId="72" w16cid:durableId="1189248390">
    <w:abstractNumId w:val="40"/>
  </w:num>
  <w:num w:numId="73" w16cid:durableId="1692797344">
    <w:abstractNumId w:val="74"/>
  </w:num>
  <w:num w:numId="74" w16cid:durableId="1029792831">
    <w:abstractNumId w:val="70"/>
  </w:num>
  <w:num w:numId="75" w16cid:durableId="1266956455">
    <w:abstractNumId w:val="26"/>
  </w:num>
  <w:num w:numId="76" w16cid:durableId="1057780707">
    <w:abstractNumId w:val="68"/>
  </w:num>
  <w:num w:numId="77" w16cid:durableId="1272392095">
    <w:abstractNumId w:val="43"/>
  </w:num>
  <w:num w:numId="78" w16cid:durableId="1182010072">
    <w:abstractNumId w:val="34"/>
  </w:num>
  <w:num w:numId="79" w16cid:durableId="514349025">
    <w:abstractNumId w:val="43"/>
  </w:num>
  <w:num w:numId="80" w16cid:durableId="14694270">
    <w:abstractNumId w:val="43"/>
  </w:num>
  <w:num w:numId="81" w16cid:durableId="1578512330">
    <w:abstractNumId w:val="24"/>
  </w:num>
  <w:num w:numId="82" w16cid:durableId="863787376">
    <w:abstractNumId w:val="65"/>
  </w:num>
  <w:num w:numId="83" w16cid:durableId="1657996999">
    <w:abstractNumId w:val="43"/>
  </w:num>
  <w:num w:numId="84" w16cid:durableId="263928018">
    <w:abstractNumId w:val="2"/>
  </w:num>
  <w:num w:numId="85" w16cid:durableId="1200161623">
    <w:abstractNumId w:val="39"/>
  </w:num>
  <w:num w:numId="86" w16cid:durableId="467206752">
    <w:abstractNumId w:val="1"/>
  </w:num>
  <w:num w:numId="87" w16cid:durableId="450320386">
    <w:abstractNumId w:val="1"/>
  </w:num>
  <w:num w:numId="88" w16cid:durableId="1479496542">
    <w:abstractNumId w:val="8"/>
  </w:num>
  <w:num w:numId="89" w16cid:durableId="1151603136">
    <w:abstractNumId w:val="11"/>
  </w:num>
  <w:num w:numId="90" w16cid:durableId="175460894">
    <w:abstractNumId w:val="29"/>
  </w:num>
  <w:num w:numId="91" w16cid:durableId="1322150979">
    <w:abstractNumId w:val="1"/>
  </w:num>
  <w:num w:numId="92" w16cid:durableId="2124380044">
    <w:abstractNumId w:val="16"/>
  </w:num>
  <w:num w:numId="93" w16cid:durableId="146241851">
    <w:abstractNumId w:val="52"/>
  </w:num>
  <w:num w:numId="94" w16cid:durableId="1467312860">
    <w:abstractNumId w:val="1"/>
  </w:num>
  <w:num w:numId="95" w16cid:durableId="472404473">
    <w:abstractNumId w:val="7"/>
  </w:num>
  <w:num w:numId="96" w16cid:durableId="1257833881">
    <w:abstractNumId w:val="73"/>
  </w:num>
  <w:num w:numId="97" w16cid:durableId="536620239">
    <w:abstractNumId w:val="44"/>
  </w:num>
  <w:num w:numId="98" w16cid:durableId="717437133">
    <w:abstractNumId w:val="51"/>
  </w:num>
  <w:num w:numId="99" w16cid:durableId="425999985">
    <w:abstractNumId w:val="30"/>
  </w:num>
  <w:num w:numId="100" w16cid:durableId="1282230432">
    <w:abstractNumId w:val="43"/>
  </w:num>
  <w:num w:numId="101" w16cid:durableId="542790486">
    <w:abstractNumId w:val="1"/>
  </w:num>
  <w:num w:numId="102" w16cid:durableId="1665281128">
    <w:abstractNumId w:val="1"/>
  </w:num>
  <w:num w:numId="103" w16cid:durableId="165243177">
    <w:abstractNumId w:val="75"/>
  </w:num>
  <w:num w:numId="104" w16cid:durableId="1012033253">
    <w:abstractNumId w:val="1"/>
  </w:num>
  <w:num w:numId="105" w16cid:durableId="2128044395">
    <w:abstractNumId w:val="1"/>
  </w:num>
  <w:num w:numId="106" w16cid:durableId="298414758">
    <w:abstractNumId w:val="13"/>
  </w:num>
  <w:num w:numId="107" w16cid:durableId="303825295">
    <w:abstractNumId w:val="43"/>
  </w:num>
  <w:num w:numId="108" w16cid:durableId="15172335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9573499">
    <w:abstractNumId w:val="72"/>
  </w:num>
  <w:num w:numId="110" w16cid:durableId="1128665145">
    <w:abstractNumId w:val="57"/>
  </w:num>
  <w:num w:numId="111" w16cid:durableId="593710100">
    <w:abstractNumId w:val="66"/>
  </w:num>
  <w:num w:numId="112" w16cid:durableId="1849366403">
    <w:abstractNumId w:val="32"/>
  </w:num>
  <w:num w:numId="113" w16cid:durableId="1960641195">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95373782">
    <w:abstractNumId w:val="1"/>
  </w:num>
  <w:num w:numId="115" w16cid:durableId="1543327443">
    <w:abstractNumId w:val="28"/>
  </w:num>
  <w:num w:numId="116" w16cid:durableId="379939303">
    <w:abstractNumId w:val="43"/>
  </w:num>
  <w:num w:numId="117" w16cid:durableId="1617520801">
    <w:abstractNumId w:val="42"/>
  </w:num>
  <w:num w:numId="118" w16cid:durableId="425537775">
    <w:abstractNumId w:val="1"/>
  </w:num>
  <w:num w:numId="119" w16cid:durableId="420413957">
    <w:abstractNumId w:val="1"/>
  </w:num>
  <w:num w:numId="120" w16cid:durableId="1274902563">
    <w:abstractNumId w:val="35"/>
  </w:num>
  <w:num w:numId="121" w16cid:durableId="1597863276">
    <w:abstractNumId w:val="1"/>
  </w:num>
  <w:num w:numId="122" w16cid:durableId="1766805583">
    <w:abstractNumId w:val="1"/>
  </w:num>
  <w:num w:numId="123" w16cid:durableId="1288897128">
    <w:abstractNumId w:val="1"/>
  </w:num>
  <w:num w:numId="124" w16cid:durableId="1425613241">
    <w:abstractNumId w:val="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50">
      <o:colormru v:ext="edit" colors="#4d4d4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C15"/>
    <w:rsid w:val="00000766"/>
    <w:rsid w:val="000016B9"/>
    <w:rsid w:val="000021FC"/>
    <w:rsid w:val="00003911"/>
    <w:rsid w:val="00004C39"/>
    <w:rsid w:val="000058D8"/>
    <w:rsid w:val="000068D5"/>
    <w:rsid w:val="00006CDF"/>
    <w:rsid w:val="00007285"/>
    <w:rsid w:val="000104B4"/>
    <w:rsid w:val="00010771"/>
    <w:rsid w:val="00011513"/>
    <w:rsid w:val="0001262E"/>
    <w:rsid w:val="00013D5F"/>
    <w:rsid w:val="00014403"/>
    <w:rsid w:val="00014BA5"/>
    <w:rsid w:val="00015091"/>
    <w:rsid w:val="000215E0"/>
    <w:rsid w:val="00025FF6"/>
    <w:rsid w:val="000267E0"/>
    <w:rsid w:val="0002702D"/>
    <w:rsid w:val="00030790"/>
    <w:rsid w:val="000309F2"/>
    <w:rsid w:val="00030CC1"/>
    <w:rsid w:val="0003105A"/>
    <w:rsid w:val="00034546"/>
    <w:rsid w:val="00035596"/>
    <w:rsid w:val="00036509"/>
    <w:rsid w:val="000366D1"/>
    <w:rsid w:val="00036B92"/>
    <w:rsid w:val="00036C3C"/>
    <w:rsid w:val="000419C1"/>
    <w:rsid w:val="00041AAF"/>
    <w:rsid w:val="00043B50"/>
    <w:rsid w:val="00045285"/>
    <w:rsid w:val="00046713"/>
    <w:rsid w:val="00051218"/>
    <w:rsid w:val="0005196D"/>
    <w:rsid w:val="000523BC"/>
    <w:rsid w:val="00053358"/>
    <w:rsid w:val="000549E7"/>
    <w:rsid w:val="00056B61"/>
    <w:rsid w:val="0006022B"/>
    <w:rsid w:val="000624AA"/>
    <w:rsid w:val="00063DC0"/>
    <w:rsid w:val="00064C45"/>
    <w:rsid w:val="000650AF"/>
    <w:rsid w:val="00065CEA"/>
    <w:rsid w:val="0006633F"/>
    <w:rsid w:val="00067FFD"/>
    <w:rsid w:val="00070067"/>
    <w:rsid w:val="00070682"/>
    <w:rsid w:val="00076331"/>
    <w:rsid w:val="00076803"/>
    <w:rsid w:val="00081F6B"/>
    <w:rsid w:val="00084EFD"/>
    <w:rsid w:val="0008661A"/>
    <w:rsid w:val="000902DF"/>
    <w:rsid w:val="00090A83"/>
    <w:rsid w:val="00091098"/>
    <w:rsid w:val="00092A21"/>
    <w:rsid w:val="000939CD"/>
    <w:rsid w:val="000950F7"/>
    <w:rsid w:val="000A05BD"/>
    <w:rsid w:val="000A1468"/>
    <w:rsid w:val="000A22E2"/>
    <w:rsid w:val="000A247F"/>
    <w:rsid w:val="000A2CC5"/>
    <w:rsid w:val="000A2FFC"/>
    <w:rsid w:val="000A6B63"/>
    <w:rsid w:val="000B13CB"/>
    <w:rsid w:val="000B20A1"/>
    <w:rsid w:val="000B3F4D"/>
    <w:rsid w:val="000B470F"/>
    <w:rsid w:val="000B6350"/>
    <w:rsid w:val="000C01AF"/>
    <w:rsid w:val="000C199D"/>
    <w:rsid w:val="000C3E0C"/>
    <w:rsid w:val="000C3F1E"/>
    <w:rsid w:val="000C483C"/>
    <w:rsid w:val="000C6C34"/>
    <w:rsid w:val="000D31FA"/>
    <w:rsid w:val="000D407D"/>
    <w:rsid w:val="000E2069"/>
    <w:rsid w:val="000E3269"/>
    <w:rsid w:val="000E365F"/>
    <w:rsid w:val="000E3EF5"/>
    <w:rsid w:val="000E5DAD"/>
    <w:rsid w:val="000E6A10"/>
    <w:rsid w:val="000E6FD3"/>
    <w:rsid w:val="000E72B3"/>
    <w:rsid w:val="000F2A0F"/>
    <w:rsid w:val="000F340E"/>
    <w:rsid w:val="000F589F"/>
    <w:rsid w:val="000F5CCD"/>
    <w:rsid w:val="000F5D86"/>
    <w:rsid w:val="00100317"/>
    <w:rsid w:val="001018E2"/>
    <w:rsid w:val="00103F32"/>
    <w:rsid w:val="00104402"/>
    <w:rsid w:val="001054B1"/>
    <w:rsid w:val="0010586E"/>
    <w:rsid w:val="001069CB"/>
    <w:rsid w:val="00110310"/>
    <w:rsid w:val="00110C0D"/>
    <w:rsid w:val="00111CB1"/>
    <w:rsid w:val="00113CDF"/>
    <w:rsid w:val="00115D03"/>
    <w:rsid w:val="0011798B"/>
    <w:rsid w:val="00120263"/>
    <w:rsid w:val="00125031"/>
    <w:rsid w:val="00125254"/>
    <w:rsid w:val="00125552"/>
    <w:rsid w:val="00126FEE"/>
    <w:rsid w:val="00127BA6"/>
    <w:rsid w:val="00130430"/>
    <w:rsid w:val="0013350F"/>
    <w:rsid w:val="001336B3"/>
    <w:rsid w:val="001362B3"/>
    <w:rsid w:val="00137567"/>
    <w:rsid w:val="001379BF"/>
    <w:rsid w:val="00137BF6"/>
    <w:rsid w:val="00141925"/>
    <w:rsid w:val="00141DF0"/>
    <w:rsid w:val="00143E68"/>
    <w:rsid w:val="001446DB"/>
    <w:rsid w:val="00144FEC"/>
    <w:rsid w:val="00145027"/>
    <w:rsid w:val="00145E6F"/>
    <w:rsid w:val="001466EC"/>
    <w:rsid w:val="0015010B"/>
    <w:rsid w:val="001501D9"/>
    <w:rsid w:val="00150CD7"/>
    <w:rsid w:val="00152EB7"/>
    <w:rsid w:val="0015373A"/>
    <w:rsid w:val="001540C4"/>
    <w:rsid w:val="00155297"/>
    <w:rsid w:val="00157DED"/>
    <w:rsid w:val="0016080C"/>
    <w:rsid w:val="0016084B"/>
    <w:rsid w:val="001623DE"/>
    <w:rsid w:val="00162BB9"/>
    <w:rsid w:val="00162CC9"/>
    <w:rsid w:val="00167584"/>
    <w:rsid w:val="00167BB2"/>
    <w:rsid w:val="00171C48"/>
    <w:rsid w:val="00172932"/>
    <w:rsid w:val="0017475F"/>
    <w:rsid w:val="00174F9F"/>
    <w:rsid w:val="00180593"/>
    <w:rsid w:val="00182254"/>
    <w:rsid w:val="0018305D"/>
    <w:rsid w:val="001832A7"/>
    <w:rsid w:val="00185783"/>
    <w:rsid w:val="001861DC"/>
    <w:rsid w:val="0018638F"/>
    <w:rsid w:val="0018754D"/>
    <w:rsid w:val="00187C0B"/>
    <w:rsid w:val="00191153"/>
    <w:rsid w:val="0019116C"/>
    <w:rsid w:val="001912A2"/>
    <w:rsid w:val="00191790"/>
    <w:rsid w:val="001923E0"/>
    <w:rsid w:val="001966FA"/>
    <w:rsid w:val="00197280"/>
    <w:rsid w:val="00197666"/>
    <w:rsid w:val="001A0139"/>
    <w:rsid w:val="001A015C"/>
    <w:rsid w:val="001A0956"/>
    <w:rsid w:val="001A1CB0"/>
    <w:rsid w:val="001A2DAF"/>
    <w:rsid w:val="001A3DBC"/>
    <w:rsid w:val="001A4E26"/>
    <w:rsid w:val="001B1335"/>
    <w:rsid w:val="001B7440"/>
    <w:rsid w:val="001C0903"/>
    <w:rsid w:val="001C16F4"/>
    <w:rsid w:val="001C1C40"/>
    <w:rsid w:val="001C1FF2"/>
    <w:rsid w:val="001C2CCF"/>
    <w:rsid w:val="001C31AB"/>
    <w:rsid w:val="001C4B53"/>
    <w:rsid w:val="001C5B64"/>
    <w:rsid w:val="001C5C4A"/>
    <w:rsid w:val="001C6EC4"/>
    <w:rsid w:val="001C70D4"/>
    <w:rsid w:val="001C7EE5"/>
    <w:rsid w:val="001D2F8A"/>
    <w:rsid w:val="001D78B4"/>
    <w:rsid w:val="001DBFEA"/>
    <w:rsid w:val="001E161D"/>
    <w:rsid w:val="001E32BE"/>
    <w:rsid w:val="001E35CA"/>
    <w:rsid w:val="001E7690"/>
    <w:rsid w:val="001E76BA"/>
    <w:rsid w:val="001F1E0F"/>
    <w:rsid w:val="001F3D87"/>
    <w:rsid w:val="001F4E90"/>
    <w:rsid w:val="001F5CBC"/>
    <w:rsid w:val="001F6038"/>
    <w:rsid w:val="001F722B"/>
    <w:rsid w:val="0020081F"/>
    <w:rsid w:val="002009BA"/>
    <w:rsid w:val="00200BE6"/>
    <w:rsid w:val="00204A88"/>
    <w:rsid w:val="002105E2"/>
    <w:rsid w:val="00213067"/>
    <w:rsid w:val="0021438E"/>
    <w:rsid w:val="00214A8E"/>
    <w:rsid w:val="0021519B"/>
    <w:rsid w:val="00215465"/>
    <w:rsid w:val="002165A2"/>
    <w:rsid w:val="00216FD3"/>
    <w:rsid w:val="002170AE"/>
    <w:rsid w:val="00220D2A"/>
    <w:rsid w:val="00223754"/>
    <w:rsid w:val="002244AA"/>
    <w:rsid w:val="00225627"/>
    <w:rsid w:val="0022713D"/>
    <w:rsid w:val="00227D74"/>
    <w:rsid w:val="00233306"/>
    <w:rsid w:val="002344D0"/>
    <w:rsid w:val="00236E22"/>
    <w:rsid w:val="00243760"/>
    <w:rsid w:val="00243926"/>
    <w:rsid w:val="002464E2"/>
    <w:rsid w:val="002469AC"/>
    <w:rsid w:val="00246E77"/>
    <w:rsid w:val="00247FEA"/>
    <w:rsid w:val="002524B3"/>
    <w:rsid w:val="00252C74"/>
    <w:rsid w:val="00253225"/>
    <w:rsid w:val="0025485B"/>
    <w:rsid w:val="00255F55"/>
    <w:rsid w:val="00260888"/>
    <w:rsid w:val="00261BA7"/>
    <w:rsid w:val="00262E20"/>
    <w:rsid w:val="00263FC3"/>
    <w:rsid w:val="00264056"/>
    <w:rsid w:val="00264C29"/>
    <w:rsid w:val="00264CC3"/>
    <w:rsid w:val="0026542E"/>
    <w:rsid w:val="00266A8F"/>
    <w:rsid w:val="0026724A"/>
    <w:rsid w:val="00267E88"/>
    <w:rsid w:val="00272797"/>
    <w:rsid w:val="00273DE5"/>
    <w:rsid w:val="0027508E"/>
    <w:rsid w:val="00276277"/>
    <w:rsid w:val="0028386D"/>
    <w:rsid w:val="00283AA3"/>
    <w:rsid w:val="00283DCA"/>
    <w:rsid w:val="002846D8"/>
    <w:rsid w:val="002871F7"/>
    <w:rsid w:val="00287C96"/>
    <w:rsid w:val="00291BD2"/>
    <w:rsid w:val="00292AF1"/>
    <w:rsid w:val="0029408E"/>
    <w:rsid w:val="002950D6"/>
    <w:rsid w:val="002952B8"/>
    <w:rsid w:val="00295441"/>
    <w:rsid w:val="002970E0"/>
    <w:rsid w:val="00297BF5"/>
    <w:rsid w:val="002A0832"/>
    <w:rsid w:val="002A212E"/>
    <w:rsid w:val="002A3846"/>
    <w:rsid w:val="002A3D92"/>
    <w:rsid w:val="002A5458"/>
    <w:rsid w:val="002A6956"/>
    <w:rsid w:val="002A73DC"/>
    <w:rsid w:val="002B0DF0"/>
    <w:rsid w:val="002B40EA"/>
    <w:rsid w:val="002B4E43"/>
    <w:rsid w:val="002B590A"/>
    <w:rsid w:val="002B7D21"/>
    <w:rsid w:val="002C212E"/>
    <w:rsid w:val="002C3181"/>
    <w:rsid w:val="002C3380"/>
    <w:rsid w:val="002C47BB"/>
    <w:rsid w:val="002C6B74"/>
    <w:rsid w:val="002C75CC"/>
    <w:rsid w:val="002D33BC"/>
    <w:rsid w:val="002D5AE6"/>
    <w:rsid w:val="002E22DA"/>
    <w:rsid w:val="002E507B"/>
    <w:rsid w:val="002E62D8"/>
    <w:rsid w:val="002E7655"/>
    <w:rsid w:val="002F0054"/>
    <w:rsid w:val="002F1088"/>
    <w:rsid w:val="002F1126"/>
    <w:rsid w:val="002F1CD0"/>
    <w:rsid w:val="002F2506"/>
    <w:rsid w:val="002F2C93"/>
    <w:rsid w:val="002F34A3"/>
    <w:rsid w:val="002F48C5"/>
    <w:rsid w:val="002F6A73"/>
    <w:rsid w:val="003000F2"/>
    <w:rsid w:val="00300729"/>
    <w:rsid w:val="00300DCD"/>
    <w:rsid w:val="00301626"/>
    <w:rsid w:val="00301B96"/>
    <w:rsid w:val="00303290"/>
    <w:rsid w:val="003034FE"/>
    <w:rsid w:val="0030404F"/>
    <w:rsid w:val="003040D1"/>
    <w:rsid w:val="003045A6"/>
    <w:rsid w:val="003050EC"/>
    <w:rsid w:val="00305E40"/>
    <w:rsid w:val="00305FCF"/>
    <w:rsid w:val="003100E2"/>
    <w:rsid w:val="00310654"/>
    <w:rsid w:val="00310E1C"/>
    <w:rsid w:val="00310FFC"/>
    <w:rsid w:val="00311FAB"/>
    <w:rsid w:val="00314B36"/>
    <w:rsid w:val="00315170"/>
    <w:rsid w:val="003167E9"/>
    <w:rsid w:val="003169A1"/>
    <w:rsid w:val="00316CC9"/>
    <w:rsid w:val="00320EB9"/>
    <w:rsid w:val="003211AB"/>
    <w:rsid w:val="00321A48"/>
    <w:rsid w:val="003238CE"/>
    <w:rsid w:val="003250EB"/>
    <w:rsid w:val="003254CB"/>
    <w:rsid w:val="00325607"/>
    <w:rsid w:val="00326509"/>
    <w:rsid w:val="00327636"/>
    <w:rsid w:val="003328FF"/>
    <w:rsid w:val="003335B4"/>
    <w:rsid w:val="00333719"/>
    <w:rsid w:val="0033662A"/>
    <w:rsid w:val="00340A73"/>
    <w:rsid w:val="003414F4"/>
    <w:rsid w:val="00342B7A"/>
    <w:rsid w:val="0034394A"/>
    <w:rsid w:val="003439ED"/>
    <w:rsid w:val="00347724"/>
    <w:rsid w:val="003521D5"/>
    <w:rsid w:val="0035349E"/>
    <w:rsid w:val="00354173"/>
    <w:rsid w:val="003547DA"/>
    <w:rsid w:val="00354F6D"/>
    <w:rsid w:val="00356BE1"/>
    <w:rsid w:val="00360CC5"/>
    <w:rsid w:val="003633F5"/>
    <w:rsid w:val="00364F03"/>
    <w:rsid w:val="00365978"/>
    <w:rsid w:val="00365E54"/>
    <w:rsid w:val="003660C4"/>
    <w:rsid w:val="003664E2"/>
    <w:rsid w:val="0036786F"/>
    <w:rsid w:val="00371350"/>
    <w:rsid w:val="003716D6"/>
    <w:rsid w:val="00373938"/>
    <w:rsid w:val="003742F9"/>
    <w:rsid w:val="00376A58"/>
    <w:rsid w:val="00376D71"/>
    <w:rsid w:val="00376F0E"/>
    <w:rsid w:val="003772E3"/>
    <w:rsid w:val="0037744F"/>
    <w:rsid w:val="00381710"/>
    <w:rsid w:val="00382086"/>
    <w:rsid w:val="00382343"/>
    <w:rsid w:val="00385904"/>
    <w:rsid w:val="00385C9C"/>
    <w:rsid w:val="00386C15"/>
    <w:rsid w:val="003879EA"/>
    <w:rsid w:val="00392AE8"/>
    <w:rsid w:val="00393AA4"/>
    <w:rsid w:val="00395EA2"/>
    <w:rsid w:val="003A1582"/>
    <w:rsid w:val="003A432F"/>
    <w:rsid w:val="003A5EAC"/>
    <w:rsid w:val="003A641C"/>
    <w:rsid w:val="003B13F4"/>
    <w:rsid w:val="003B52D3"/>
    <w:rsid w:val="003B57C2"/>
    <w:rsid w:val="003B62F8"/>
    <w:rsid w:val="003C0D06"/>
    <w:rsid w:val="003C4157"/>
    <w:rsid w:val="003C6789"/>
    <w:rsid w:val="003C7662"/>
    <w:rsid w:val="003CA9BF"/>
    <w:rsid w:val="003D2370"/>
    <w:rsid w:val="003D3C67"/>
    <w:rsid w:val="003D4DBC"/>
    <w:rsid w:val="003D5874"/>
    <w:rsid w:val="003D5A58"/>
    <w:rsid w:val="003D7160"/>
    <w:rsid w:val="003E6489"/>
    <w:rsid w:val="003F0108"/>
    <w:rsid w:val="003F0E2A"/>
    <w:rsid w:val="003F114B"/>
    <w:rsid w:val="003F25AD"/>
    <w:rsid w:val="003F3B78"/>
    <w:rsid w:val="003F625C"/>
    <w:rsid w:val="00400198"/>
    <w:rsid w:val="0040349B"/>
    <w:rsid w:val="004049D5"/>
    <w:rsid w:val="00405FBC"/>
    <w:rsid w:val="004071E6"/>
    <w:rsid w:val="00407A0D"/>
    <w:rsid w:val="00411A3D"/>
    <w:rsid w:val="00411E7B"/>
    <w:rsid w:val="00412E3E"/>
    <w:rsid w:val="004132F4"/>
    <w:rsid w:val="004165AC"/>
    <w:rsid w:val="0041676D"/>
    <w:rsid w:val="00416D61"/>
    <w:rsid w:val="004210F6"/>
    <w:rsid w:val="00423FE4"/>
    <w:rsid w:val="00430DEB"/>
    <w:rsid w:val="00431132"/>
    <w:rsid w:val="00431514"/>
    <w:rsid w:val="00431FF9"/>
    <w:rsid w:val="004352B2"/>
    <w:rsid w:val="00435A2A"/>
    <w:rsid w:val="00437CBB"/>
    <w:rsid w:val="0044119E"/>
    <w:rsid w:val="00441E3D"/>
    <w:rsid w:val="0044239C"/>
    <w:rsid w:val="0044252B"/>
    <w:rsid w:val="00442C4C"/>
    <w:rsid w:val="004439BD"/>
    <w:rsid w:val="0044761A"/>
    <w:rsid w:val="004502A1"/>
    <w:rsid w:val="00450431"/>
    <w:rsid w:val="00452B0C"/>
    <w:rsid w:val="00452B15"/>
    <w:rsid w:val="004548A0"/>
    <w:rsid w:val="00456031"/>
    <w:rsid w:val="004563B4"/>
    <w:rsid w:val="0045769A"/>
    <w:rsid w:val="00461C05"/>
    <w:rsid w:val="00462007"/>
    <w:rsid w:val="00462F5E"/>
    <w:rsid w:val="00463ED1"/>
    <w:rsid w:val="00464190"/>
    <w:rsid w:val="00464332"/>
    <w:rsid w:val="00466DB9"/>
    <w:rsid w:val="0047038A"/>
    <w:rsid w:val="00470765"/>
    <w:rsid w:val="004713FA"/>
    <w:rsid w:val="00471E83"/>
    <w:rsid w:val="004722CB"/>
    <w:rsid w:val="00475C4F"/>
    <w:rsid w:val="00475EDF"/>
    <w:rsid w:val="00481CE3"/>
    <w:rsid w:val="00482E0B"/>
    <w:rsid w:val="00482F67"/>
    <w:rsid w:val="00484C45"/>
    <w:rsid w:val="004859FD"/>
    <w:rsid w:val="00487AC9"/>
    <w:rsid w:val="00490E81"/>
    <w:rsid w:val="004914C7"/>
    <w:rsid w:val="00492C4F"/>
    <w:rsid w:val="00496C0F"/>
    <w:rsid w:val="00496CD4"/>
    <w:rsid w:val="004A1591"/>
    <w:rsid w:val="004A35E7"/>
    <w:rsid w:val="004A3B8F"/>
    <w:rsid w:val="004A5F47"/>
    <w:rsid w:val="004A6809"/>
    <w:rsid w:val="004A6F61"/>
    <w:rsid w:val="004A722B"/>
    <w:rsid w:val="004A771A"/>
    <w:rsid w:val="004A7CC8"/>
    <w:rsid w:val="004B1700"/>
    <w:rsid w:val="004B4510"/>
    <w:rsid w:val="004B496D"/>
    <w:rsid w:val="004B4981"/>
    <w:rsid w:val="004B4F58"/>
    <w:rsid w:val="004C10AE"/>
    <w:rsid w:val="004C1925"/>
    <w:rsid w:val="004C1A5A"/>
    <w:rsid w:val="004C1CF0"/>
    <w:rsid w:val="004C3C82"/>
    <w:rsid w:val="004C60C6"/>
    <w:rsid w:val="004C7093"/>
    <w:rsid w:val="004D332D"/>
    <w:rsid w:val="004D57F6"/>
    <w:rsid w:val="004D7595"/>
    <w:rsid w:val="004E04C2"/>
    <w:rsid w:val="004E173A"/>
    <w:rsid w:val="004E2EAB"/>
    <w:rsid w:val="004E34CB"/>
    <w:rsid w:val="004E4591"/>
    <w:rsid w:val="004E69B5"/>
    <w:rsid w:val="004E69E9"/>
    <w:rsid w:val="004E7518"/>
    <w:rsid w:val="004E7E88"/>
    <w:rsid w:val="004F131E"/>
    <w:rsid w:val="004F3D98"/>
    <w:rsid w:val="004F5B70"/>
    <w:rsid w:val="004F74DA"/>
    <w:rsid w:val="005005BA"/>
    <w:rsid w:val="00500802"/>
    <w:rsid w:val="0050108B"/>
    <w:rsid w:val="005014D9"/>
    <w:rsid w:val="0050181B"/>
    <w:rsid w:val="00502866"/>
    <w:rsid w:val="00503E7E"/>
    <w:rsid w:val="00507AE0"/>
    <w:rsid w:val="00510006"/>
    <w:rsid w:val="00512E77"/>
    <w:rsid w:val="00512FDE"/>
    <w:rsid w:val="00513586"/>
    <w:rsid w:val="0051386F"/>
    <w:rsid w:val="005149C5"/>
    <w:rsid w:val="00517798"/>
    <w:rsid w:val="005178AB"/>
    <w:rsid w:val="005205F4"/>
    <w:rsid w:val="00521973"/>
    <w:rsid w:val="005223A8"/>
    <w:rsid w:val="00530E4D"/>
    <w:rsid w:val="005317CD"/>
    <w:rsid w:val="00537442"/>
    <w:rsid w:val="0053763A"/>
    <w:rsid w:val="00537785"/>
    <w:rsid w:val="00537D61"/>
    <w:rsid w:val="00540EA7"/>
    <w:rsid w:val="00545832"/>
    <w:rsid w:val="00546259"/>
    <w:rsid w:val="00546667"/>
    <w:rsid w:val="0054717E"/>
    <w:rsid w:val="0055120A"/>
    <w:rsid w:val="005525B5"/>
    <w:rsid w:val="005526CE"/>
    <w:rsid w:val="0055496C"/>
    <w:rsid w:val="00554992"/>
    <w:rsid w:val="00556258"/>
    <w:rsid w:val="00557873"/>
    <w:rsid w:val="00560158"/>
    <w:rsid w:val="00561A83"/>
    <w:rsid w:val="00561F77"/>
    <w:rsid w:val="005654E8"/>
    <w:rsid w:val="00565FC2"/>
    <w:rsid w:val="005661B1"/>
    <w:rsid w:val="00566988"/>
    <w:rsid w:val="00567433"/>
    <w:rsid w:val="005728F5"/>
    <w:rsid w:val="00573AF9"/>
    <w:rsid w:val="00574C74"/>
    <w:rsid w:val="005755FD"/>
    <w:rsid w:val="00576C9F"/>
    <w:rsid w:val="00576D35"/>
    <w:rsid w:val="00576DCD"/>
    <w:rsid w:val="00580CCF"/>
    <w:rsid w:val="00582669"/>
    <w:rsid w:val="0058362A"/>
    <w:rsid w:val="0058377A"/>
    <w:rsid w:val="00585E41"/>
    <w:rsid w:val="00586AC8"/>
    <w:rsid w:val="00587533"/>
    <w:rsid w:val="00592117"/>
    <w:rsid w:val="00595EE4"/>
    <w:rsid w:val="005973A5"/>
    <w:rsid w:val="005A2B2D"/>
    <w:rsid w:val="005A2E7A"/>
    <w:rsid w:val="005A4B10"/>
    <w:rsid w:val="005A60DB"/>
    <w:rsid w:val="005A7B77"/>
    <w:rsid w:val="005A7F50"/>
    <w:rsid w:val="005B0FAD"/>
    <w:rsid w:val="005B18CE"/>
    <w:rsid w:val="005B369E"/>
    <w:rsid w:val="005B42CD"/>
    <w:rsid w:val="005B50A0"/>
    <w:rsid w:val="005B59DC"/>
    <w:rsid w:val="005B6572"/>
    <w:rsid w:val="005B6CD5"/>
    <w:rsid w:val="005C2139"/>
    <w:rsid w:val="005C4153"/>
    <w:rsid w:val="005C53F2"/>
    <w:rsid w:val="005C54B5"/>
    <w:rsid w:val="005C5DE3"/>
    <w:rsid w:val="005C6D06"/>
    <w:rsid w:val="005C6D21"/>
    <w:rsid w:val="005C72CC"/>
    <w:rsid w:val="005D1E5C"/>
    <w:rsid w:val="005D695B"/>
    <w:rsid w:val="005D7FA5"/>
    <w:rsid w:val="005E22D8"/>
    <w:rsid w:val="005E3334"/>
    <w:rsid w:val="005E3746"/>
    <w:rsid w:val="005E5305"/>
    <w:rsid w:val="005F03FA"/>
    <w:rsid w:val="005F1A27"/>
    <w:rsid w:val="005F37AD"/>
    <w:rsid w:val="005F38C2"/>
    <w:rsid w:val="005F6F0A"/>
    <w:rsid w:val="0060020A"/>
    <w:rsid w:val="00600932"/>
    <w:rsid w:val="006046FF"/>
    <w:rsid w:val="006047E0"/>
    <w:rsid w:val="00604F69"/>
    <w:rsid w:val="0060655F"/>
    <w:rsid w:val="006111C7"/>
    <w:rsid w:val="00613FCF"/>
    <w:rsid w:val="00615DB1"/>
    <w:rsid w:val="00616870"/>
    <w:rsid w:val="00620A04"/>
    <w:rsid w:val="00620FA7"/>
    <w:rsid w:val="00622132"/>
    <w:rsid w:val="00622565"/>
    <w:rsid w:val="00623737"/>
    <w:rsid w:val="00624157"/>
    <w:rsid w:val="00624179"/>
    <w:rsid w:val="006241DB"/>
    <w:rsid w:val="00624F9B"/>
    <w:rsid w:val="006252DC"/>
    <w:rsid w:val="0063036E"/>
    <w:rsid w:val="00630A22"/>
    <w:rsid w:val="00632F54"/>
    <w:rsid w:val="00633A02"/>
    <w:rsid w:val="00633AF4"/>
    <w:rsid w:val="00634980"/>
    <w:rsid w:val="006357C3"/>
    <w:rsid w:val="00635C80"/>
    <w:rsid w:val="006364BB"/>
    <w:rsid w:val="00636F11"/>
    <w:rsid w:val="0064004D"/>
    <w:rsid w:val="00640212"/>
    <w:rsid w:val="006407A1"/>
    <w:rsid w:val="006428BF"/>
    <w:rsid w:val="00645699"/>
    <w:rsid w:val="006458CF"/>
    <w:rsid w:val="00646D3B"/>
    <w:rsid w:val="006477A2"/>
    <w:rsid w:val="006513FD"/>
    <w:rsid w:val="006515F5"/>
    <w:rsid w:val="00653A5E"/>
    <w:rsid w:val="00654214"/>
    <w:rsid w:val="006547C5"/>
    <w:rsid w:val="006548C7"/>
    <w:rsid w:val="00660231"/>
    <w:rsid w:val="00660AB5"/>
    <w:rsid w:val="006610FF"/>
    <w:rsid w:val="00662505"/>
    <w:rsid w:val="00665B9F"/>
    <w:rsid w:val="00670CDE"/>
    <w:rsid w:val="00670EDF"/>
    <w:rsid w:val="00671791"/>
    <w:rsid w:val="006717FA"/>
    <w:rsid w:val="00674022"/>
    <w:rsid w:val="00675727"/>
    <w:rsid w:val="00680342"/>
    <w:rsid w:val="00680C6F"/>
    <w:rsid w:val="006826F6"/>
    <w:rsid w:val="006832B3"/>
    <w:rsid w:val="00685229"/>
    <w:rsid w:val="006866C1"/>
    <w:rsid w:val="00687081"/>
    <w:rsid w:val="00690536"/>
    <w:rsid w:val="006929FC"/>
    <w:rsid w:val="0069624A"/>
    <w:rsid w:val="006A04ED"/>
    <w:rsid w:val="006A2843"/>
    <w:rsid w:val="006A4925"/>
    <w:rsid w:val="006A6360"/>
    <w:rsid w:val="006A7AC0"/>
    <w:rsid w:val="006B061D"/>
    <w:rsid w:val="006B08DB"/>
    <w:rsid w:val="006B215E"/>
    <w:rsid w:val="006B32DE"/>
    <w:rsid w:val="006B600C"/>
    <w:rsid w:val="006B7E88"/>
    <w:rsid w:val="006C1037"/>
    <w:rsid w:val="006C4B4F"/>
    <w:rsid w:val="006C5E35"/>
    <w:rsid w:val="006C698D"/>
    <w:rsid w:val="006D130F"/>
    <w:rsid w:val="006D2273"/>
    <w:rsid w:val="006D3B0D"/>
    <w:rsid w:val="006D3EE7"/>
    <w:rsid w:val="006D4E79"/>
    <w:rsid w:val="006D5B61"/>
    <w:rsid w:val="006D5CDC"/>
    <w:rsid w:val="006E00D7"/>
    <w:rsid w:val="006E40C6"/>
    <w:rsid w:val="006E45A7"/>
    <w:rsid w:val="006E56D5"/>
    <w:rsid w:val="006E5992"/>
    <w:rsid w:val="006E5FDC"/>
    <w:rsid w:val="006E60DB"/>
    <w:rsid w:val="006E6A50"/>
    <w:rsid w:val="006F3920"/>
    <w:rsid w:val="006F63BE"/>
    <w:rsid w:val="006F71F9"/>
    <w:rsid w:val="006F7929"/>
    <w:rsid w:val="00700E8F"/>
    <w:rsid w:val="00702CDC"/>
    <w:rsid w:val="00703B4E"/>
    <w:rsid w:val="007044D7"/>
    <w:rsid w:val="00704BC7"/>
    <w:rsid w:val="007057B3"/>
    <w:rsid w:val="00705A43"/>
    <w:rsid w:val="0070613D"/>
    <w:rsid w:val="007074EB"/>
    <w:rsid w:val="0071068C"/>
    <w:rsid w:val="00711457"/>
    <w:rsid w:val="007174F7"/>
    <w:rsid w:val="007209F5"/>
    <w:rsid w:val="007224D1"/>
    <w:rsid w:val="00724544"/>
    <w:rsid w:val="007277CD"/>
    <w:rsid w:val="0073089A"/>
    <w:rsid w:val="007346CD"/>
    <w:rsid w:val="00735540"/>
    <w:rsid w:val="00736F7B"/>
    <w:rsid w:val="0073728D"/>
    <w:rsid w:val="00740BCA"/>
    <w:rsid w:val="0074418B"/>
    <w:rsid w:val="00744530"/>
    <w:rsid w:val="00746564"/>
    <w:rsid w:val="007508FB"/>
    <w:rsid w:val="0075310D"/>
    <w:rsid w:val="00753C5E"/>
    <w:rsid w:val="0075409A"/>
    <w:rsid w:val="00754C0C"/>
    <w:rsid w:val="0075513E"/>
    <w:rsid w:val="00757074"/>
    <w:rsid w:val="00757AC7"/>
    <w:rsid w:val="00760127"/>
    <w:rsid w:val="0076227B"/>
    <w:rsid w:val="007625FC"/>
    <w:rsid w:val="007628B2"/>
    <w:rsid w:val="0076392F"/>
    <w:rsid w:val="00765D74"/>
    <w:rsid w:val="00771B50"/>
    <w:rsid w:val="007723D7"/>
    <w:rsid w:val="00774B1D"/>
    <w:rsid w:val="00780D2F"/>
    <w:rsid w:val="00780F10"/>
    <w:rsid w:val="0078138D"/>
    <w:rsid w:val="00781A00"/>
    <w:rsid w:val="00783663"/>
    <w:rsid w:val="00783800"/>
    <w:rsid w:val="007857A8"/>
    <w:rsid w:val="00785869"/>
    <w:rsid w:val="00785C24"/>
    <w:rsid w:val="00785E90"/>
    <w:rsid w:val="007869D9"/>
    <w:rsid w:val="00786D27"/>
    <w:rsid w:val="00787476"/>
    <w:rsid w:val="007903B1"/>
    <w:rsid w:val="0079069F"/>
    <w:rsid w:val="00791427"/>
    <w:rsid w:val="00792910"/>
    <w:rsid w:val="007951F9"/>
    <w:rsid w:val="00796641"/>
    <w:rsid w:val="00796781"/>
    <w:rsid w:val="007A5926"/>
    <w:rsid w:val="007B3E23"/>
    <w:rsid w:val="007B3F6C"/>
    <w:rsid w:val="007B51E1"/>
    <w:rsid w:val="007B5CC6"/>
    <w:rsid w:val="007B6B40"/>
    <w:rsid w:val="007C0117"/>
    <w:rsid w:val="007C0EDF"/>
    <w:rsid w:val="007C1399"/>
    <w:rsid w:val="007C46C2"/>
    <w:rsid w:val="007C47E3"/>
    <w:rsid w:val="007C4CE1"/>
    <w:rsid w:val="007C7530"/>
    <w:rsid w:val="007D1543"/>
    <w:rsid w:val="007D1BC2"/>
    <w:rsid w:val="007D1FEC"/>
    <w:rsid w:val="007D26DC"/>
    <w:rsid w:val="007D3898"/>
    <w:rsid w:val="007D5985"/>
    <w:rsid w:val="007D640B"/>
    <w:rsid w:val="007D6593"/>
    <w:rsid w:val="007D7165"/>
    <w:rsid w:val="007D7661"/>
    <w:rsid w:val="007D78B6"/>
    <w:rsid w:val="007E0BA8"/>
    <w:rsid w:val="007E1575"/>
    <w:rsid w:val="007E393D"/>
    <w:rsid w:val="007E5C2D"/>
    <w:rsid w:val="007E6EAC"/>
    <w:rsid w:val="007E76A2"/>
    <w:rsid w:val="007F1EFA"/>
    <w:rsid w:val="007F4212"/>
    <w:rsid w:val="007F43EB"/>
    <w:rsid w:val="00803A67"/>
    <w:rsid w:val="0080539B"/>
    <w:rsid w:val="008053D4"/>
    <w:rsid w:val="008054FD"/>
    <w:rsid w:val="00806684"/>
    <w:rsid w:val="00810221"/>
    <w:rsid w:val="00810457"/>
    <w:rsid w:val="008108F1"/>
    <w:rsid w:val="00811413"/>
    <w:rsid w:val="00811B77"/>
    <w:rsid w:val="00811F26"/>
    <w:rsid w:val="00815A72"/>
    <w:rsid w:val="00815AAF"/>
    <w:rsid w:val="00816315"/>
    <w:rsid w:val="008176FB"/>
    <w:rsid w:val="008266EE"/>
    <w:rsid w:val="00826FDC"/>
    <w:rsid w:val="00832B4A"/>
    <w:rsid w:val="00833CC7"/>
    <w:rsid w:val="00833D6A"/>
    <w:rsid w:val="008348AC"/>
    <w:rsid w:val="00840FFE"/>
    <w:rsid w:val="00842589"/>
    <w:rsid w:val="00845096"/>
    <w:rsid w:val="008459DC"/>
    <w:rsid w:val="008506C9"/>
    <w:rsid w:val="0085114E"/>
    <w:rsid w:val="00851227"/>
    <w:rsid w:val="008512C9"/>
    <w:rsid w:val="008514ED"/>
    <w:rsid w:val="00851E58"/>
    <w:rsid w:val="008523F9"/>
    <w:rsid w:val="00853133"/>
    <w:rsid w:val="00854AA5"/>
    <w:rsid w:val="00855A64"/>
    <w:rsid w:val="0086024E"/>
    <w:rsid w:val="00860B3E"/>
    <w:rsid w:val="00865BB6"/>
    <w:rsid w:val="0086708C"/>
    <w:rsid w:val="008674BA"/>
    <w:rsid w:val="00867E4A"/>
    <w:rsid w:val="00870513"/>
    <w:rsid w:val="00871C50"/>
    <w:rsid w:val="008735F6"/>
    <w:rsid w:val="00874336"/>
    <w:rsid w:val="00875C35"/>
    <w:rsid w:val="00876352"/>
    <w:rsid w:val="0087717D"/>
    <w:rsid w:val="00877A9B"/>
    <w:rsid w:val="008837F1"/>
    <w:rsid w:val="00883EFF"/>
    <w:rsid w:val="00884AE9"/>
    <w:rsid w:val="00884FEA"/>
    <w:rsid w:val="008852AB"/>
    <w:rsid w:val="00886A94"/>
    <w:rsid w:val="00891656"/>
    <w:rsid w:val="0089332C"/>
    <w:rsid w:val="00893BBB"/>
    <w:rsid w:val="008949C7"/>
    <w:rsid w:val="00897A7D"/>
    <w:rsid w:val="00897A9A"/>
    <w:rsid w:val="008A13C0"/>
    <w:rsid w:val="008A2D11"/>
    <w:rsid w:val="008A56C2"/>
    <w:rsid w:val="008A593B"/>
    <w:rsid w:val="008A7413"/>
    <w:rsid w:val="008A7CBA"/>
    <w:rsid w:val="008B03A8"/>
    <w:rsid w:val="008B1A1C"/>
    <w:rsid w:val="008C11B9"/>
    <w:rsid w:val="008C5BB6"/>
    <w:rsid w:val="008C7334"/>
    <w:rsid w:val="008C7A76"/>
    <w:rsid w:val="008D01D7"/>
    <w:rsid w:val="008D18CE"/>
    <w:rsid w:val="008D2C2F"/>
    <w:rsid w:val="008D2D94"/>
    <w:rsid w:val="008D2E63"/>
    <w:rsid w:val="008D30CD"/>
    <w:rsid w:val="008D38C8"/>
    <w:rsid w:val="008D3E50"/>
    <w:rsid w:val="008E4374"/>
    <w:rsid w:val="008E62BF"/>
    <w:rsid w:val="008E65A6"/>
    <w:rsid w:val="008F11F6"/>
    <w:rsid w:val="008F2838"/>
    <w:rsid w:val="008F29D2"/>
    <w:rsid w:val="008F2E75"/>
    <w:rsid w:val="008F327D"/>
    <w:rsid w:val="008F5AB6"/>
    <w:rsid w:val="008F628B"/>
    <w:rsid w:val="008F7599"/>
    <w:rsid w:val="008F7CA0"/>
    <w:rsid w:val="009020C2"/>
    <w:rsid w:val="00902457"/>
    <w:rsid w:val="00903735"/>
    <w:rsid w:val="009071CC"/>
    <w:rsid w:val="00910A23"/>
    <w:rsid w:val="00911283"/>
    <w:rsid w:val="009128BB"/>
    <w:rsid w:val="00913147"/>
    <w:rsid w:val="00913979"/>
    <w:rsid w:val="00914B5C"/>
    <w:rsid w:val="00920171"/>
    <w:rsid w:val="00920B31"/>
    <w:rsid w:val="0092592D"/>
    <w:rsid w:val="00925D08"/>
    <w:rsid w:val="00931697"/>
    <w:rsid w:val="00935D93"/>
    <w:rsid w:val="00936F16"/>
    <w:rsid w:val="00937789"/>
    <w:rsid w:val="00937B2B"/>
    <w:rsid w:val="00941A30"/>
    <w:rsid w:val="009455FA"/>
    <w:rsid w:val="00947539"/>
    <w:rsid w:val="009507DD"/>
    <w:rsid w:val="00951868"/>
    <w:rsid w:val="00951BB1"/>
    <w:rsid w:val="009541D4"/>
    <w:rsid w:val="0095428C"/>
    <w:rsid w:val="009543B2"/>
    <w:rsid w:val="00961D5C"/>
    <w:rsid w:val="0096313F"/>
    <w:rsid w:val="00963E0A"/>
    <w:rsid w:val="00964A4A"/>
    <w:rsid w:val="00964C51"/>
    <w:rsid w:val="00965186"/>
    <w:rsid w:val="00965232"/>
    <w:rsid w:val="00965775"/>
    <w:rsid w:val="009669A3"/>
    <w:rsid w:val="00966ABA"/>
    <w:rsid w:val="0096783E"/>
    <w:rsid w:val="00970567"/>
    <w:rsid w:val="00972D05"/>
    <w:rsid w:val="0097435C"/>
    <w:rsid w:val="00975520"/>
    <w:rsid w:val="00976107"/>
    <w:rsid w:val="009762CF"/>
    <w:rsid w:val="00982C96"/>
    <w:rsid w:val="00987E72"/>
    <w:rsid w:val="0099219C"/>
    <w:rsid w:val="00992F99"/>
    <w:rsid w:val="00993804"/>
    <w:rsid w:val="00993FC7"/>
    <w:rsid w:val="009944C5"/>
    <w:rsid w:val="009972DF"/>
    <w:rsid w:val="009A20AB"/>
    <w:rsid w:val="009A2E67"/>
    <w:rsid w:val="009A3D3E"/>
    <w:rsid w:val="009A41E6"/>
    <w:rsid w:val="009A7919"/>
    <w:rsid w:val="009B2594"/>
    <w:rsid w:val="009B398A"/>
    <w:rsid w:val="009B45C4"/>
    <w:rsid w:val="009B51A6"/>
    <w:rsid w:val="009B5215"/>
    <w:rsid w:val="009B69F5"/>
    <w:rsid w:val="009B7419"/>
    <w:rsid w:val="009C0522"/>
    <w:rsid w:val="009C1BD7"/>
    <w:rsid w:val="009C406B"/>
    <w:rsid w:val="009C666D"/>
    <w:rsid w:val="009C7849"/>
    <w:rsid w:val="009D3290"/>
    <w:rsid w:val="009E0062"/>
    <w:rsid w:val="009E196C"/>
    <w:rsid w:val="009E1DE4"/>
    <w:rsid w:val="009E32D5"/>
    <w:rsid w:val="009E383E"/>
    <w:rsid w:val="009E391E"/>
    <w:rsid w:val="009E3CD9"/>
    <w:rsid w:val="009E4EC4"/>
    <w:rsid w:val="009E5D1F"/>
    <w:rsid w:val="009E7542"/>
    <w:rsid w:val="009F1AF8"/>
    <w:rsid w:val="009F26CC"/>
    <w:rsid w:val="009F2EC9"/>
    <w:rsid w:val="009F2FA1"/>
    <w:rsid w:val="009F49CA"/>
    <w:rsid w:val="009F6262"/>
    <w:rsid w:val="009F7450"/>
    <w:rsid w:val="009F76F5"/>
    <w:rsid w:val="009F7A67"/>
    <w:rsid w:val="00A0763B"/>
    <w:rsid w:val="00A103DC"/>
    <w:rsid w:val="00A1371B"/>
    <w:rsid w:val="00A14F6B"/>
    <w:rsid w:val="00A16FA7"/>
    <w:rsid w:val="00A17124"/>
    <w:rsid w:val="00A208BB"/>
    <w:rsid w:val="00A217A7"/>
    <w:rsid w:val="00A22BC6"/>
    <w:rsid w:val="00A26175"/>
    <w:rsid w:val="00A27E66"/>
    <w:rsid w:val="00A337CF"/>
    <w:rsid w:val="00A33DC0"/>
    <w:rsid w:val="00A34087"/>
    <w:rsid w:val="00A35130"/>
    <w:rsid w:val="00A35C6F"/>
    <w:rsid w:val="00A3602C"/>
    <w:rsid w:val="00A434E2"/>
    <w:rsid w:val="00A43B63"/>
    <w:rsid w:val="00A4440C"/>
    <w:rsid w:val="00A45887"/>
    <w:rsid w:val="00A51839"/>
    <w:rsid w:val="00A53F9C"/>
    <w:rsid w:val="00A56436"/>
    <w:rsid w:val="00A60E00"/>
    <w:rsid w:val="00A61DAE"/>
    <w:rsid w:val="00A633A3"/>
    <w:rsid w:val="00A641C6"/>
    <w:rsid w:val="00A65212"/>
    <w:rsid w:val="00A6618B"/>
    <w:rsid w:val="00A66715"/>
    <w:rsid w:val="00A704A5"/>
    <w:rsid w:val="00A715CC"/>
    <w:rsid w:val="00A720C1"/>
    <w:rsid w:val="00A749C9"/>
    <w:rsid w:val="00A754CE"/>
    <w:rsid w:val="00A76A26"/>
    <w:rsid w:val="00A7771C"/>
    <w:rsid w:val="00A777BA"/>
    <w:rsid w:val="00A77968"/>
    <w:rsid w:val="00A77CDC"/>
    <w:rsid w:val="00A805F5"/>
    <w:rsid w:val="00A80C2F"/>
    <w:rsid w:val="00A80DFF"/>
    <w:rsid w:val="00A81839"/>
    <w:rsid w:val="00A81DD6"/>
    <w:rsid w:val="00A82530"/>
    <w:rsid w:val="00A82533"/>
    <w:rsid w:val="00A83D14"/>
    <w:rsid w:val="00A8661D"/>
    <w:rsid w:val="00A956DF"/>
    <w:rsid w:val="00A963D9"/>
    <w:rsid w:val="00A96DB0"/>
    <w:rsid w:val="00AA32E9"/>
    <w:rsid w:val="00AA618D"/>
    <w:rsid w:val="00AA6E5F"/>
    <w:rsid w:val="00AB0313"/>
    <w:rsid w:val="00AB1541"/>
    <w:rsid w:val="00AB33D4"/>
    <w:rsid w:val="00AB3779"/>
    <w:rsid w:val="00AB3A5A"/>
    <w:rsid w:val="00AB664C"/>
    <w:rsid w:val="00AB68CB"/>
    <w:rsid w:val="00AB6DED"/>
    <w:rsid w:val="00AB7D32"/>
    <w:rsid w:val="00AC0336"/>
    <w:rsid w:val="00AC2AE9"/>
    <w:rsid w:val="00AC3EFC"/>
    <w:rsid w:val="00AC404D"/>
    <w:rsid w:val="00AC4639"/>
    <w:rsid w:val="00AC5820"/>
    <w:rsid w:val="00AC6FFF"/>
    <w:rsid w:val="00AD063E"/>
    <w:rsid w:val="00AD09B3"/>
    <w:rsid w:val="00AD0A06"/>
    <w:rsid w:val="00AD1084"/>
    <w:rsid w:val="00AD606C"/>
    <w:rsid w:val="00AD76DD"/>
    <w:rsid w:val="00AD7AE5"/>
    <w:rsid w:val="00AE2693"/>
    <w:rsid w:val="00AE2B98"/>
    <w:rsid w:val="00AE3D09"/>
    <w:rsid w:val="00AE3E57"/>
    <w:rsid w:val="00AE6BD7"/>
    <w:rsid w:val="00AF112C"/>
    <w:rsid w:val="00AF32A4"/>
    <w:rsid w:val="00AF3CAB"/>
    <w:rsid w:val="00AF4335"/>
    <w:rsid w:val="00AF4E7F"/>
    <w:rsid w:val="00AF6B98"/>
    <w:rsid w:val="00AF6D6F"/>
    <w:rsid w:val="00B00100"/>
    <w:rsid w:val="00B02277"/>
    <w:rsid w:val="00B03418"/>
    <w:rsid w:val="00B03C49"/>
    <w:rsid w:val="00B03D32"/>
    <w:rsid w:val="00B03F7E"/>
    <w:rsid w:val="00B053B4"/>
    <w:rsid w:val="00B114C2"/>
    <w:rsid w:val="00B119DC"/>
    <w:rsid w:val="00B130A3"/>
    <w:rsid w:val="00B23196"/>
    <w:rsid w:val="00B25913"/>
    <w:rsid w:val="00B27CA6"/>
    <w:rsid w:val="00B27D86"/>
    <w:rsid w:val="00B30899"/>
    <w:rsid w:val="00B323BC"/>
    <w:rsid w:val="00B32568"/>
    <w:rsid w:val="00B37F5C"/>
    <w:rsid w:val="00B407BC"/>
    <w:rsid w:val="00B40AB1"/>
    <w:rsid w:val="00B41E14"/>
    <w:rsid w:val="00B42CEB"/>
    <w:rsid w:val="00B42EFB"/>
    <w:rsid w:val="00B45347"/>
    <w:rsid w:val="00B47142"/>
    <w:rsid w:val="00B5125B"/>
    <w:rsid w:val="00B51C5D"/>
    <w:rsid w:val="00B525C2"/>
    <w:rsid w:val="00B52648"/>
    <w:rsid w:val="00B550A6"/>
    <w:rsid w:val="00B55D1C"/>
    <w:rsid w:val="00B56868"/>
    <w:rsid w:val="00B56C8E"/>
    <w:rsid w:val="00B570A7"/>
    <w:rsid w:val="00B57AA9"/>
    <w:rsid w:val="00B6219D"/>
    <w:rsid w:val="00B6508B"/>
    <w:rsid w:val="00B70602"/>
    <w:rsid w:val="00B70A29"/>
    <w:rsid w:val="00B70B52"/>
    <w:rsid w:val="00B71D00"/>
    <w:rsid w:val="00B75008"/>
    <w:rsid w:val="00B762A9"/>
    <w:rsid w:val="00B76B64"/>
    <w:rsid w:val="00B770D8"/>
    <w:rsid w:val="00B809A5"/>
    <w:rsid w:val="00B8408E"/>
    <w:rsid w:val="00B90152"/>
    <w:rsid w:val="00B90488"/>
    <w:rsid w:val="00B90AB1"/>
    <w:rsid w:val="00B936A9"/>
    <w:rsid w:val="00B94473"/>
    <w:rsid w:val="00B94505"/>
    <w:rsid w:val="00B9754C"/>
    <w:rsid w:val="00BA2F3B"/>
    <w:rsid w:val="00BA3A05"/>
    <w:rsid w:val="00BA5883"/>
    <w:rsid w:val="00BA5C99"/>
    <w:rsid w:val="00BA650E"/>
    <w:rsid w:val="00BA6685"/>
    <w:rsid w:val="00BB10E3"/>
    <w:rsid w:val="00BB2232"/>
    <w:rsid w:val="00BB37A6"/>
    <w:rsid w:val="00BB3989"/>
    <w:rsid w:val="00BB6385"/>
    <w:rsid w:val="00BC0260"/>
    <w:rsid w:val="00BC21E9"/>
    <w:rsid w:val="00BC34C8"/>
    <w:rsid w:val="00BC4052"/>
    <w:rsid w:val="00BC4169"/>
    <w:rsid w:val="00BC4539"/>
    <w:rsid w:val="00BC6211"/>
    <w:rsid w:val="00BC67A3"/>
    <w:rsid w:val="00BD0607"/>
    <w:rsid w:val="00BD09F2"/>
    <w:rsid w:val="00BD131A"/>
    <w:rsid w:val="00BD2CCC"/>
    <w:rsid w:val="00BD408F"/>
    <w:rsid w:val="00BE4D01"/>
    <w:rsid w:val="00C0005C"/>
    <w:rsid w:val="00C00908"/>
    <w:rsid w:val="00C02F21"/>
    <w:rsid w:val="00C03613"/>
    <w:rsid w:val="00C03F3A"/>
    <w:rsid w:val="00C04622"/>
    <w:rsid w:val="00C057D7"/>
    <w:rsid w:val="00C079A6"/>
    <w:rsid w:val="00C10CB5"/>
    <w:rsid w:val="00C10F4A"/>
    <w:rsid w:val="00C121DA"/>
    <w:rsid w:val="00C131C0"/>
    <w:rsid w:val="00C140C2"/>
    <w:rsid w:val="00C140D8"/>
    <w:rsid w:val="00C143F1"/>
    <w:rsid w:val="00C16E48"/>
    <w:rsid w:val="00C17AE1"/>
    <w:rsid w:val="00C17D3E"/>
    <w:rsid w:val="00C22718"/>
    <w:rsid w:val="00C34191"/>
    <w:rsid w:val="00C3424E"/>
    <w:rsid w:val="00C343F0"/>
    <w:rsid w:val="00C34A60"/>
    <w:rsid w:val="00C34F4D"/>
    <w:rsid w:val="00C35B30"/>
    <w:rsid w:val="00C3654A"/>
    <w:rsid w:val="00C371A5"/>
    <w:rsid w:val="00C43958"/>
    <w:rsid w:val="00C439DE"/>
    <w:rsid w:val="00C43A79"/>
    <w:rsid w:val="00C453D3"/>
    <w:rsid w:val="00C46E8A"/>
    <w:rsid w:val="00C5206A"/>
    <w:rsid w:val="00C527EE"/>
    <w:rsid w:val="00C5358D"/>
    <w:rsid w:val="00C55CB2"/>
    <w:rsid w:val="00C560D3"/>
    <w:rsid w:val="00C568AA"/>
    <w:rsid w:val="00C57786"/>
    <w:rsid w:val="00C605EB"/>
    <w:rsid w:val="00C6080B"/>
    <w:rsid w:val="00C60BEA"/>
    <w:rsid w:val="00C61332"/>
    <w:rsid w:val="00C6200D"/>
    <w:rsid w:val="00C630C9"/>
    <w:rsid w:val="00C64196"/>
    <w:rsid w:val="00C70497"/>
    <w:rsid w:val="00C71931"/>
    <w:rsid w:val="00C74C6D"/>
    <w:rsid w:val="00C75207"/>
    <w:rsid w:val="00C75F14"/>
    <w:rsid w:val="00C777B3"/>
    <w:rsid w:val="00C82173"/>
    <w:rsid w:val="00C837F2"/>
    <w:rsid w:val="00C8471F"/>
    <w:rsid w:val="00C85938"/>
    <w:rsid w:val="00C86327"/>
    <w:rsid w:val="00C91566"/>
    <w:rsid w:val="00C9202F"/>
    <w:rsid w:val="00C930D2"/>
    <w:rsid w:val="00C95C3A"/>
    <w:rsid w:val="00C973B7"/>
    <w:rsid w:val="00CA0698"/>
    <w:rsid w:val="00CA136B"/>
    <w:rsid w:val="00CA3035"/>
    <w:rsid w:val="00CA50DF"/>
    <w:rsid w:val="00CA51DA"/>
    <w:rsid w:val="00CB0F7B"/>
    <w:rsid w:val="00CB14EF"/>
    <w:rsid w:val="00CB1D98"/>
    <w:rsid w:val="00CB3431"/>
    <w:rsid w:val="00CB38E9"/>
    <w:rsid w:val="00CB38F7"/>
    <w:rsid w:val="00CB3BAF"/>
    <w:rsid w:val="00CB4210"/>
    <w:rsid w:val="00CB5B48"/>
    <w:rsid w:val="00CB5EC0"/>
    <w:rsid w:val="00CB7CEE"/>
    <w:rsid w:val="00CB8ED0"/>
    <w:rsid w:val="00CC030C"/>
    <w:rsid w:val="00CC2CCB"/>
    <w:rsid w:val="00CC43CE"/>
    <w:rsid w:val="00CC4F04"/>
    <w:rsid w:val="00CC521C"/>
    <w:rsid w:val="00CC524A"/>
    <w:rsid w:val="00CC54E1"/>
    <w:rsid w:val="00CC73A4"/>
    <w:rsid w:val="00CD09AE"/>
    <w:rsid w:val="00CD0D4B"/>
    <w:rsid w:val="00CD2C4F"/>
    <w:rsid w:val="00CD5184"/>
    <w:rsid w:val="00CE22A8"/>
    <w:rsid w:val="00CE26BA"/>
    <w:rsid w:val="00CE5298"/>
    <w:rsid w:val="00CE60DB"/>
    <w:rsid w:val="00CE62A4"/>
    <w:rsid w:val="00CE7772"/>
    <w:rsid w:val="00CF07DB"/>
    <w:rsid w:val="00CF161A"/>
    <w:rsid w:val="00CF1D2F"/>
    <w:rsid w:val="00CF271C"/>
    <w:rsid w:val="00CF4478"/>
    <w:rsid w:val="00CF51DB"/>
    <w:rsid w:val="00CF5A26"/>
    <w:rsid w:val="00D019C2"/>
    <w:rsid w:val="00D03148"/>
    <w:rsid w:val="00D05E52"/>
    <w:rsid w:val="00D06F1C"/>
    <w:rsid w:val="00D1317A"/>
    <w:rsid w:val="00D15F3D"/>
    <w:rsid w:val="00D2026C"/>
    <w:rsid w:val="00D21082"/>
    <w:rsid w:val="00D248C3"/>
    <w:rsid w:val="00D249CA"/>
    <w:rsid w:val="00D24F1A"/>
    <w:rsid w:val="00D2714E"/>
    <w:rsid w:val="00D274C5"/>
    <w:rsid w:val="00D2759C"/>
    <w:rsid w:val="00D303D8"/>
    <w:rsid w:val="00D31806"/>
    <w:rsid w:val="00D3188E"/>
    <w:rsid w:val="00D327C8"/>
    <w:rsid w:val="00D35B55"/>
    <w:rsid w:val="00D37BB1"/>
    <w:rsid w:val="00D437AB"/>
    <w:rsid w:val="00D44C5F"/>
    <w:rsid w:val="00D4548E"/>
    <w:rsid w:val="00D456C9"/>
    <w:rsid w:val="00D4755F"/>
    <w:rsid w:val="00D51B7A"/>
    <w:rsid w:val="00D51D3E"/>
    <w:rsid w:val="00D5287D"/>
    <w:rsid w:val="00D52CEF"/>
    <w:rsid w:val="00D5471F"/>
    <w:rsid w:val="00D56237"/>
    <w:rsid w:val="00D57083"/>
    <w:rsid w:val="00D571C6"/>
    <w:rsid w:val="00D60881"/>
    <w:rsid w:val="00D61F08"/>
    <w:rsid w:val="00D63564"/>
    <w:rsid w:val="00D675E4"/>
    <w:rsid w:val="00D70D2B"/>
    <w:rsid w:val="00D70D9D"/>
    <w:rsid w:val="00D72E45"/>
    <w:rsid w:val="00D757B3"/>
    <w:rsid w:val="00D760F0"/>
    <w:rsid w:val="00D770F0"/>
    <w:rsid w:val="00D7769C"/>
    <w:rsid w:val="00D809E8"/>
    <w:rsid w:val="00D834F2"/>
    <w:rsid w:val="00D83D69"/>
    <w:rsid w:val="00D83F7D"/>
    <w:rsid w:val="00D84D67"/>
    <w:rsid w:val="00D86A5E"/>
    <w:rsid w:val="00D9349D"/>
    <w:rsid w:val="00D93DD5"/>
    <w:rsid w:val="00D947BB"/>
    <w:rsid w:val="00D948DA"/>
    <w:rsid w:val="00D957D5"/>
    <w:rsid w:val="00D95B2A"/>
    <w:rsid w:val="00DA039B"/>
    <w:rsid w:val="00DA18D8"/>
    <w:rsid w:val="00DA2C5A"/>
    <w:rsid w:val="00DA3563"/>
    <w:rsid w:val="00DA6509"/>
    <w:rsid w:val="00DA6585"/>
    <w:rsid w:val="00DA6B94"/>
    <w:rsid w:val="00DA73E3"/>
    <w:rsid w:val="00DA78C9"/>
    <w:rsid w:val="00DA7D92"/>
    <w:rsid w:val="00DA7DAC"/>
    <w:rsid w:val="00DB04F9"/>
    <w:rsid w:val="00DB064A"/>
    <w:rsid w:val="00DB462B"/>
    <w:rsid w:val="00DB6F81"/>
    <w:rsid w:val="00DB716E"/>
    <w:rsid w:val="00DB76EC"/>
    <w:rsid w:val="00DB7BFB"/>
    <w:rsid w:val="00DC082C"/>
    <w:rsid w:val="00DC18D3"/>
    <w:rsid w:val="00DC233E"/>
    <w:rsid w:val="00DC7F4E"/>
    <w:rsid w:val="00DD13B2"/>
    <w:rsid w:val="00DD1627"/>
    <w:rsid w:val="00DD2E08"/>
    <w:rsid w:val="00DD33CC"/>
    <w:rsid w:val="00DD35A4"/>
    <w:rsid w:val="00DD6496"/>
    <w:rsid w:val="00DD6CCC"/>
    <w:rsid w:val="00DD6F76"/>
    <w:rsid w:val="00DE2018"/>
    <w:rsid w:val="00DE3AF3"/>
    <w:rsid w:val="00DEC65E"/>
    <w:rsid w:val="00DF2938"/>
    <w:rsid w:val="00DF34AD"/>
    <w:rsid w:val="00DF4380"/>
    <w:rsid w:val="00DF5645"/>
    <w:rsid w:val="00DF5C59"/>
    <w:rsid w:val="00DF93D1"/>
    <w:rsid w:val="00E020B6"/>
    <w:rsid w:val="00E0244A"/>
    <w:rsid w:val="00E02519"/>
    <w:rsid w:val="00E02767"/>
    <w:rsid w:val="00E03CA3"/>
    <w:rsid w:val="00E0404F"/>
    <w:rsid w:val="00E04DCB"/>
    <w:rsid w:val="00E0553E"/>
    <w:rsid w:val="00E05AD5"/>
    <w:rsid w:val="00E074E9"/>
    <w:rsid w:val="00E1369B"/>
    <w:rsid w:val="00E1448C"/>
    <w:rsid w:val="00E14B7D"/>
    <w:rsid w:val="00E14E47"/>
    <w:rsid w:val="00E1665F"/>
    <w:rsid w:val="00E179E6"/>
    <w:rsid w:val="00E20620"/>
    <w:rsid w:val="00E20794"/>
    <w:rsid w:val="00E2223A"/>
    <w:rsid w:val="00E24CFE"/>
    <w:rsid w:val="00E25193"/>
    <w:rsid w:val="00E25F01"/>
    <w:rsid w:val="00E25F7B"/>
    <w:rsid w:val="00E27E63"/>
    <w:rsid w:val="00E30105"/>
    <w:rsid w:val="00E31D8C"/>
    <w:rsid w:val="00E32E54"/>
    <w:rsid w:val="00E331FD"/>
    <w:rsid w:val="00E33487"/>
    <w:rsid w:val="00E3625A"/>
    <w:rsid w:val="00E365C8"/>
    <w:rsid w:val="00E41674"/>
    <w:rsid w:val="00E43F8B"/>
    <w:rsid w:val="00E457FF"/>
    <w:rsid w:val="00E46B87"/>
    <w:rsid w:val="00E50650"/>
    <w:rsid w:val="00E51186"/>
    <w:rsid w:val="00E519C2"/>
    <w:rsid w:val="00E527BC"/>
    <w:rsid w:val="00E52909"/>
    <w:rsid w:val="00E539F2"/>
    <w:rsid w:val="00E54064"/>
    <w:rsid w:val="00E560C2"/>
    <w:rsid w:val="00E561E7"/>
    <w:rsid w:val="00E60467"/>
    <w:rsid w:val="00E629CF"/>
    <w:rsid w:val="00E6579E"/>
    <w:rsid w:val="00E66066"/>
    <w:rsid w:val="00E670FD"/>
    <w:rsid w:val="00E71E45"/>
    <w:rsid w:val="00E72BC3"/>
    <w:rsid w:val="00E72D1F"/>
    <w:rsid w:val="00E72F0C"/>
    <w:rsid w:val="00E73B61"/>
    <w:rsid w:val="00E754DC"/>
    <w:rsid w:val="00E75578"/>
    <w:rsid w:val="00E75E4E"/>
    <w:rsid w:val="00E76308"/>
    <w:rsid w:val="00E76E32"/>
    <w:rsid w:val="00E77EF7"/>
    <w:rsid w:val="00E809F2"/>
    <w:rsid w:val="00E817B2"/>
    <w:rsid w:val="00E81ACC"/>
    <w:rsid w:val="00E82295"/>
    <w:rsid w:val="00E83A09"/>
    <w:rsid w:val="00E86218"/>
    <w:rsid w:val="00E91F1A"/>
    <w:rsid w:val="00E921F8"/>
    <w:rsid w:val="00E93460"/>
    <w:rsid w:val="00E93CE9"/>
    <w:rsid w:val="00E93F07"/>
    <w:rsid w:val="00E96EFE"/>
    <w:rsid w:val="00E97DA4"/>
    <w:rsid w:val="00EA3576"/>
    <w:rsid w:val="00EA6443"/>
    <w:rsid w:val="00EA7DA1"/>
    <w:rsid w:val="00EB2260"/>
    <w:rsid w:val="00EB35E4"/>
    <w:rsid w:val="00EC0103"/>
    <w:rsid w:val="00EC2F68"/>
    <w:rsid w:val="00EC7585"/>
    <w:rsid w:val="00ED0E1D"/>
    <w:rsid w:val="00ED2FB9"/>
    <w:rsid w:val="00ED5377"/>
    <w:rsid w:val="00ED6EF0"/>
    <w:rsid w:val="00ED7929"/>
    <w:rsid w:val="00EE0380"/>
    <w:rsid w:val="00EE0739"/>
    <w:rsid w:val="00EE4229"/>
    <w:rsid w:val="00EE4D46"/>
    <w:rsid w:val="00EE6267"/>
    <w:rsid w:val="00EE643A"/>
    <w:rsid w:val="00EE7F9A"/>
    <w:rsid w:val="00EF1479"/>
    <w:rsid w:val="00EF1516"/>
    <w:rsid w:val="00EF17E8"/>
    <w:rsid w:val="00EF217E"/>
    <w:rsid w:val="00EF6ABA"/>
    <w:rsid w:val="00F00355"/>
    <w:rsid w:val="00F00F95"/>
    <w:rsid w:val="00F01CC5"/>
    <w:rsid w:val="00F04053"/>
    <w:rsid w:val="00F047E7"/>
    <w:rsid w:val="00F04B96"/>
    <w:rsid w:val="00F05E53"/>
    <w:rsid w:val="00F108C7"/>
    <w:rsid w:val="00F10AA4"/>
    <w:rsid w:val="00F11E01"/>
    <w:rsid w:val="00F11F82"/>
    <w:rsid w:val="00F12050"/>
    <w:rsid w:val="00F126A5"/>
    <w:rsid w:val="00F12F2B"/>
    <w:rsid w:val="00F132C3"/>
    <w:rsid w:val="00F141C9"/>
    <w:rsid w:val="00F15362"/>
    <w:rsid w:val="00F15DC9"/>
    <w:rsid w:val="00F20853"/>
    <w:rsid w:val="00F20FC0"/>
    <w:rsid w:val="00F21010"/>
    <w:rsid w:val="00F21529"/>
    <w:rsid w:val="00F21A01"/>
    <w:rsid w:val="00F236F4"/>
    <w:rsid w:val="00F247B9"/>
    <w:rsid w:val="00F27C15"/>
    <w:rsid w:val="00F27EF6"/>
    <w:rsid w:val="00F34110"/>
    <w:rsid w:val="00F37369"/>
    <w:rsid w:val="00F40032"/>
    <w:rsid w:val="00F40714"/>
    <w:rsid w:val="00F43E4E"/>
    <w:rsid w:val="00F43E78"/>
    <w:rsid w:val="00F44592"/>
    <w:rsid w:val="00F522ED"/>
    <w:rsid w:val="00F53D3C"/>
    <w:rsid w:val="00F566E1"/>
    <w:rsid w:val="00F605B8"/>
    <w:rsid w:val="00F64099"/>
    <w:rsid w:val="00F6458B"/>
    <w:rsid w:val="00F65389"/>
    <w:rsid w:val="00F655D0"/>
    <w:rsid w:val="00F65D04"/>
    <w:rsid w:val="00F72490"/>
    <w:rsid w:val="00F76290"/>
    <w:rsid w:val="00F77572"/>
    <w:rsid w:val="00F8113D"/>
    <w:rsid w:val="00F82256"/>
    <w:rsid w:val="00F82AF7"/>
    <w:rsid w:val="00F83318"/>
    <w:rsid w:val="00F8386C"/>
    <w:rsid w:val="00F83B96"/>
    <w:rsid w:val="00F86A1F"/>
    <w:rsid w:val="00F875BD"/>
    <w:rsid w:val="00F9014E"/>
    <w:rsid w:val="00F9078A"/>
    <w:rsid w:val="00F91C7B"/>
    <w:rsid w:val="00F93D85"/>
    <w:rsid w:val="00F96BCF"/>
    <w:rsid w:val="00F973E6"/>
    <w:rsid w:val="00FA0DC0"/>
    <w:rsid w:val="00FA1190"/>
    <w:rsid w:val="00FA1A88"/>
    <w:rsid w:val="00FA3A78"/>
    <w:rsid w:val="00FA4FFB"/>
    <w:rsid w:val="00FA6C39"/>
    <w:rsid w:val="00FB0FBD"/>
    <w:rsid w:val="00FB1226"/>
    <w:rsid w:val="00FB16C2"/>
    <w:rsid w:val="00FB3228"/>
    <w:rsid w:val="00FB3337"/>
    <w:rsid w:val="00FB3938"/>
    <w:rsid w:val="00FC00B8"/>
    <w:rsid w:val="00FC301D"/>
    <w:rsid w:val="00FC6F64"/>
    <w:rsid w:val="00FD584C"/>
    <w:rsid w:val="00FE0459"/>
    <w:rsid w:val="00FE047D"/>
    <w:rsid w:val="00FE1BB4"/>
    <w:rsid w:val="00FE37B9"/>
    <w:rsid w:val="00FE3ACD"/>
    <w:rsid w:val="00FE434E"/>
    <w:rsid w:val="00FE5EE4"/>
    <w:rsid w:val="00FE631C"/>
    <w:rsid w:val="00FE668D"/>
    <w:rsid w:val="00FF0A9E"/>
    <w:rsid w:val="00FF0E3E"/>
    <w:rsid w:val="00FF2458"/>
    <w:rsid w:val="00FF2BB7"/>
    <w:rsid w:val="00FF3F7C"/>
    <w:rsid w:val="00FF447D"/>
    <w:rsid w:val="00FF4FF7"/>
    <w:rsid w:val="00FF7185"/>
    <w:rsid w:val="010D5A31"/>
    <w:rsid w:val="0150ECD5"/>
    <w:rsid w:val="01663EA4"/>
    <w:rsid w:val="01E96259"/>
    <w:rsid w:val="0229D154"/>
    <w:rsid w:val="022CD59A"/>
    <w:rsid w:val="02328A06"/>
    <w:rsid w:val="026CF350"/>
    <w:rsid w:val="0289A782"/>
    <w:rsid w:val="02C030B9"/>
    <w:rsid w:val="02CF2EB8"/>
    <w:rsid w:val="0317B8AD"/>
    <w:rsid w:val="035A0245"/>
    <w:rsid w:val="03721E2B"/>
    <w:rsid w:val="03725CD8"/>
    <w:rsid w:val="03D1B097"/>
    <w:rsid w:val="03E227D2"/>
    <w:rsid w:val="03FF06FE"/>
    <w:rsid w:val="0454A828"/>
    <w:rsid w:val="047E77C1"/>
    <w:rsid w:val="04F75BAD"/>
    <w:rsid w:val="05116793"/>
    <w:rsid w:val="0534B485"/>
    <w:rsid w:val="054B1E78"/>
    <w:rsid w:val="05548686"/>
    <w:rsid w:val="05AE5993"/>
    <w:rsid w:val="062DEE6B"/>
    <w:rsid w:val="06363112"/>
    <w:rsid w:val="064AF77B"/>
    <w:rsid w:val="06D7B575"/>
    <w:rsid w:val="06ED203C"/>
    <w:rsid w:val="07235215"/>
    <w:rsid w:val="0753B40D"/>
    <w:rsid w:val="075B2DB6"/>
    <w:rsid w:val="076389C0"/>
    <w:rsid w:val="079BD2E7"/>
    <w:rsid w:val="07C0BB97"/>
    <w:rsid w:val="07C362A1"/>
    <w:rsid w:val="07E850E5"/>
    <w:rsid w:val="07EC979F"/>
    <w:rsid w:val="07EFEF2D"/>
    <w:rsid w:val="0815FDDC"/>
    <w:rsid w:val="08A9BB79"/>
    <w:rsid w:val="08AF36A5"/>
    <w:rsid w:val="08BFF385"/>
    <w:rsid w:val="0950421C"/>
    <w:rsid w:val="0997B57A"/>
    <w:rsid w:val="09A6792E"/>
    <w:rsid w:val="09A838E4"/>
    <w:rsid w:val="0A210C23"/>
    <w:rsid w:val="0A471315"/>
    <w:rsid w:val="0A4DB321"/>
    <w:rsid w:val="0A4FDF1E"/>
    <w:rsid w:val="0A60E49C"/>
    <w:rsid w:val="0A686C53"/>
    <w:rsid w:val="0ABB8CE7"/>
    <w:rsid w:val="0ACFC2F2"/>
    <w:rsid w:val="0AEEB62A"/>
    <w:rsid w:val="0B0BC5A4"/>
    <w:rsid w:val="0B50C453"/>
    <w:rsid w:val="0B568E4B"/>
    <w:rsid w:val="0BC73A21"/>
    <w:rsid w:val="0BDBD72D"/>
    <w:rsid w:val="0BE7BB80"/>
    <w:rsid w:val="0BFAAD39"/>
    <w:rsid w:val="0BFEE00C"/>
    <w:rsid w:val="0CA0EA5F"/>
    <w:rsid w:val="0CCFA6EC"/>
    <w:rsid w:val="0CDCC4D8"/>
    <w:rsid w:val="0D1758EC"/>
    <w:rsid w:val="0D36FE39"/>
    <w:rsid w:val="0D37BE1D"/>
    <w:rsid w:val="0D464414"/>
    <w:rsid w:val="0D7C6F1F"/>
    <w:rsid w:val="0DC1C41A"/>
    <w:rsid w:val="0E311E5D"/>
    <w:rsid w:val="0E7B5555"/>
    <w:rsid w:val="0EC8C0BD"/>
    <w:rsid w:val="0EF368C6"/>
    <w:rsid w:val="0F0A7B78"/>
    <w:rsid w:val="0F159769"/>
    <w:rsid w:val="0F183F80"/>
    <w:rsid w:val="0F2D46D1"/>
    <w:rsid w:val="0F4C27A1"/>
    <w:rsid w:val="0F4DCFBF"/>
    <w:rsid w:val="0F57983E"/>
    <w:rsid w:val="0F623170"/>
    <w:rsid w:val="0F725C05"/>
    <w:rsid w:val="0F858B64"/>
    <w:rsid w:val="0FA33415"/>
    <w:rsid w:val="103DF823"/>
    <w:rsid w:val="10BD7EF0"/>
    <w:rsid w:val="1108E6E4"/>
    <w:rsid w:val="11215BC5"/>
    <w:rsid w:val="1184913F"/>
    <w:rsid w:val="119822EE"/>
    <w:rsid w:val="11B035FB"/>
    <w:rsid w:val="1217B825"/>
    <w:rsid w:val="122C1E08"/>
    <w:rsid w:val="125E1C4A"/>
    <w:rsid w:val="129EB902"/>
    <w:rsid w:val="12BD214B"/>
    <w:rsid w:val="12C9DABA"/>
    <w:rsid w:val="1300F425"/>
    <w:rsid w:val="130F4176"/>
    <w:rsid w:val="131FEF5D"/>
    <w:rsid w:val="134218FD"/>
    <w:rsid w:val="13435F69"/>
    <w:rsid w:val="137699C0"/>
    <w:rsid w:val="137F1CCB"/>
    <w:rsid w:val="13D80D54"/>
    <w:rsid w:val="13EDF4E5"/>
    <w:rsid w:val="140C93DF"/>
    <w:rsid w:val="1458FC87"/>
    <w:rsid w:val="14880848"/>
    <w:rsid w:val="148E7331"/>
    <w:rsid w:val="1494BD57"/>
    <w:rsid w:val="14BBB15C"/>
    <w:rsid w:val="14EFC443"/>
    <w:rsid w:val="159DF7F7"/>
    <w:rsid w:val="15A4476E"/>
    <w:rsid w:val="15AD7C4F"/>
    <w:rsid w:val="15EA93FC"/>
    <w:rsid w:val="16020BB0"/>
    <w:rsid w:val="160FC415"/>
    <w:rsid w:val="1635C243"/>
    <w:rsid w:val="16550535"/>
    <w:rsid w:val="1666B4C8"/>
    <w:rsid w:val="16B5DD5D"/>
    <w:rsid w:val="16CDCF5F"/>
    <w:rsid w:val="1701C94B"/>
    <w:rsid w:val="171F60E9"/>
    <w:rsid w:val="17906541"/>
    <w:rsid w:val="17A01AED"/>
    <w:rsid w:val="17A4758B"/>
    <w:rsid w:val="17AC40F0"/>
    <w:rsid w:val="17BFA90A"/>
    <w:rsid w:val="17CABB71"/>
    <w:rsid w:val="17E94857"/>
    <w:rsid w:val="1801B84A"/>
    <w:rsid w:val="18171458"/>
    <w:rsid w:val="18299014"/>
    <w:rsid w:val="187D13DF"/>
    <w:rsid w:val="18C84C95"/>
    <w:rsid w:val="18F129AE"/>
    <w:rsid w:val="191F18BB"/>
    <w:rsid w:val="194A333A"/>
    <w:rsid w:val="195CA842"/>
    <w:rsid w:val="196A0CA2"/>
    <w:rsid w:val="199CA329"/>
    <w:rsid w:val="199ED0E6"/>
    <w:rsid w:val="19A6FFDA"/>
    <w:rsid w:val="19E64457"/>
    <w:rsid w:val="1A12EC54"/>
    <w:rsid w:val="1A1D5A4D"/>
    <w:rsid w:val="1A2130AF"/>
    <w:rsid w:val="1A36FBE4"/>
    <w:rsid w:val="1A5019A3"/>
    <w:rsid w:val="1A7CEB44"/>
    <w:rsid w:val="1A941753"/>
    <w:rsid w:val="1A99FB2B"/>
    <w:rsid w:val="1ACF9711"/>
    <w:rsid w:val="1ADEDD4A"/>
    <w:rsid w:val="1B025C33"/>
    <w:rsid w:val="1B582429"/>
    <w:rsid w:val="1B764439"/>
    <w:rsid w:val="1BAB5ED1"/>
    <w:rsid w:val="1BADEA1E"/>
    <w:rsid w:val="1BB21911"/>
    <w:rsid w:val="1BBCCF06"/>
    <w:rsid w:val="1BCB1B5E"/>
    <w:rsid w:val="1BF5F93A"/>
    <w:rsid w:val="1BFFED57"/>
    <w:rsid w:val="1C1B05FB"/>
    <w:rsid w:val="1C45EABA"/>
    <w:rsid w:val="1C5BBCAD"/>
    <w:rsid w:val="1C64819E"/>
    <w:rsid w:val="1C88CD8E"/>
    <w:rsid w:val="1CAA17A5"/>
    <w:rsid w:val="1CBF4B74"/>
    <w:rsid w:val="1CF2BEC6"/>
    <w:rsid w:val="1D19F21A"/>
    <w:rsid w:val="1D495484"/>
    <w:rsid w:val="1D89E8C8"/>
    <w:rsid w:val="1DBD53CC"/>
    <w:rsid w:val="1E0B0BEF"/>
    <w:rsid w:val="1E0DE1E6"/>
    <w:rsid w:val="1E438D23"/>
    <w:rsid w:val="1ECFBB3D"/>
    <w:rsid w:val="1ED7A6BF"/>
    <w:rsid w:val="1EE22FB1"/>
    <w:rsid w:val="1EF05CC7"/>
    <w:rsid w:val="1EF4510E"/>
    <w:rsid w:val="1F1C57AF"/>
    <w:rsid w:val="1F23C923"/>
    <w:rsid w:val="1F505F4B"/>
    <w:rsid w:val="1F52A6BD"/>
    <w:rsid w:val="2000575B"/>
    <w:rsid w:val="203276EA"/>
    <w:rsid w:val="20425460"/>
    <w:rsid w:val="205166BD"/>
    <w:rsid w:val="20626F9B"/>
    <w:rsid w:val="2065EE3C"/>
    <w:rsid w:val="20763EE9"/>
    <w:rsid w:val="20AF91BA"/>
    <w:rsid w:val="20C1E2A3"/>
    <w:rsid w:val="20CA7993"/>
    <w:rsid w:val="20D0677C"/>
    <w:rsid w:val="20D1EE8A"/>
    <w:rsid w:val="20F0E2D1"/>
    <w:rsid w:val="219429F4"/>
    <w:rsid w:val="21C1242E"/>
    <w:rsid w:val="21DB90EE"/>
    <w:rsid w:val="22135B23"/>
    <w:rsid w:val="22217D57"/>
    <w:rsid w:val="2232E70C"/>
    <w:rsid w:val="225260BD"/>
    <w:rsid w:val="229C4FE3"/>
    <w:rsid w:val="22D61B25"/>
    <w:rsid w:val="22EC9F8A"/>
    <w:rsid w:val="2325E1D8"/>
    <w:rsid w:val="23288C11"/>
    <w:rsid w:val="234AD123"/>
    <w:rsid w:val="2360A467"/>
    <w:rsid w:val="23DBEA46"/>
    <w:rsid w:val="23DCF647"/>
    <w:rsid w:val="2404995F"/>
    <w:rsid w:val="24565D25"/>
    <w:rsid w:val="247E27C5"/>
    <w:rsid w:val="24D5F2C7"/>
    <w:rsid w:val="24E63FD8"/>
    <w:rsid w:val="24FB0669"/>
    <w:rsid w:val="250229AA"/>
    <w:rsid w:val="25417A81"/>
    <w:rsid w:val="259EA414"/>
    <w:rsid w:val="25C31B91"/>
    <w:rsid w:val="25D0E98F"/>
    <w:rsid w:val="25DFF3B8"/>
    <w:rsid w:val="261F3611"/>
    <w:rsid w:val="269C25B6"/>
    <w:rsid w:val="26A68E6F"/>
    <w:rsid w:val="26FB6EAC"/>
    <w:rsid w:val="27674021"/>
    <w:rsid w:val="2776E195"/>
    <w:rsid w:val="27DF7D0D"/>
    <w:rsid w:val="281B2C87"/>
    <w:rsid w:val="28B0676A"/>
    <w:rsid w:val="28CE2931"/>
    <w:rsid w:val="28CF9346"/>
    <w:rsid w:val="295874D8"/>
    <w:rsid w:val="298603FF"/>
    <w:rsid w:val="29948CA1"/>
    <w:rsid w:val="29D5BD92"/>
    <w:rsid w:val="29D95930"/>
    <w:rsid w:val="2A29B00F"/>
    <w:rsid w:val="2A508FDD"/>
    <w:rsid w:val="2AA045DF"/>
    <w:rsid w:val="2AAA904A"/>
    <w:rsid w:val="2B06C978"/>
    <w:rsid w:val="2B27425C"/>
    <w:rsid w:val="2B285A0E"/>
    <w:rsid w:val="2B2CC7D3"/>
    <w:rsid w:val="2B6263A0"/>
    <w:rsid w:val="2B686F48"/>
    <w:rsid w:val="2BBE8BAA"/>
    <w:rsid w:val="2BD0611A"/>
    <w:rsid w:val="2BF8FDE6"/>
    <w:rsid w:val="2C1A56CB"/>
    <w:rsid w:val="2C1BB140"/>
    <w:rsid w:val="2C3D726F"/>
    <w:rsid w:val="2C5AFC55"/>
    <w:rsid w:val="2C609B73"/>
    <w:rsid w:val="2C88F2B1"/>
    <w:rsid w:val="2CE1A6A0"/>
    <w:rsid w:val="2CE3906C"/>
    <w:rsid w:val="2CEB922C"/>
    <w:rsid w:val="2D06DD16"/>
    <w:rsid w:val="2D5A9145"/>
    <w:rsid w:val="2D7184C4"/>
    <w:rsid w:val="2D88F6D9"/>
    <w:rsid w:val="2D8EC508"/>
    <w:rsid w:val="2DA44769"/>
    <w:rsid w:val="2DC02AE0"/>
    <w:rsid w:val="2DD348C5"/>
    <w:rsid w:val="2E109E22"/>
    <w:rsid w:val="2E4DD2A8"/>
    <w:rsid w:val="2E677B57"/>
    <w:rsid w:val="2E92700D"/>
    <w:rsid w:val="2ED769F5"/>
    <w:rsid w:val="2EF99867"/>
    <w:rsid w:val="2F1FA8EE"/>
    <w:rsid w:val="2F5BFB41"/>
    <w:rsid w:val="2F5E790E"/>
    <w:rsid w:val="2F93E911"/>
    <w:rsid w:val="2FBC653E"/>
    <w:rsid w:val="2FC2BE22"/>
    <w:rsid w:val="2FDD690D"/>
    <w:rsid w:val="2FFB0041"/>
    <w:rsid w:val="303BE814"/>
    <w:rsid w:val="3054B1E9"/>
    <w:rsid w:val="318E5FC8"/>
    <w:rsid w:val="3198B5D3"/>
    <w:rsid w:val="31C4211A"/>
    <w:rsid w:val="321F9D46"/>
    <w:rsid w:val="323F89B5"/>
    <w:rsid w:val="325749B0"/>
    <w:rsid w:val="3260EE3A"/>
    <w:rsid w:val="32612AE2"/>
    <w:rsid w:val="32625C17"/>
    <w:rsid w:val="328C4EA4"/>
    <w:rsid w:val="32A25836"/>
    <w:rsid w:val="3307FCDF"/>
    <w:rsid w:val="336B8CF7"/>
    <w:rsid w:val="336C865C"/>
    <w:rsid w:val="33CCA82D"/>
    <w:rsid w:val="33DD792A"/>
    <w:rsid w:val="33F0FCC1"/>
    <w:rsid w:val="34023798"/>
    <w:rsid w:val="3451B5C3"/>
    <w:rsid w:val="353A6C10"/>
    <w:rsid w:val="3575C215"/>
    <w:rsid w:val="358EEA72"/>
    <w:rsid w:val="3598CBA4"/>
    <w:rsid w:val="35A38D07"/>
    <w:rsid w:val="35B02AB5"/>
    <w:rsid w:val="35B62D5D"/>
    <w:rsid w:val="35C0DE18"/>
    <w:rsid w:val="35D0D703"/>
    <w:rsid w:val="35FF73AF"/>
    <w:rsid w:val="365C1CC0"/>
    <w:rsid w:val="366B5DA8"/>
    <w:rsid w:val="36747183"/>
    <w:rsid w:val="369421B7"/>
    <w:rsid w:val="369CAC8C"/>
    <w:rsid w:val="369EE16A"/>
    <w:rsid w:val="36B383BE"/>
    <w:rsid w:val="372EA4D4"/>
    <w:rsid w:val="37C26BAA"/>
    <w:rsid w:val="37D101D0"/>
    <w:rsid w:val="381BACB4"/>
    <w:rsid w:val="383588D3"/>
    <w:rsid w:val="385202F2"/>
    <w:rsid w:val="38C68B34"/>
    <w:rsid w:val="38C7849E"/>
    <w:rsid w:val="38E6C0CD"/>
    <w:rsid w:val="38F6F4ED"/>
    <w:rsid w:val="394AD299"/>
    <w:rsid w:val="396E5385"/>
    <w:rsid w:val="3970E9B6"/>
    <w:rsid w:val="3982F96E"/>
    <w:rsid w:val="398E5F1D"/>
    <w:rsid w:val="39C16412"/>
    <w:rsid w:val="39F8A60A"/>
    <w:rsid w:val="3A1672E8"/>
    <w:rsid w:val="3A288694"/>
    <w:rsid w:val="3A7F29B3"/>
    <w:rsid w:val="3A808039"/>
    <w:rsid w:val="3A8F2FC4"/>
    <w:rsid w:val="3AA2DBD2"/>
    <w:rsid w:val="3AB369C0"/>
    <w:rsid w:val="3B0A23E6"/>
    <w:rsid w:val="3B66BDF4"/>
    <w:rsid w:val="3B8396DC"/>
    <w:rsid w:val="3B9D718C"/>
    <w:rsid w:val="3BD3C8C2"/>
    <w:rsid w:val="3BE09EBA"/>
    <w:rsid w:val="3BFE2BF6"/>
    <w:rsid w:val="3C180316"/>
    <w:rsid w:val="3C184E3E"/>
    <w:rsid w:val="3C3D55CB"/>
    <w:rsid w:val="3CE0B412"/>
    <w:rsid w:val="3CE37795"/>
    <w:rsid w:val="3CFA2B15"/>
    <w:rsid w:val="3D3E93C1"/>
    <w:rsid w:val="3E242998"/>
    <w:rsid w:val="3E2FBC26"/>
    <w:rsid w:val="3E35746A"/>
    <w:rsid w:val="3E503BDC"/>
    <w:rsid w:val="3EC78E3E"/>
    <w:rsid w:val="3EF38B68"/>
    <w:rsid w:val="3F0D0588"/>
    <w:rsid w:val="3F38274F"/>
    <w:rsid w:val="3F3DF1F4"/>
    <w:rsid w:val="3F4C44C6"/>
    <w:rsid w:val="4010674E"/>
    <w:rsid w:val="4028CE65"/>
    <w:rsid w:val="402E9D09"/>
    <w:rsid w:val="404971D6"/>
    <w:rsid w:val="405ACD4A"/>
    <w:rsid w:val="40752031"/>
    <w:rsid w:val="40763483"/>
    <w:rsid w:val="4081DFB4"/>
    <w:rsid w:val="414FF949"/>
    <w:rsid w:val="41559218"/>
    <w:rsid w:val="4157A9E0"/>
    <w:rsid w:val="419C18C4"/>
    <w:rsid w:val="419D30C9"/>
    <w:rsid w:val="41BDD898"/>
    <w:rsid w:val="41D256BA"/>
    <w:rsid w:val="4201F89E"/>
    <w:rsid w:val="421204E4"/>
    <w:rsid w:val="422D1C07"/>
    <w:rsid w:val="423A5497"/>
    <w:rsid w:val="424C9AD7"/>
    <w:rsid w:val="425C32A3"/>
    <w:rsid w:val="426BF9B0"/>
    <w:rsid w:val="42873293"/>
    <w:rsid w:val="42A3B2CD"/>
    <w:rsid w:val="42E07473"/>
    <w:rsid w:val="431F02AA"/>
    <w:rsid w:val="433294E6"/>
    <w:rsid w:val="43443857"/>
    <w:rsid w:val="4362C821"/>
    <w:rsid w:val="43926E0C"/>
    <w:rsid w:val="4392BF42"/>
    <w:rsid w:val="4394D981"/>
    <w:rsid w:val="43F31533"/>
    <w:rsid w:val="442F13F9"/>
    <w:rsid w:val="446DE080"/>
    <w:rsid w:val="44766D19"/>
    <w:rsid w:val="4485B225"/>
    <w:rsid w:val="4494174F"/>
    <w:rsid w:val="44A1A826"/>
    <w:rsid w:val="44CBB390"/>
    <w:rsid w:val="44E008B8"/>
    <w:rsid w:val="44EBC5F7"/>
    <w:rsid w:val="44F0E43C"/>
    <w:rsid w:val="45007272"/>
    <w:rsid w:val="458039CD"/>
    <w:rsid w:val="45AB86BA"/>
    <w:rsid w:val="45BA5F0E"/>
    <w:rsid w:val="45C46879"/>
    <w:rsid w:val="45FF9C82"/>
    <w:rsid w:val="466E6DFB"/>
    <w:rsid w:val="466F89E7"/>
    <w:rsid w:val="467CD7C0"/>
    <w:rsid w:val="46973DA8"/>
    <w:rsid w:val="46C11DE9"/>
    <w:rsid w:val="46C580FB"/>
    <w:rsid w:val="46D409CF"/>
    <w:rsid w:val="46EEA9B5"/>
    <w:rsid w:val="473C58D5"/>
    <w:rsid w:val="47C32E53"/>
    <w:rsid w:val="47EA974D"/>
    <w:rsid w:val="4813A557"/>
    <w:rsid w:val="481C2D7B"/>
    <w:rsid w:val="48583BFF"/>
    <w:rsid w:val="48586D46"/>
    <w:rsid w:val="4883352E"/>
    <w:rsid w:val="48835931"/>
    <w:rsid w:val="48A1232B"/>
    <w:rsid w:val="48E0FC6D"/>
    <w:rsid w:val="491F823B"/>
    <w:rsid w:val="49468EAB"/>
    <w:rsid w:val="49682AF6"/>
    <w:rsid w:val="49A72AA9"/>
    <w:rsid w:val="49B37BAE"/>
    <w:rsid w:val="49DB6B1F"/>
    <w:rsid w:val="4A2A9833"/>
    <w:rsid w:val="4A382DEC"/>
    <w:rsid w:val="4A5093FE"/>
    <w:rsid w:val="4A5606F2"/>
    <w:rsid w:val="4A853934"/>
    <w:rsid w:val="4A92567F"/>
    <w:rsid w:val="4AFE1560"/>
    <w:rsid w:val="4B087187"/>
    <w:rsid w:val="4B154768"/>
    <w:rsid w:val="4B15A1FA"/>
    <w:rsid w:val="4B3B4158"/>
    <w:rsid w:val="4B6C4252"/>
    <w:rsid w:val="4B814D45"/>
    <w:rsid w:val="4B861972"/>
    <w:rsid w:val="4B9410E2"/>
    <w:rsid w:val="4BBB0057"/>
    <w:rsid w:val="4BCA43FD"/>
    <w:rsid w:val="4C0AD940"/>
    <w:rsid w:val="4C20EAB9"/>
    <w:rsid w:val="4C359491"/>
    <w:rsid w:val="4C7B90E4"/>
    <w:rsid w:val="4C8E805D"/>
    <w:rsid w:val="4CA1D9F4"/>
    <w:rsid w:val="4CA7E53D"/>
    <w:rsid w:val="4CBE1AE7"/>
    <w:rsid w:val="4CEF7B0D"/>
    <w:rsid w:val="4CF0820A"/>
    <w:rsid w:val="4D186560"/>
    <w:rsid w:val="4D1CB548"/>
    <w:rsid w:val="4D4D6F8C"/>
    <w:rsid w:val="4D56CA54"/>
    <w:rsid w:val="4D815E2B"/>
    <w:rsid w:val="4D869B2D"/>
    <w:rsid w:val="4D8B7D30"/>
    <w:rsid w:val="4DE27E0A"/>
    <w:rsid w:val="4DF70E15"/>
    <w:rsid w:val="4E2A4BE9"/>
    <w:rsid w:val="4E4D6B79"/>
    <w:rsid w:val="4E6EF419"/>
    <w:rsid w:val="4E797FE0"/>
    <w:rsid w:val="4E85F326"/>
    <w:rsid w:val="4E878F96"/>
    <w:rsid w:val="4EA3E314"/>
    <w:rsid w:val="4EC2D40E"/>
    <w:rsid w:val="4EFCF612"/>
    <w:rsid w:val="4F3BDA2D"/>
    <w:rsid w:val="4F751C5A"/>
    <w:rsid w:val="4FC69159"/>
    <w:rsid w:val="500A2687"/>
    <w:rsid w:val="50435936"/>
    <w:rsid w:val="50527FBB"/>
    <w:rsid w:val="50598A95"/>
    <w:rsid w:val="50ACE2B3"/>
    <w:rsid w:val="5110EEAC"/>
    <w:rsid w:val="5145DC76"/>
    <w:rsid w:val="514BAC13"/>
    <w:rsid w:val="516BA0A2"/>
    <w:rsid w:val="51DB83D6"/>
    <w:rsid w:val="51E3361F"/>
    <w:rsid w:val="51F410C8"/>
    <w:rsid w:val="52387B43"/>
    <w:rsid w:val="523AC8A7"/>
    <w:rsid w:val="523C19F3"/>
    <w:rsid w:val="526CE2AC"/>
    <w:rsid w:val="529B966E"/>
    <w:rsid w:val="52A4E395"/>
    <w:rsid w:val="52F270BF"/>
    <w:rsid w:val="53008468"/>
    <w:rsid w:val="532A9B57"/>
    <w:rsid w:val="53313A15"/>
    <w:rsid w:val="53513CB3"/>
    <w:rsid w:val="53707546"/>
    <w:rsid w:val="537DC02F"/>
    <w:rsid w:val="53A77F8C"/>
    <w:rsid w:val="53F07B39"/>
    <w:rsid w:val="53FF04F8"/>
    <w:rsid w:val="53FFEAEC"/>
    <w:rsid w:val="541A9A14"/>
    <w:rsid w:val="5422C963"/>
    <w:rsid w:val="54432BC2"/>
    <w:rsid w:val="545904B8"/>
    <w:rsid w:val="5465D6E2"/>
    <w:rsid w:val="54A4EADA"/>
    <w:rsid w:val="54ED0D14"/>
    <w:rsid w:val="54F086B1"/>
    <w:rsid w:val="551E1DC6"/>
    <w:rsid w:val="55B69FA4"/>
    <w:rsid w:val="560C42FE"/>
    <w:rsid w:val="564AD04D"/>
    <w:rsid w:val="56602D38"/>
    <w:rsid w:val="56614A1A"/>
    <w:rsid w:val="568849F0"/>
    <w:rsid w:val="5688DD75"/>
    <w:rsid w:val="56CD7B1E"/>
    <w:rsid w:val="5709AA27"/>
    <w:rsid w:val="5718B05E"/>
    <w:rsid w:val="57229BBB"/>
    <w:rsid w:val="57442D5B"/>
    <w:rsid w:val="576EA0D1"/>
    <w:rsid w:val="57706732"/>
    <w:rsid w:val="57775665"/>
    <w:rsid w:val="577ACC84"/>
    <w:rsid w:val="5787EF2C"/>
    <w:rsid w:val="57E6A0AE"/>
    <w:rsid w:val="57E6D06D"/>
    <w:rsid w:val="57F5643F"/>
    <w:rsid w:val="57F74BAD"/>
    <w:rsid w:val="58319CFD"/>
    <w:rsid w:val="584E28A0"/>
    <w:rsid w:val="58566D4A"/>
    <w:rsid w:val="585C3DC4"/>
    <w:rsid w:val="58A86CB6"/>
    <w:rsid w:val="58CA9816"/>
    <w:rsid w:val="58F63A86"/>
    <w:rsid w:val="5946A033"/>
    <w:rsid w:val="59554A77"/>
    <w:rsid w:val="5991C413"/>
    <w:rsid w:val="599CD0AA"/>
    <w:rsid w:val="59C3F7D4"/>
    <w:rsid w:val="59D55AE4"/>
    <w:rsid w:val="59DBC5CD"/>
    <w:rsid w:val="5A0229C3"/>
    <w:rsid w:val="5A05199B"/>
    <w:rsid w:val="5A1F0522"/>
    <w:rsid w:val="5A3556E8"/>
    <w:rsid w:val="5A41065F"/>
    <w:rsid w:val="5A4871C9"/>
    <w:rsid w:val="5A755B2E"/>
    <w:rsid w:val="5AB17D27"/>
    <w:rsid w:val="5ABBAB43"/>
    <w:rsid w:val="5AE6D011"/>
    <w:rsid w:val="5AFBD069"/>
    <w:rsid w:val="5B6AD573"/>
    <w:rsid w:val="5C75205D"/>
    <w:rsid w:val="5C77C0C3"/>
    <w:rsid w:val="5C82A072"/>
    <w:rsid w:val="5C88F9F5"/>
    <w:rsid w:val="5CC4E0B0"/>
    <w:rsid w:val="5D90D44D"/>
    <w:rsid w:val="5DA6622E"/>
    <w:rsid w:val="5DABAD8B"/>
    <w:rsid w:val="5DC2E286"/>
    <w:rsid w:val="5DE0987E"/>
    <w:rsid w:val="5DE572CD"/>
    <w:rsid w:val="5DF51469"/>
    <w:rsid w:val="5E7D4A8E"/>
    <w:rsid w:val="5E9A9025"/>
    <w:rsid w:val="5EAD797A"/>
    <w:rsid w:val="5EB81FDD"/>
    <w:rsid w:val="5EBBCFCA"/>
    <w:rsid w:val="5EE010AC"/>
    <w:rsid w:val="5F108802"/>
    <w:rsid w:val="5F62C749"/>
    <w:rsid w:val="5F63D205"/>
    <w:rsid w:val="5F83669D"/>
    <w:rsid w:val="5F928424"/>
    <w:rsid w:val="5FA27139"/>
    <w:rsid w:val="5FBA86C9"/>
    <w:rsid w:val="60254AF1"/>
    <w:rsid w:val="604BE118"/>
    <w:rsid w:val="609F6F74"/>
    <w:rsid w:val="60AD2F46"/>
    <w:rsid w:val="60AD9241"/>
    <w:rsid w:val="613B6B03"/>
    <w:rsid w:val="6162673D"/>
    <w:rsid w:val="618FFEB3"/>
    <w:rsid w:val="619638CA"/>
    <w:rsid w:val="619E3F06"/>
    <w:rsid w:val="61A4BCB0"/>
    <w:rsid w:val="61BDF45C"/>
    <w:rsid w:val="6253D5F5"/>
    <w:rsid w:val="626203E8"/>
    <w:rsid w:val="626E2D44"/>
    <w:rsid w:val="629A8606"/>
    <w:rsid w:val="629BE047"/>
    <w:rsid w:val="62C2D5A6"/>
    <w:rsid w:val="62DF3AC6"/>
    <w:rsid w:val="6316F766"/>
    <w:rsid w:val="631AF9D7"/>
    <w:rsid w:val="6345BA55"/>
    <w:rsid w:val="63697FB6"/>
    <w:rsid w:val="639EA48C"/>
    <w:rsid w:val="63AB98F1"/>
    <w:rsid w:val="63BE64C6"/>
    <w:rsid w:val="63F93CA5"/>
    <w:rsid w:val="6438AB64"/>
    <w:rsid w:val="6439813E"/>
    <w:rsid w:val="6455C834"/>
    <w:rsid w:val="64628D89"/>
    <w:rsid w:val="6482934E"/>
    <w:rsid w:val="6484D8E9"/>
    <w:rsid w:val="649D719A"/>
    <w:rsid w:val="64A5C41B"/>
    <w:rsid w:val="6509D1A9"/>
    <w:rsid w:val="6526288A"/>
    <w:rsid w:val="654D0DC3"/>
    <w:rsid w:val="655B04C6"/>
    <w:rsid w:val="658BBCFB"/>
    <w:rsid w:val="65D47BC5"/>
    <w:rsid w:val="66148EA0"/>
    <w:rsid w:val="663691B6"/>
    <w:rsid w:val="668991B9"/>
    <w:rsid w:val="66C0003E"/>
    <w:rsid w:val="6768DF67"/>
    <w:rsid w:val="679964FD"/>
    <w:rsid w:val="679A075B"/>
    <w:rsid w:val="67AAAC87"/>
    <w:rsid w:val="67E72F2C"/>
    <w:rsid w:val="68077A2F"/>
    <w:rsid w:val="6835B52C"/>
    <w:rsid w:val="684FAE4D"/>
    <w:rsid w:val="68949ACE"/>
    <w:rsid w:val="68F335F3"/>
    <w:rsid w:val="69450497"/>
    <w:rsid w:val="696B2AB2"/>
    <w:rsid w:val="69CD8EC0"/>
    <w:rsid w:val="69D56AF5"/>
    <w:rsid w:val="6A52B8A6"/>
    <w:rsid w:val="6A673D2B"/>
    <w:rsid w:val="6A88285D"/>
    <w:rsid w:val="6AB13C97"/>
    <w:rsid w:val="6AE24D49"/>
    <w:rsid w:val="6AE3EF14"/>
    <w:rsid w:val="6B812B7E"/>
    <w:rsid w:val="6C48C148"/>
    <w:rsid w:val="6C8BB16E"/>
    <w:rsid w:val="6CB09E1F"/>
    <w:rsid w:val="6CC140D8"/>
    <w:rsid w:val="6CE6F7AC"/>
    <w:rsid w:val="6D2F2AD7"/>
    <w:rsid w:val="6D99D280"/>
    <w:rsid w:val="6DC5A563"/>
    <w:rsid w:val="6DC6654D"/>
    <w:rsid w:val="6DD99AC0"/>
    <w:rsid w:val="6DE74317"/>
    <w:rsid w:val="6E16A726"/>
    <w:rsid w:val="6E292801"/>
    <w:rsid w:val="6E4F9DCE"/>
    <w:rsid w:val="6E740700"/>
    <w:rsid w:val="6ED84F32"/>
    <w:rsid w:val="6EDACC68"/>
    <w:rsid w:val="6F2506FF"/>
    <w:rsid w:val="6F5A0AAF"/>
    <w:rsid w:val="6F6DA112"/>
    <w:rsid w:val="6F75E791"/>
    <w:rsid w:val="6F80620A"/>
    <w:rsid w:val="6FBCA8BD"/>
    <w:rsid w:val="6FCBC0DE"/>
    <w:rsid w:val="6FDC5211"/>
    <w:rsid w:val="6FE6D3AD"/>
    <w:rsid w:val="704D4E59"/>
    <w:rsid w:val="70535DF6"/>
    <w:rsid w:val="7058954D"/>
    <w:rsid w:val="707867D4"/>
    <w:rsid w:val="70AC6282"/>
    <w:rsid w:val="70BEC966"/>
    <w:rsid w:val="70CE9362"/>
    <w:rsid w:val="70F5C699"/>
    <w:rsid w:val="711C326B"/>
    <w:rsid w:val="716F49E7"/>
    <w:rsid w:val="718BF552"/>
    <w:rsid w:val="71A6B79B"/>
    <w:rsid w:val="71B25626"/>
    <w:rsid w:val="71DDBE2E"/>
    <w:rsid w:val="71EB15FF"/>
    <w:rsid w:val="71F04237"/>
    <w:rsid w:val="7208F34C"/>
    <w:rsid w:val="722254B7"/>
    <w:rsid w:val="722C1FD7"/>
    <w:rsid w:val="727D0406"/>
    <w:rsid w:val="727E4154"/>
    <w:rsid w:val="72891033"/>
    <w:rsid w:val="72B802CC"/>
    <w:rsid w:val="72BBBAF7"/>
    <w:rsid w:val="72DDE038"/>
    <w:rsid w:val="732DE048"/>
    <w:rsid w:val="7344EC64"/>
    <w:rsid w:val="734FB220"/>
    <w:rsid w:val="735BC932"/>
    <w:rsid w:val="738DDB2C"/>
    <w:rsid w:val="73AC3814"/>
    <w:rsid w:val="73D49378"/>
    <w:rsid w:val="73D8E325"/>
    <w:rsid w:val="7427F475"/>
    <w:rsid w:val="742BAC4D"/>
    <w:rsid w:val="744D9709"/>
    <w:rsid w:val="749A6D07"/>
    <w:rsid w:val="7510C15E"/>
    <w:rsid w:val="75480875"/>
    <w:rsid w:val="757F4708"/>
    <w:rsid w:val="75AF03EB"/>
    <w:rsid w:val="75BB55B6"/>
    <w:rsid w:val="7625DE49"/>
    <w:rsid w:val="769EDBA3"/>
    <w:rsid w:val="76BD5C0C"/>
    <w:rsid w:val="76C81AB5"/>
    <w:rsid w:val="7702711D"/>
    <w:rsid w:val="77116067"/>
    <w:rsid w:val="77459EAC"/>
    <w:rsid w:val="77471C0B"/>
    <w:rsid w:val="77494061"/>
    <w:rsid w:val="774B58DB"/>
    <w:rsid w:val="77821490"/>
    <w:rsid w:val="779B3AFC"/>
    <w:rsid w:val="77B1BC5C"/>
    <w:rsid w:val="77B83F9B"/>
    <w:rsid w:val="77CF8AFD"/>
    <w:rsid w:val="77E03905"/>
    <w:rsid w:val="780B32CF"/>
    <w:rsid w:val="785F83BB"/>
    <w:rsid w:val="7861A5C2"/>
    <w:rsid w:val="786F6911"/>
    <w:rsid w:val="7872CC01"/>
    <w:rsid w:val="78AF71BD"/>
    <w:rsid w:val="78BD53F4"/>
    <w:rsid w:val="78E16F0D"/>
    <w:rsid w:val="78EEF9C9"/>
    <w:rsid w:val="78F32833"/>
    <w:rsid w:val="791DE4F1"/>
    <w:rsid w:val="79A8FE9E"/>
    <w:rsid w:val="79AC0B9B"/>
    <w:rsid w:val="79B42DE8"/>
    <w:rsid w:val="79B60DD4"/>
    <w:rsid w:val="7A0F01F8"/>
    <w:rsid w:val="7A0FA741"/>
    <w:rsid w:val="7A166EDD"/>
    <w:rsid w:val="7A503616"/>
    <w:rsid w:val="7AB9B552"/>
    <w:rsid w:val="7AE0EA81"/>
    <w:rsid w:val="7AE61E40"/>
    <w:rsid w:val="7AEE26A8"/>
    <w:rsid w:val="7AF6CF7A"/>
    <w:rsid w:val="7B005E99"/>
    <w:rsid w:val="7B16206E"/>
    <w:rsid w:val="7B6AE419"/>
    <w:rsid w:val="7BA4D0D8"/>
    <w:rsid w:val="7BA6FA9B"/>
    <w:rsid w:val="7BC9AA2F"/>
    <w:rsid w:val="7C15DD98"/>
    <w:rsid w:val="7C17A376"/>
    <w:rsid w:val="7C190FCF"/>
    <w:rsid w:val="7C69E1DC"/>
    <w:rsid w:val="7C85DD34"/>
    <w:rsid w:val="7CA4997E"/>
    <w:rsid w:val="7CD2C56B"/>
    <w:rsid w:val="7CF54B68"/>
    <w:rsid w:val="7D05ACA1"/>
    <w:rsid w:val="7D0FBE46"/>
    <w:rsid w:val="7D12F1F2"/>
    <w:rsid w:val="7D34BD72"/>
    <w:rsid w:val="7D3ACEAE"/>
    <w:rsid w:val="7D600F30"/>
    <w:rsid w:val="7D987099"/>
    <w:rsid w:val="7DAC34CD"/>
    <w:rsid w:val="7DC2EEDB"/>
    <w:rsid w:val="7E0544E7"/>
    <w:rsid w:val="7E26C43E"/>
    <w:rsid w:val="7E37FF5B"/>
    <w:rsid w:val="7E48645B"/>
    <w:rsid w:val="7E63DB18"/>
    <w:rsid w:val="7E7B99CB"/>
    <w:rsid w:val="7EAA91DB"/>
    <w:rsid w:val="7EC22308"/>
    <w:rsid w:val="7FA77B8E"/>
    <w:rsid w:val="7FB42E71"/>
    <w:rsid w:val="7FB98F63"/>
    <w:rsid w:val="7FDFB962"/>
    <w:rsid w:val="7FE32AAC"/>
    <w:rsid w:val="7FF6CA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d4d4d"/>
    </o:shapedefaults>
    <o:shapelayout v:ext="edit">
      <o:idmap v:ext="edit" data="2"/>
    </o:shapelayout>
  </w:shapeDefaults>
  <w:decimalSymbol w:val="."/>
  <w:listSeparator w:val=","/>
  <w14:docId w14:val="23B6F788"/>
  <w15:docId w15:val="{E05ECB2E-B59B-4646-A877-618DB1F1D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1"/>
        <w:szCs w:val="21"/>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62A"/>
    <w:pPr>
      <w:spacing w:before="120" w:after="120" w:line="240" w:lineRule="auto"/>
      <w:jc w:val="both"/>
    </w:pPr>
    <w:rPr>
      <w:rFonts w:ascii="Calibri" w:hAnsi="Calibri"/>
      <w:sz w:val="22"/>
    </w:rPr>
  </w:style>
  <w:style w:type="paragraph" w:styleId="Heading1">
    <w:name w:val="heading 1"/>
    <w:aliases w:val="Section Heading,h1,A MAJOR/BOLD,A MAJOR/BOLD1,h11DIF,h11,H1,1,Para,No numbers,Para1,H11,h12,11,A MAJOR/BOLD2,Para2,No numbers1,Para11,Heading 1 Char1,Heading 1 Char Char,Topic Heading 1,Schedheading,h1 chapter heading,Heading 1(Report Only),A."/>
    <w:next w:val="Heading20"/>
    <w:link w:val="Heading1Char"/>
    <w:autoRedefine/>
    <w:uiPriority w:val="1"/>
    <w:rsid w:val="00F43E4E"/>
    <w:pPr>
      <w:keepNext/>
      <w:suppressAutoHyphens/>
      <w:spacing w:before="360" w:after="120" w:line="240" w:lineRule="auto"/>
      <w:outlineLvl w:val="0"/>
    </w:pPr>
    <w:rPr>
      <w:rFonts w:asciiTheme="majorHAnsi" w:eastAsia="Times New Roman" w:hAnsiTheme="majorHAnsi" w:cstheme="majorBidi"/>
      <w:b/>
      <w:bCs/>
      <w:caps/>
      <w:color w:val="003C6E"/>
      <w:spacing w:val="-12"/>
      <w:w w:val="92"/>
      <w:kern w:val="36"/>
      <w:sz w:val="44"/>
      <w:szCs w:val="48"/>
      <w:lang w:eastAsia="en-AU"/>
    </w:rPr>
  </w:style>
  <w:style w:type="paragraph" w:styleId="Heading20">
    <w:name w:val="heading 2"/>
    <w:aliases w:val="Body Text (Reset numbering),h2,h2 main heading,H2,Section,2m,h 2,S&amp;P Heading 2,Reset numbering,Body Text (Reset numbering)1,Body Text (Reset numbering)2,B Sub/Bold,B Sub/Bold1,B Sub/Bold2,B Sub/Bold11,h2 main heading1,h2 main heading2,h21,1.1"/>
    <w:basedOn w:val="Normal"/>
    <w:next w:val="Heading3"/>
    <w:link w:val="Heading2Char"/>
    <w:unhideWhenUsed/>
    <w:qFormat/>
    <w:rsid w:val="001379BF"/>
    <w:pPr>
      <w:keepNext/>
      <w:suppressAutoHyphens/>
      <w:spacing w:before="240" w:after="60"/>
      <w:outlineLvl w:val="1"/>
    </w:pPr>
    <w:rPr>
      <w:rFonts w:asciiTheme="majorHAnsi" w:hAnsiTheme="majorHAnsi"/>
      <w:caps/>
      <w:color w:val="44546A" w:themeColor="text2"/>
      <w:sz w:val="30"/>
      <w:szCs w:val="36"/>
    </w:rPr>
  </w:style>
  <w:style w:type="paragraph" w:styleId="Heading3">
    <w:name w:val="heading 3"/>
    <w:aliases w:val="Para3,Level 1 - 2,h3,h3 sub heading,Head 3,3m,Level 1 - 1,l3,head3,h3.H3,S&amp;P Heading 3,C Sub-Sub/Italic,Head 31,Head 32,C Sub-Sub/Italic1,Head 33,C Sub-Sub/Italic2,Head 311,Head 321,C Sub-Sub/Italic11,h31,1.1.1,heading 3,3,Org Heading 1,H3,Min"/>
    <w:basedOn w:val="Normal"/>
    <w:next w:val="Normal"/>
    <w:link w:val="Heading3Char"/>
    <w:unhideWhenUsed/>
    <w:qFormat/>
    <w:rsid w:val="001379BF"/>
    <w:pPr>
      <w:keepNext/>
      <w:suppressAutoHyphens/>
      <w:spacing w:before="200" w:after="60"/>
      <w:outlineLvl w:val="2"/>
    </w:pPr>
    <w:rPr>
      <w:rFonts w:asciiTheme="majorHAnsi" w:hAnsiTheme="majorHAnsi"/>
      <w:b/>
      <w:caps/>
      <w:color w:val="00A0E6" w:themeColor="accent1"/>
      <w:sz w:val="24"/>
      <w:szCs w:val="28"/>
    </w:rPr>
  </w:style>
  <w:style w:type="paragraph" w:styleId="Heading4">
    <w:name w:val="heading 4"/>
    <w:aliases w:val="h4,Level 2 - (a),Level 2 - a,h41,1.1.1.1,4,Org Heading 2,Sub3Para,proj4,proj41,proj42,proj43,proj44,proj45,proj46,proj47,proj48,proj49,proj410,proj411,proj412,proj421,proj431,proj441,proj451,proj461,proj471,proj481,proj491,proj4101,proj4111,41"/>
    <w:basedOn w:val="Normal"/>
    <w:link w:val="Heading4Char"/>
    <w:unhideWhenUsed/>
    <w:qFormat/>
    <w:rsid w:val="001379BF"/>
    <w:pPr>
      <w:keepNext/>
      <w:spacing w:before="200" w:after="60"/>
      <w:outlineLvl w:val="3"/>
    </w:pPr>
    <w:rPr>
      <w:rFonts w:asciiTheme="majorHAnsi" w:hAnsiTheme="majorHAnsi"/>
      <w:bCs/>
      <w:color w:val="003C6E"/>
      <w:sz w:val="24"/>
      <w:szCs w:val="28"/>
    </w:rPr>
  </w:style>
  <w:style w:type="paragraph" w:styleId="Heading5">
    <w:name w:val="heading 5"/>
    <w:aliases w:val="Level 3 - (i),Level 3 - i,1.1.1.1.1,Para5,Para51,h5,3rd sub-clause,h51,h52"/>
    <w:basedOn w:val="Normal"/>
    <w:next w:val="Normal"/>
    <w:link w:val="Heading5Char"/>
    <w:unhideWhenUsed/>
    <w:qFormat/>
    <w:rsid w:val="00E66066"/>
    <w:pPr>
      <w:keepNext/>
      <w:keepLines/>
      <w:spacing w:before="40" w:after="0"/>
      <w:outlineLvl w:val="4"/>
    </w:pPr>
    <w:rPr>
      <w:rFonts w:asciiTheme="majorHAnsi" w:eastAsiaTheme="majorEastAsia" w:hAnsiTheme="majorHAnsi" w:cstheme="majorBidi"/>
      <w:color w:val="0077AC" w:themeColor="accent1" w:themeShade="BF"/>
    </w:rPr>
  </w:style>
  <w:style w:type="paragraph" w:styleId="Heading6">
    <w:name w:val="heading 6"/>
    <w:aliases w:val="a,b,Legal Level 1.,(I),a.,a.1,Square Bullet list,Sub5Para,L1 PIP,H6"/>
    <w:basedOn w:val="Normal"/>
    <w:next w:val="Normal"/>
    <w:link w:val="Heading6Char"/>
    <w:unhideWhenUsed/>
    <w:rsid w:val="00F27C15"/>
    <w:pPr>
      <w:outlineLvl w:val="5"/>
    </w:pPr>
  </w:style>
  <w:style w:type="paragraph" w:styleId="Heading7">
    <w:name w:val="heading 7"/>
    <w:aliases w:val="Legal Level 1.1.,i.,i.1,Indented hyphen,L2 PIP,H7"/>
    <w:basedOn w:val="Normal"/>
    <w:next w:val="Normal"/>
    <w:link w:val="Heading7Char"/>
    <w:rsid w:val="00AC6FFF"/>
    <w:pPr>
      <w:tabs>
        <w:tab w:val="num" w:pos="1284"/>
      </w:tabs>
      <w:spacing w:before="0" w:after="240" w:line="300" w:lineRule="exact"/>
      <w:ind w:left="1284" w:hanging="1296"/>
      <w:outlineLvl w:val="6"/>
    </w:pPr>
    <w:rPr>
      <w:rFonts w:ascii="Arial" w:eastAsia="Times New Roman" w:hAnsi="Arial"/>
      <w:sz w:val="20"/>
      <w:szCs w:val="20"/>
    </w:rPr>
  </w:style>
  <w:style w:type="paragraph" w:styleId="Heading8">
    <w:name w:val="heading 8"/>
    <w:aliases w:val="h8,Legal Level 1.1.1.,L3 PIP,H8"/>
    <w:basedOn w:val="Normal"/>
    <w:next w:val="Normal"/>
    <w:link w:val="Heading8Char"/>
    <w:rsid w:val="00AC6FFF"/>
    <w:pPr>
      <w:tabs>
        <w:tab w:val="num" w:pos="1428"/>
      </w:tabs>
      <w:spacing w:before="0" w:after="240" w:line="300" w:lineRule="exact"/>
      <w:ind w:left="1428" w:hanging="1440"/>
      <w:outlineLvl w:val="7"/>
    </w:pPr>
    <w:rPr>
      <w:rFonts w:ascii="Arial" w:eastAsia="Times New Roman" w:hAnsi="Arial"/>
      <w:sz w:val="20"/>
      <w:szCs w:val="20"/>
    </w:rPr>
  </w:style>
  <w:style w:type="paragraph" w:styleId="Heading9">
    <w:name w:val="heading 9"/>
    <w:aliases w:val="H9,Legal Level 1.1.1.1."/>
    <w:basedOn w:val="Normal"/>
    <w:next w:val="Normal"/>
    <w:link w:val="Heading9Char"/>
    <w:rsid w:val="00AC6FFF"/>
    <w:pPr>
      <w:numPr>
        <w:numId w:val="2"/>
      </w:numPr>
      <w:tabs>
        <w:tab w:val="clear" w:pos="3969"/>
      </w:tabs>
      <w:spacing w:before="0" w:after="240" w:line="300" w:lineRule="exact"/>
      <w:ind w:left="567"/>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Para3 Char,Level 1 - 2 Char,h3 Char,h3 sub heading Char,Head 3 Char,3m Char,Level 1 - 1 Char,l3 Char,head3 Char,h3.H3 Char,S&amp;P Heading 3 Char,C Sub-Sub/Italic Char,Head 31 Char,Head 32 Char,C Sub-Sub/Italic1 Char,Head 33 Char,h31 Char"/>
    <w:basedOn w:val="DefaultParagraphFont"/>
    <w:link w:val="Heading3"/>
    <w:rsid w:val="001379BF"/>
    <w:rPr>
      <w:rFonts w:asciiTheme="majorHAnsi" w:hAnsiTheme="majorHAnsi"/>
      <w:b/>
      <w:caps/>
      <w:color w:val="00A0E6" w:themeColor="accent1"/>
      <w:sz w:val="24"/>
      <w:szCs w:val="28"/>
    </w:rPr>
  </w:style>
  <w:style w:type="character" w:customStyle="1" w:styleId="Heading2Char">
    <w:name w:val="Heading 2 Char"/>
    <w:aliases w:val="Body Text (Reset numbering) Char,h2 Char,h2 main heading Char,H2 Char,Section Char,2m Char,h 2 Char,S&amp;P Heading 2 Char,Reset numbering Char,Body Text (Reset numbering)1 Char,Body Text (Reset numbering)2 Char,B Sub/Bold Char,h21 Char"/>
    <w:basedOn w:val="DefaultParagraphFont"/>
    <w:link w:val="Heading20"/>
    <w:uiPriority w:val="1"/>
    <w:rsid w:val="001379BF"/>
    <w:rPr>
      <w:rFonts w:asciiTheme="majorHAnsi" w:hAnsiTheme="majorHAnsi"/>
      <w:caps/>
      <w:color w:val="44546A" w:themeColor="text2"/>
      <w:sz w:val="30"/>
      <w:szCs w:val="36"/>
    </w:rPr>
  </w:style>
  <w:style w:type="character" w:customStyle="1" w:styleId="Heading1Char">
    <w:name w:val="Heading 1 Char"/>
    <w:aliases w:val="Section Heading Char,h1 Char,A MAJOR/BOLD Char,A MAJOR/BOLD1 Char,h11DIF Char,h11 Char,H1 Char,1 Char,Para Char,No numbers Char,Para1 Char,H11 Char,h12 Char,11 Char,A MAJOR/BOLD2 Char,Para2 Char,No numbers1 Char,Para11 Char,A. Char"/>
    <w:basedOn w:val="DefaultParagraphFont"/>
    <w:link w:val="Heading1"/>
    <w:uiPriority w:val="1"/>
    <w:rsid w:val="00F43E4E"/>
    <w:rPr>
      <w:rFonts w:asciiTheme="majorHAnsi" w:eastAsia="Times New Roman" w:hAnsiTheme="majorHAnsi" w:cstheme="majorBidi"/>
      <w:b/>
      <w:bCs/>
      <w:caps/>
      <w:color w:val="003C6E"/>
      <w:spacing w:val="-12"/>
      <w:w w:val="92"/>
      <w:kern w:val="36"/>
      <w:sz w:val="44"/>
      <w:szCs w:val="48"/>
      <w:lang w:eastAsia="en-AU"/>
    </w:rPr>
  </w:style>
  <w:style w:type="character" w:customStyle="1" w:styleId="Heading4Char">
    <w:name w:val="Heading 4 Char"/>
    <w:aliases w:val="h4 Char,Level 2 - (a) Char,Level 2 - a Char,h41 Char,1.1.1.1 Char,4 Char,Org Heading 2 Char,Sub3Para Char,proj4 Char,proj41 Char,proj42 Char,proj43 Char,proj44 Char,proj45 Char,proj46 Char,proj47 Char,proj48 Char,proj49 Char,proj410 Char"/>
    <w:basedOn w:val="DefaultParagraphFont"/>
    <w:link w:val="Heading4"/>
    <w:rsid w:val="001379BF"/>
    <w:rPr>
      <w:rFonts w:asciiTheme="majorHAnsi" w:hAnsiTheme="majorHAnsi"/>
      <w:bCs/>
      <w:color w:val="003C6E"/>
      <w:sz w:val="24"/>
      <w:szCs w:val="28"/>
    </w:rPr>
  </w:style>
  <w:style w:type="character" w:customStyle="1" w:styleId="Heading5Char">
    <w:name w:val="Heading 5 Char"/>
    <w:aliases w:val="Level 3 - (i) Char,Level 3 - i Char,1.1.1.1.1 Char,Para5 Char,Para51 Char,h5 Char,3rd sub-clause Char,h51 Char,h52 Char"/>
    <w:basedOn w:val="DefaultParagraphFont"/>
    <w:link w:val="Heading5"/>
    <w:rsid w:val="00E66066"/>
    <w:rPr>
      <w:rFonts w:asciiTheme="majorHAnsi" w:eastAsiaTheme="majorEastAsia" w:hAnsiTheme="majorHAnsi" w:cstheme="majorBidi"/>
      <w:color w:val="0077AC" w:themeColor="accent1" w:themeShade="BF"/>
    </w:rPr>
  </w:style>
  <w:style w:type="character" w:customStyle="1" w:styleId="Heading6Char">
    <w:name w:val="Heading 6 Char"/>
    <w:aliases w:val="a Char,b Char,Legal Level 1. Char,(I) Char,a. Char,a.1 Char,Square Bullet list Char,Sub5Para Char,L1 PIP Char,H6 Char"/>
    <w:basedOn w:val="DefaultParagraphFont"/>
    <w:link w:val="Heading6"/>
    <w:rsid w:val="00F27C15"/>
  </w:style>
  <w:style w:type="paragraph" w:customStyle="1" w:styleId="TOCHeading-PACT">
    <w:name w:val="TOC Heading - PACT"/>
    <w:basedOn w:val="FrontPg-Header1-PACT"/>
    <w:qFormat/>
    <w:rsid w:val="0026542E"/>
    <w:rPr>
      <w:noProof/>
      <w:lang w:eastAsia="en-AU"/>
    </w:rPr>
  </w:style>
  <w:style w:type="paragraph" w:customStyle="1" w:styleId="Normal2cmIndent-PACT">
    <w:name w:val="Normal 2cm Indent - PACT"/>
    <w:basedOn w:val="Normal"/>
    <w:qFormat/>
    <w:rsid w:val="0026542E"/>
    <w:pPr>
      <w:ind w:left="1134"/>
    </w:pPr>
  </w:style>
  <w:style w:type="paragraph" w:styleId="Header">
    <w:name w:val="header"/>
    <w:aliases w:val="Header - PACT"/>
    <w:basedOn w:val="Normal"/>
    <w:link w:val="HeaderChar"/>
    <w:uiPriority w:val="99"/>
    <w:unhideWhenUsed/>
    <w:rsid w:val="00091098"/>
    <w:pPr>
      <w:tabs>
        <w:tab w:val="center" w:pos="4513"/>
        <w:tab w:val="right" w:pos="9026"/>
      </w:tabs>
      <w:spacing w:before="0" w:after="0"/>
    </w:pPr>
    <w:rPr>
      <w:color w:val="482D8C"/>
      <w:sz w:val="20"/>
    </w:rPr>
  </w:style>
  <w:style w:type="character" w:customStyle="1" w:styleId="HeaderChar">
    <w:name w:val="Header Char"/>
    <w:aliases w:val="Header - PACT Char"/>
    <w:basedOn w:val="DefaultParagraphFont"/>
    <w:link w:val="Header"/>
    <w:uiPriority w:val="99"/>
    <w:rsid w:val="00091098"/>
    <w:rPr>
      <w:rFonts w:ascii="Calibri" w:hAnsi="Calibri"/>
      <w:color w:val="482D8C"/>
      <w:sz w:val="20"/>
    </w:rPr>
  </w:style>
  <w:style w:type="paragraph" w:styleId="Footer">
    <w:name w:val="footer"/>
    <w:aliases w:val="Footer - PACT"/>
    <w:link w:val="FooterChar"/>
    <w:uiPriority w:val="99"/>
    <w:unhideWhenUsed/>
    <w:rsid w:val="00091098"/>
    <w:pPr>
      <w:tabs>
        <w:tab w:val="right" w:pos="9026"/>
      </w:tabs>
      <w:spacing w:after="0" w:line="240" w:lineRule="auto"/>
    </w:pPr>
    <w:rPr>
      <w:rFonts w:ascii="Calibri" w:hAnsi="Calibri"/>
      <w:color w:val="482D8C"/>
      <w:sz w:val="20"/>
      <w:lang w:eastAsia="en-AU"/>
    </w:rPr>
  </w:style>
  <w:style w:type="character" w:customStyle="1" w:styleId="FooterChar">
    <w:name w:val="Footer Char"/>
    <w:aliases w:val="Footer - PACT Char"/>
    <w:basedOn w:val="DefaultParagraphFont"/>
    <w:link w:val="Footer"/>
    <w:uiPriority w:val="99"/>
    <w:rsid w:val="00091098"/>
    <w:rPr>
      <w:rFonts w:ascii="Calibri" w:hAnsi="Calibri"/>
      <w:color w:val="482D8C"/>
      <w:sz w:val="20"/>
      <w:lang w:eastAsia="en-AU"/>
    </w:rPr>
  </w:style>
  <w:style w:type="paragraph" w:styleId="TOAHeading">
    <w:name w:val="toa heading"/>
    <w:basedOn w:val="Normal"/>
    <w:next w:val="Normal"/>
    <w:uiPriority w:val="99"/>
    <w:semiHidden/>
    <w:unhideWhenUsed/>
    <w:rsid w:val="00632F54"/>
    <w:rPr>
      <w:rFonts w:asciiTheme="majorHAnsi" w:eastAsiaTheme="majorEastAsia" w:hAnsiTheme="majorHAnsi" w:cstheme="majorBidi"/>
      <w:b/>
      <w:bCs/>
      <w:sz w:val="24"/>
      <w:szCs w:val="24"/>
    </w:rPr>
  </w:style>
  <w:style w:type="table" w:styleId="TableGrid">
    <w:name w:val="Table Grid"/>
    <w:aliases w:val="UDP Grid,Advisian new 5,E&amp;P Style 5,E&amp;P Table Style 4"/>
    <w:basedOn w:val="TableNormal"/>
    <w:uiPriority w:val="3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632F54"/>
  </w:style>
  <w:style w:type="character" w:customStyle="1" w:styleId="BodyTextChar">
    <w:name w:val="Body Text Char"/>
    <w:basedOn w:val="DefaultParagraphFont"/>
    <w:link w:val="BodyText"/>
    <w:uiPriority w:val="99"/>
    <w:rsid w:val="00632F54"/>
    <w:rPr>
      <w:rFonts w:ascii="Source Sans Pro" w:hAnsi="Source Sans Pro" w:cs="Times New Roman"/>
      <w:sz w:val="21"/>
      <w:szCs w:val="21"/>
      <w:lang w:eastAsia="en-AU"/>
    </w:rPr>
  </w:style>
  <w:style w:type="paragraph" w:customStyle="1" w:styleId="TableCaption">
    <w:name w:val="Table Caption"/>
    <w:basedOn w:val="Normal"/>
    <w:rsid w:val="00F27C15"/>
    <w:pPr>
      <w:keepNext/>
      <w:spacing w:before="240" w:line="220" w:lineRule="exact"/>
    </w:pPr>
    <w:rPr>
      <w:rFonts w:eastAsia="Times New Roman"/>
      <w:bCs/>
      <w:i/>
      <w:color w:val="482D8C"/>
      <w:szCs w:val="18"/>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b/>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table" w:styleId="LightShading-Accent2">
    <w:name w:val="Light Shading Accent 2"/>
    <w:basedOn w:val="TableNormal"/>
    <w:uiPriority w:val="60"/>
    <w:rsid w:val="001912A2"/>
    <w:pPr>
      <w:spacing w:after="0" w:line="240" w:lineRule="auto"/>
    </w:pPr>
    <w:rPr>
      <w:color w:val="002F53" w:themeColor="accent2" w:themeShade="BF"/>
    </w:rPr>
    <w:tblPr>
      <w:tblStyleRowBandSize w:val="1"/>
      <w:tblStyleColBandSize w:val="1"/>
      <w:tblBorders>
        <w:top w:val="single" w:sz="8" w:space="0" w:color="004070" w:themeColor="accent2"/>
        <w:bottom w:val="single" w:sz="8" w:space="0" w:color="004070"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004070" w:themeColor="accent2"/>
          <w:left w:val="nil"/>
          <w:bottom w:val="single" w:sz="8" w:space="0" w:color="004070" w:themeColor="accent2"/>
          <w:right w:val="nil"/>
          <w:insideH w:val="nil"/>
          <w:insideV w:val="nil"/>
        </w:tcBorders>
      </w:tcPr>
    </w:tblStylePr>
    <w:tblStylePr w:type="lastRow">
      <w:pPr>
        <w:spacing w:before="0" w:after="0" w:line="240" w:lineRule="auto"/>
      </w:pPr>
      <w:rPr>
        <w:b/>
        <w:bCs/>
      </w:rPr>
      <w:tblPr/>
      <w:tcPr>
        <w:tcBorders>
          <w:top w:val="single" w:sz="8" w:space="0" w:color="004070" w:themeColor="accent2"/>
          <w:left w:val="nil"/>
          <w:bottom w:val="single" w:sz="8" w:space="0" w:color="0040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D4FF" w:themeFill="accent2" w:themeFillTint="3F"/>
      </w:tcPr>
    </w:tblStylePr>
    <w:tblStylePr w:type="band1Horz">
      <w:tblPr/>
      <w:tcPr>
        <w:tcBorders>
          <w:left w:val="nil"/>
          <w:right w:val="nil"/>
          <w:insideH w:val="nil"/>
          <w:insideV w:val="nil"/>
        </w:tcBorders>
        <w:shd w:val="clear" w:color="auto" w:fill="9CD4FF"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004070" w:themeColor="accent2"/>
        <w:left w:val="single" w:sz="8" w:space="0" w:color="004070" w:themeColor="accent2"/>
        <w:bottom w:val="single" w:sz="8" w:space="0" w:color="004070" w:themeColor="accent2"/>
        <w:right w:val="single" w:sz="8" w:space="0" w:color="004070" w:themeColor="accent2"/>
      </w:tblBorders>
    </w:tblPr>
    <w:tblStylePr w:type="firstRow">
      <w:pPr>
        <w:spacing w:before="0" w:after="0" w:line="240" w:lineRule="auto"/>
      </w:pPr>
      <w:rPr>
        <w:b/>
        <w:bCs/>
        <w:color w:val="FFFFFF" w:themeColor="background1"/>
      </w:rPr>
      <w:tblPr/>
      <w:tcPr>
        <w:shd w:val="clear" w:color="auto" w:fill="004070" w:themeFill="accent2"/>
      </w:tcPr>
    </w:tblStylePr>
    <w:tblStylePr w:type="lastRow">
      <w:pPr>
        <w:spacing w:before="0" w:after="0" w:line="240" w:lineRule="auto"/>
      </w:pPr>
      <w:rPr>
        <w:b/>
        <w:bCs/>
      </w:rPr>
      <w:tblPr/>
      <w:tcPr>
        <w:tcBorders>
          <w:top w:val="double" w:sz="6" w:space="0" w:color="004070" w:themeColor="accent2"/>
          <w:left w:val="single" w:sz="8" w:space="0" w:color="004070" w:themeColor="accent2"/>
          <w:bottom w:val="single" w:sz="8" w:space="0" w:color="004070" w:themeColor="accent2"/>
          <w:right w:val="single" w:sz="8" w:space="0" w:color="004070" w:themeColor="accent2"/>
        </w:tcBorders>
      </w:tcPr>
    </w:tblStylePr>
    <w:tblStylePr w:type="firstCol">
      <w:rPr>
        <w:b/>
        <w:bCs/>
      </w:rPr>
    </w:tblStylePr>
    <w:tblStylePr w:type="lastCol">
      <w:rPr>
        <w:b/>
        <w:bCs/>
      </w:rPr>
    </w:tblStylePr>
    <w:tblStylePr w:type="band1Vert">
      <w:tblPr/>
      <w:tcPr>
        <w:tcBorders>
          <w:top w:val="single" w:sz="8" w:space="0" w:color="004070" w:themeColor="accent2"/>
          <w:left w:val="single" w:sz="8" w:space="0" w:color="004070" w:themeColor="accent2"/>
          <w:bottom w:val="single" w:sz="8" w:space="0" w:color="004070" w:themeColor="accent2"/>
          <w:right w:val="single" w:sz="8" w:space="0" w:color="004070" w:themeColor="accent2"/>
        </w:tcBorders>
      </w:tcPr>
    </w:tblStylePr>
    <w:tblStylePr w:type="band1Horz">
      <w:tblPr/>
      <w:tcPr>
        <w:tcBorders>
          <w:top w:val="single" w:sz="8" w:space="0" w:color="004070" w:themeColor="accent2"/>
          <w:left w:val="single" w:sz="8" w:space="0" w:color="004070" w:themeColor="accent2"/>
          <w:bottom w:val="single" w:sz="8" w:space="0" w:color="004070" w:themeColor="accent2"/>
          <w:right w:val="single" w:sz="8" w:space="0" w:color="004070"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004070" w:themeColor="accent2"/>
      </w:tblBorders>
    </w:tblPr>
    <w:tblStylePr w:type="firstRow">
      <w:pPr>
        <w:spacing w:before="0" w:after="0" w:line="240" w:lineRule="auto"/>
      </w:pPr>
      <w:rPr>
        <w:b/>
        <w:bCs/>
        <w:color w:val="FFFFFF" w:themeColor="background1"/>
      </w:rPr>
      <w:tblPr/>
      <w:tcPr>
        <w:tcBorders>
          <w:top w:val="single" w:sz="8" w:space="0" w:color="0078D3" w:themeColor="accent2" w:themeTint="BF"/>
          <w:left w:val="single" w:sz="8" w:space="0" w:color="0078D3" w:themeColor="accent2" w:themeTint="BF"/>
          <w:bottom w:val="single" w:sz="8" w:space="0" w:color="0078D3" w:themeColor="accent2" w:themeTint="BF"/>
          <w:right w:val="single" w:sz="8" w:space="0" w:color="0078D3" w:themeColor="accent2" w:themeTint="BF"/>
          <w:insideH w:val="nil"/>
          <w:insideV w:val="nil"/>
        </w:tcBorders>
        <w:shd w:val="clear" w:color="auto" w:fill="004070" w:themeFill="accent2"/>
      </w:tcPr>
    </w:tblStylePr>
    <w:tblStylePr w:type="lastRow">
      <w:pPr>
        <w:spacing w:before="0" w:after="0" w:line="240" w:lineRule="auto"/>
      </w:pPr>
      <w:rPr>
        <w:b/>
        <w:bCs/>
      </w:rPr>
      <w:tblPr/>
      <w:tcPr>
        <w:tcBorders>
          <w:top w:val="double" w:sz="6" w:space="0" w:color="0078D3" w:themeColor="accent2" w:themeTint="BF"/>
          <w:left w:val="single" w:sz="8" w:space="0" w:color="0078D3" w:themeColor="accent2" w:themeTint="BF"/>
          <w:bottom w:val="single" w:sz="8" w:space="0" w:color="0078D3" w:themeColor="accent2" w:themeTint="BF"/>
          <w:right w:val="single" w:sz="8" w:space="0" w:color="0078D3" w:themeColor="accent2" w:themeTint="BF"/>
          <w:insideH w:val="nil"/>
          <w:insideV w:val="nil"/>
        </w:tcBorders>
      </w:tcPr>
    </w:tblStylePr>
    <w:tblStylePr w:type="firstCol">
      <w:rPr>
        <w:b/>
        <w:bCs/>
      </w:rPr>
    </w:tblStylePr>
    <w:tblStylePr w:type="lastCol">
      <w:rPr>
        <w:b/>
        <w:bCs/>
      </w:rPr>
    </w:tblStylePr>
    <w:tblStylePr w:type="band1Vert">
      <w:tblPr/>
      <w:tcPr>
        <w:shd w:val="clear" w:color="auto" w:fill="9CD4FF" w:themeFill="accent2" w:themeFillTint="3F"/>
      </w:tcPr>
    </w:tblStylePr>
    <w:tblStylePr w:type="band1Horz">
      <w:tblPr/>
      <w:tcPr>
        <w:tcBorders>
          <w:insideH w:val="nil"/>
          <w:insideV w:val="nil"/>
        </w:tcBorders>
        <w:shd w:val="clear" w:color="auto" w:fill="9CD4FF"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semiHidden/>
    <w:unhideWhenUsed/>
    <w:rsid w:val="004502A1"/>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4502A1"/>
    <w:rPr>
      <w:rFonts w:ascii="Tahoma" w:hAnsi="Tahoma" w:cs="Tahoma"/>
      <w:sz w:val="16"/>
      <w:szCs w:val="16"/>
      <w:lang w:eastAsia="en-AU"/>
    </w:rPr>
  </w:style>
  <w:style w:type="paragraph" w:styleId="NoSpacing">
    <w:name w:val="No Spacing"/>
    <w:link w:val="NoSpacingChar"/>
    <w:uiPriority w:val="1"/>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aliases w:val="Bullet,List Paragraph1,Recommendation,#List Paragraph,Bullet List,Equipment,FooterText,Numbering,Paragraphe de liste1,lp1,numbered,Bulletr List Paragraph,列出段落,列出段落1,List Paragraph2,List Paragraph21,Parágrafo da Lista1,Párrafo de lista1,L"/>
    <w:basedOn w:val="Normal"/>
    <w:link w:val="ListParagraphChar"/>
    <w:uiPriority w:val="34"/>
    <w:qFormat/>
    <w:rsid w:val="00AA6E5F"/>
    <w:pPr>
      <w:ind w:left="720"/>
      <w:contextualSpacing/>
    </w:p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BC4F10" w:themeFill="accent4" w:themeFillShade="CC"/>
      </w:tcPr>
    </w:tblStylePr>
    <w:tblStylePr w:type="lastRow">
      <w:rPr>
        <w:b/>
        <w:bCs/>
        <w:color w:val="BC4F1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ECE" w:themeFill="accent3" w:themeFillTint="3F"/>
      </w:tcPr>
    </w:tblStylePr>
    <w:tblStylePr w:type="band1Horz">
      <w:tblPr/>
      <w:tcPr>
        <w:shd w:val="clear" w:color="auto" w:fill="D8D8D8" w:themeFill="accent3" w:themeFillTint="33"/>
      </w:tcPr>
    </w:tblStylePr>
  </w:style>
  <w:style w:type="table" w:styleId="ColorfulList-Accent5">
    <w:name w:val="Colorful List Accent 5"/>
    <w:basedOn w:val="TableNormal"/>
    <w:uiPriority w:val="72"/>
    <w:rsid w:val="0079069F"/>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AFDCFF"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4546A" w:themeFill="text2"/>
      </w:tcPr>
    </w:tblStylePr>
    <w:tblStylePr w:type="lastRow">
      <w:rPr>
        <w:b/>
        <w:bCs/>
        <w:color w:val="44546A"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CFFFD" w:themeFill="accent6" w:themeFillTint="19"/>
    </w:tcPr>
    <w:tblStylePr w:type="firstRow">
      <w:rPr>
        <w:b/>
        <w:bCs/>
        <w:color w:val="FFFFFF" w:themeColor="background1"/>
      </w:rPr>
      <w:tblPr/>
      <w:tcPr>
        <w:tcBorders>
          <w:bottom w:val="single" w:sz="12" w:space="0" w:color="FFFFFF" w:themeColor="background1"/>
        </w:tcBorders>
        <w:shd w:val="clear" w:color="auto" w:fill="3A1D67" w:themeFill="accent5" w:themeFillShade="CC"/>
      </w:tcPr>
    </w:tblStylePr>
    <w:tblStylePr w:type="lastRow">
      <w:rPr>
        <w:b/>
        <w:bCs/>
        <w:color w:val="3A1D6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FFA" w:themeFill="accent6" w:themeFillTint="3F"/>
      </w:tcPr>
    </w:tblStylePr>
    <w:tblStylePr w:type="band1Horz">
      <w:tblPr/>
      <w:tcPr>
        <w:shd w:val="clear" w:color="auto" w:fill="B7FFFB"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Heading1reverse">
    <w:name w:val="Heading 1 reverse"/>
    <w:basedOn w:val="Heading1"/>
    <w:rsid w:val="000B13CB"/>
    <w:rPr>
      <w:color w:val="FFFFFF" w:themeColor="background1"/>
    </w:rPr>
  </w:style>
  <w:style w:type="paragraph" w:styleId="ListBullet">
    <w:name w:val="List Bullet"/>
    <w:basedOn w:val="Normal"/>
    <w:uiPriority w:val="99"/>
    <w:unhideWhenUsed/>
    <w:rsid w:val="0089332C"/>
    <w:pPr>
      <w:numPr>
        <w:numId w:val="1"/>
      </w:numPr>
      <w:contextualSpacing/>
    </w:pPr>
  </w:style>
  <w:style w:type="paragraph" w:styleId="Revision">
    <w:name w:val="Revision"/>
    <w:hidden/>
    <w:uiPriority w:val="99"/>
    <w:semiHidden/>
    <w:rsid w:val="00AD09B3"/>
    <w:pPr>
      <w:spacing w:after="0" w:line="240" w:lineRule="auto"/>
    </w:pPr>
    <w:rPr>
      <w:lang w:eastAsia="en-AU"/>
    </w:rPr>
  </w:style>
  <w:style w:type="paragraph" w:styleId="TOC1">
    <w:name w:val="toc 1"/>
    <w:aliases w:val="TOC 1 - PACT"/>
    <w:basedOn w:val="Normal"/>
    <w:next w:val="Normal"/>
    <w:autoRedefine/>
    <w:uiPriority w:val="39"/>
    <w:unhideWhenUsed/>
    <w:rsid w:val="00F82AF7"/>
    <w:pPr>
      <w:tabs>
        <w:tab w:val="left" w:pos="1418"/>
        <w:tab w:val="right" w:leader="dot" w:pos="9060"/>
      </w:tabs>
    </w:pPr>
    <w:rPr>
      <w:b/>
      <w:caps/>
      <w:noProof/>
      <w:color w:val="482D8C"/>
    </w:rPr>
  </w:style>
  <w:style w:type="paragraph" w:styleId="TOC3">
    <w:name w:val="toc 3"/>
    <w:aliases w:val="TOC 3 - PACT"/>
    <w:basedOn w:val="Normal"/>
    <w:next w:val="Normal"/>
    <w:link w:val="TOC3Char"/>
    <w:autoRedefine/>
    <w:uiPriority w:val="39"/>
    <w:unhideWhenUsed/>
    <w:rsid w:val="00BD408F"/>
    <w:pPr>
      <w:tabs>
        <w:tab w:val="left" w:pos="1418"/>
        <w:tab w:val="right" w:leader="dot" w:pos="9060"/>
      </w:tabs>
      <w:ind w:left="567"/>
    </w:pPr>
    <w:rPr>
      <w:noProof/>
      <w:color w:val="482D8C"/>
    </w:rPr>
  </w:style>
  <w:style w:type="character" w:customStyle="1" w:styleId="Heading7Char">
    <w:name w:val="Heading 7 Char"/>
    <w:aliases w:val="Legal Level 1.1. Char,i. Char,i.1 Char,Indented hyphen Char,L2 PIP Char,H7 Char"/>
    <w:basedOn w:val="DefaultParagraphFont"/>
    <w:link w:val="Heading7"/>
    <w:rsid w:val="00AC6FFF"/>
    <w:rPr>
      <w:rFonts w:ascii="Arial" w:eastAsia="Times New Roman" w:hAnsi="Arial"/>
      <w:sz w:val="20"/>
      <w:szCs w:val="20"/>
    </w:rPr>
  </w:style>
  <w:style w:type="character" w:customStyle="1" w:styleId="Heading8Char">
    <w:name w:val="Heading 8 Char"/>
    <w:aliases w:val="h8 Char,Legal Level 1.1.1. Char,L3 PIP Char,H8 Char"/>
    <w:basedOn w:val="DefaultParagraphFont"/>
    <w:link w:val="Heading8"/>
    <w:rsid w:val="00AC6FFF"/>
    <w:rPr>
      <w:rFonts w:ascii="Arial" w:eastAsia="Times New Roman" w:hAnsi="Arial"/>
      <w:sz w:val="20"/>
      <w:szCs w:val="20"/>
    </w:rPr>
  </w:style>
  <w:style w:type="character" w:customStyle="1" w:styleId="Heading9Char">
    <w:name w:val="Heading 9 Char"/>
    <w:aliases w:val="H9 Char,Legal Level 1.1.1.1. Char"/>
    <w:basedOn w:val="DefaultParagraphFont"/>
    <w:link w:val="Heading9"/>
    <w:rsid w:val="00AC6FFF"/>
    <w:rPr>
      <w:rFonts w:ascii="Arial" w:eastAsia="Times New Roman" w:hAnsi="Arial"/>
      <w:sz w:val="20"/>
      <w:szCs w:val="20"/>
    </w:rPr>
  </w:style>
  <w:style w:type="numbering" w:customStyle="1" w:styleId="Headingtrail">
    <w:name w:val="Heading trail"/>
    <w:basedOn w:val="NoList"/>
    <w:rsid w:val="00AC6FFF"/>
    <w:pPr>
      <w:numPr>
        <w:numId w:val="3"/>
      </w:numPr>
    </w:pPr>
  </w:style>
  <w:style w:type="character" w:styleId="CommentReference">
    <w:name w:val="annotation reference"/>
    <w:basedOn w:val="DefaultParagraphFont"/>
    <w:uiPriority w:val="99"/>
    <w:rsid w:val="00AC6FFF"/>
    <w:rPr>
      <w:sz w:val="16"/>
      <w:szCs w:val="16"/>
    </w:rPr>
  </w:style>
  <w:style w:type="paragraph" w:styleId="CommentText">
    <w:name w:val="annotation text"/>
    <w:basedOn w:val="Normal"/>
    <w:link w:val="CommentTextChar"/>
    <w:uiPriority w:val="99"/>
    <w:rsid w:val="00AC6FFF"/>
    <w:pPr>
      <w:spacing w:before="0" w:after="240" w:line="300" w:lineRule="exact"/>
    </w:pPr>
    <w:rPr>
      <w:rFonts w:ascii="Arial" w:eastAsia="Times New Roman" w:hAnsi="Arial"/>
      <w:sz w:val="20"/>
      <w:szCs w:val="20"/>
    </w:rPr>
  </w:style>
  <w:style w:type="character" w:customStyle="1" w:styleId="CommentTextChar">
    <w:name w:val="Comment Text Char"/>
    <w:basedOn w:val="DefaultParagraphFont"/>
    <w:link w:val="CommentText"/>
    <w:uiPriority w:val="99"/>
    <w:rsid w:val="00AC6FFF"/>
    <w:rPr>
      <w:rFonts w:ascii="Arial" w:eastAsia="Times New Roman" w:hAnsi="Arial"/>
      <w:sz w:val="20"/>
      <w:szCs w:val="20"/>
    </w:rPr>
  </w:style>
  <w:style w:type="paragraph" w:styleId="CommentSubject">
    <w:name w:val="annotation subject"/>
    <w:basedOn w:val="CommentText"/>
    <w:next w:val="CommentText"/>
    <w:link w:val="CommentSubjectChar"/>
    <w:semiHidden/>
    <w:rsid w:val="00AC6FFF"/>
    <w:rPr>
      <w:b/>
      <w:bCs/>
    </w:rPr>
  </w:style>
  <w:style w:type="character" w:customStyle="1" w:styleId="CommentSubjectChar">
    <w:name w:val="Comment Subject Char"/>
    <w:basedOn w:val="CommentTextChar"/>
    <w:link w:val="CommentSubject"/>
    <w:semiHidden/>
    <w:rsid w:val="00AC6FFF"/>
    <w:rPr>
      <w:rFonts w:ascii="Arial" w:eastAsia="Times New Roman" w:hAnsi="Arial"/>
      <w:b/>
      <w:bCs/>
      <w:sz w:val="20"/>
      <w:szCs w:val="20"/>
    </w:rPr>
  </w:style>
  <w:style w:type="table" w:styleId="TableGrid8">
    <w:name w:val="Table Grid 8"/>
    <w:basedOn w:val="TableNormal"/>
    <w:rsid w:val="00AC6FFF"/>
    <w:pPr>
      <w:spacing w:after="0" w:line="240" w:lineRule="auto"/>
    </w:pPr>
    <w:rPr>
      <w:rFonts w:ascii="Times New Roman" w:eastAsia="Times New Roman" w:hAnsi="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alutation">
    <w:name w:val="Salutation"/>
    <w:basedOn w:val="Normal"/>
    <w:next w:val="Normal"/>
    <w:link w:val="SalutationChar"/>
    <w:uiPriority w:val="99"/>
    <w:semiHidden/>
    <w:rsid w:val="00AC6FFF"/>
    <w:pPr>
      <w:spacing w:before="0"/>
    </w:pPr>
    <w:rPr>
      <w:rFonts w:eastAsia="Calibri"/>
      <w:color w:val="000000"/>
      <w:szCs w:val="22"/>
      <w:lang w:eastAsia="en-AU"/>
    </w:rPr>
  </w:style>
  <w:style w:type="character" w:customStyle="1" w:styleId="SalutationChar">
    <w:name w:val="Salutation Char"/>
    <w:basedOn w:val="DefaultParagraphFont"/>
    <w:link w:val="Salutation"/>
    <w:uiPriority w:val="99"/>
    <w:semiHidden/>
    <w:rsid w:val="00AC6FFF"/>
    <w:rPr>
      <w:rFonts w:ascii="Calibri" w:eastAsia="Calibri" w:hAnsi="Calibri"/>
      <w:color w:val="000000"/>
      <w:sz w:val="22"/>
      <w:szCs w:val="22"/>
      <w:lang w:eastAsia="en-AU"/>
    </w:rPr>
  </w:style>
  <w:style w:type="table" w:styleId="TableProfessional">
    <w:name w:val="Table Professional"/>
    <w:basedOn w:val="TableNormal"/>
    <w:rsid w:val="00AC6FFF"/>
    <w:pPr>
      <w:spacing w:after="240" w:line="300" w:lineRule="exact"/>
      <w:jc w:val="both"/>
    </w:pPr>
    <w:rPr>
      <w:rFonts w:ascii="Times New Roman" w:eastAsia="Times New Roman" w:hAnsi="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PlaceholderText">
    <w:name w:val="Placeholder Text"/>
    <w:basedOn w:val="DefaultParagraphFont"/>
    <w:uiPriority w:val="99"/>
    <w:semiHidden/>
    <w:rsid w:val="00AC6FFF"/>
    <w:rPr>
      <w:color w:val="808080"/>
    </w:rPr>
  </w:style>
  <w:style w:type="numbering" w:customStyle="1" w:styleId="TableBullets">
    <w:name w:val="TableBullets"/>
    <w:uiPriority w:val="99"/>
    <w:rsid w:val="00AC6FFF"/>
    <w:pPr>
      <w:numPr>
        <w:numId w:val="4"/>
      </w:numPr>
    </w:pPr>
  </w:style>
  <w:style w:type="paragraph" w:customStyle="1" w:styleId="1-PACT">
    <w:name w:val="1. - PACT"/>
    <w:basedOn w:val="Heading"/>
    <w:link w:val="1-PACTChar"/>
    <w:qFormat/>
    <w:rsid w:val="00F8113D"/>
    <w:pPr>
      <w:numPr>
        <w:numId w:val="7"/>
      </w:numPr>
      <w:outlineLvl w:val="3"/>
    </w:pPr>
    <w:rPr>
      <w:rFonts w:ascii="Arial" w:hAnsi="Arial" w:cs="Arial"/>
      <w:color w:val="482D8C"/>
    </w:rPr>
  </w:style>
  <w:style w:type="paragraph" w:customStyle="1" w:styleId="11-PACT">
    <w:name w:val="1.1 - PACT"/>
    <w:basedOn w:val="Sub-Heading"/>
    <w:link w:val="11-PACTChar"/>
    <w:qFormat/>
    <w:rsid w:val="00F8113D"/>
    <w:pPr>
      <w:numPr>
        <w:numId w:val="7"/>
      </w:numPr>
      <w:outlineLvl w:val="3"/>
    </w:pPr>
    <w:rPr>
      <w:rFonts w:ascii="Arial" w:hAnsi="Arial" w:cs="Arial"/>
      <w:color w:val="482D8C"/>
    </w:rPr>
  </w:style>
  <w:style w:type="character" w:customStyle="1" w:styleId="1-PACTChar">
    <w:name w:val="1. - PACT Char"/>
    <w:basedOn w:val="Heading1Char"/>
    <w:link w:val="1-PACT"/>
    <w:rsid w:val="00F8113D"/>
    <w:rPr>
      <w:rFonts w:ascii="Arial" w:eastAsia="Times New Roman" w:hAnsi="Arial" w:cs="Arial"/>
      <w:b/>
      <w:bCs w:val="0"/>
      <w:caps w:val="0"/>
      <w:color w:val="482D8C"/>
      <w:spacing w:val="-12"/>
      <w:w w:val="92"/>
      <w:kern w:val="36"/>
      <w:sz w:val="44"/>
      <w:szCs w:val="44"/>
      <w:lang w:eastAsia="en-AU"/>
    </w:rPr>
  </w:style>
  <w:style w:type="paragraph" w:customStyle="1" w:styleId="111-PACT">
    <w:name w:val="1.1.1. - PACT"/>
    <w:basedOn w:val="NormalNumber"/>
    <w:link w:val="111-PACTChar"/>
    <w:qFormat/>
    <w:rsid w:val="00F8113D"/>
    <w:pPr>
      <w:numPr>
        <w:numId w:val="7"/>
      </w:numPr>
      <w:outlineLvl w:val="3"/>
    </w:pPr>
  </w:style>
  <w:style w:type="character" w:customStyle="1" w:styleId="11-PACTChar">
    <w:name w:val="1.1 - PACT Char"/>
    <w:basedOn w:val="Heading2Char"/>
    <w:link w:val="11-PACT"/>
    <w:rsid w:val="00F8113D"/>
    <w:rPr>
      <w:rFonts w:ascii="Arial" w:hAnsi="Arial" w:cs="Arial"/>
      <w:caps w:val="0"/>
      <w:color w:val="482D8C"/>
      <w:sz w:val="32"/>
      <w:szCs w:val="32"/>
    </w:rPr>
  </w:style>
  <w:style w:type="paragraph" w:customStyle="1" w:styleId="a-PACT">
    <w:name w:val="(a) - PACT"/>
    <w:basedOn w:val="i-PACT"/>
    <w:link w:val="a-PACTChar"/>
    <w:qFormat/>
    <w:rsid w:val="00F8113D"/>
    <w:pPr>
      <w:numPr>
        <w:ilvl w:val="4"/>
      </w:numPr>
      <w:outlineLvl w:val="4"/>
    </w:pPr>
  </w:style>
  <w:style w:type="character" w:customStyle="1" w:styleId="111-PACTChar">
    <w:name w:val="1.1.1. - PACT Char"/>
    <w:basedOn w:val="Heading3Char"/>
    <w:link w:val="111-PACT"/>
    <w:rsid w:val="00F8113D"/>
    <w:rPr>
      <w:rFonts w:ascii="Calibri" w:hAnsi="Calibri"/>
      <w:b w:val="0"/>
      <w:caps w:val="0"/>
      <w:color w:val="00A0E6" w:themeColor="accent1"/>
      <w:sz w:val="22"/>
      <w:szCs w:val="22"/>
    </w:rPr>
  </w:style>
  <w:style w:type="paragraph" w:customStyle="1" w:styleId="i-PACT">
    <w:name w:val="i. - PACT"/>
    <w:basedOn w:val="Normal"/>
    <w:link w:val="i-PACTChar"/>
    <w:qFormat/>
    <w:rsid w:val="00F8113D"/>
    <w:pPr>
      <w:numPr>
        <w:ilvl w:val="5"/>
        <w:numId w:val="7"/>
      </w:numPr>
      <w:spacing w:before="0"/>
      <w:outlineLvl w:val="5"/>
    </w:pPr>
    <w:rPr>
      <w:rFonts w:eastAsia="Calibri"/>
      <w:szCs w:val="22"/>
    </w:rPr>
  </w:style>
  <w:style w:type="character" w:customStyle="1" w:styleId="a-PACTChar">
    <w:name w:val="(a) - PACT Char"/>
    <w:basedOn w:val="DefaultParagraphFont"/>
    <w:link w:val="a-PACT"/>
    <w:rsid w:val="00F8113D"/>
    <w:rPr>
      <w:rFonts w:ascii="Calibri" w:eastAsia="Calibri" w:hAnsi="Calibri"/>
      <w:sz w:val="22"/>
      <w:szCs w:val="22"/>
    </w:rPr>
  </w:style>
  <w:style w:type="character" w:customStyle="1" w:styleId="i-PACTChar">
    <w:name w:val="i. - PACT Char"/>
    <w:basedOn w:val="DefaultParagraphFont"/>
    <w:link w:val="i-PACT"/>
    <w:rsid w:val="00F8113D"/>
    <w:rPr>
      <w:rFonts w:ascii="Calibri" w:eastAsia="Calibri" w:hAnsi="Calibri"/>
      <w:sz w:val="22"/>
      <w:szCs w:val="22"/>
    </w:rPr>
  </w:style>
  <w:style w:type="paragraph" w:customStyle="1" w:styleId="Schedule1PACT">
    <w:name w:val="Schedule 1. PACT"/>
    <w:basedOn w:val="Normal"/>
    <w:link w:val="Schedule1PACTChar"/>
    <w:qFormat/>
    <w:rsid w:val="00E14B7D"/>
    <w:pPr>
      <w:pageBreakBefore/>
      <w:numPr>
        <w:numId w:val="7"/>
      </w:numPr>
      <w:spacing w:before="240"/>
      <w:jc w:val="left"/>
      <w:outlineLvl w:val="3"/>
    </w:pPr>
    <w:rPr>
      <w:rFonts w:asciiTheme="majorHAnsi" w:hAnsiTheme="majorHAnsi" w:cstheme="majorHAnsi"/>
      <w:b/>
      <w:color w:val="482D8C"/>
      <w:sz w:val="44"/>
      <w:szCs w:val="44"/>
    </w:rPr>
  </w:style>
  <w:style w:type="character" w:customStyle="1" w:styleId="Schedule1PACTChar">
    <w:name w:val="Schedule 1. PACT Char"/>
    <w:basedOn w:val="1-PACTChar"/>
    <w:link w:val="Schedule1PACT"/>
    <w:rsid w:val="00F8113D"/>
    <w:rPr>
      <w:rFonts w:asciiTheme="majorHAnsi" w:eastAsia="Times New Roman" w:hAnsiTheme="majorHAnsi" w:cstheme="majorHAnsi"/>
      <w:b/>
      <w:bCs w:val="0"/>
      <w:caps w:val="0"/>
      <w:color w:val="482D8C"/>
      <w:spacing w:val="-12"/>
      <w:w w:val="92"/>
      <w:kern w:val="36"/>
      <w:sz w:val="44"/>
      <w:szCs w:val="44"/>
      <w:lang w:eastAsia="en-AU"/>
    </w:rPr>
  </w:style>
  <w:style w:type="paragraph" w:customStyle="1" w:styleId="TableHeading-PACT">
    <w:name w:val="Table Heading - PACT"/>
    <w:basedOn w:val="Normal"/>
    <w:qFormat/>
    <w:rsid w:val="00091098"/>
    <w:rPr>
      <w:b/>
      <w:caps/>
      <w:color w:val="FFFFFF" w:themeColor="background1"/>
    </w:rPr>
  </w:style>
  <w:style w:type="paragraph" w:styleId="TOC2">
    <w:name w:val="toc 2"/>
    <w:aliases w:val="TOC 2 - PACT"/>
    <w:basedOn w:val="Normal"/>
    <w:next w:val="Normal"/>
    <w:autoRedefine/>
    <w:uiPriority w:val="39"/>
    <w:unhideWhenUsed/>
    <w:rsid w:val="00F8386C"/>
    <w:pPr>
      <w:tabs>
        <w:tab w:val="left" w:pos="1418"/>
        <w:tab w:val="right" w:leader="dot" w:pos="9060"/>
      </w:tabs>
      <w:ind w:left="284"/>
    </w:pPr>
    <w:rPr>
      <w:b/>
      <w:noProof/>
      <w:color w:val="482D8C"/>
    </w:rPr>
  </w:style>
  <w:style w:type="paragraph" w:customStyle="1" w:styleId="TableColumnHeader-PACT">
    <w:name w:val="Table Column Header - PACT"/>
    <w:basedOn w:val="Normal"/>
    <w:qFormat/>
    <w:rsid w:val="00091098"/>
    <w:rPr>
      <w:b/>
      <w:color w:val="FFFFFF" w:themeColor="background1"/>
    </w:rPr>
  </w:style>
  <w:style w:type="paragraph" w:customStyle="1" w:styleId="TableText-PACT">
    <w:name w:val="Table Text - PACT"/>
    <w:basedOn w:val="Normal"/>
    <w:qFormat/>
    <w:rsid w:val="00091098"/>
  </w:style>
  <w:style w:type="paragraph" w:customStyle="1" w:styleId="TOCTender">
    <w:name w:val="TOC Tender"/>
    <w:basedOn w:val="TOC1"/>
    <w:next w:val="Normal"/>
    <w:link w:val="TOCTenderChar"/>
    <w:rsid w:val="00B70602"/>
    <w:pPr>
      <w:tabs>
        <w:tab w:val="left" w:pos="1320"/>
      </w:tabs>
    </w:pPr>
    <w:rPr>
      <w:b w:val="0"/>
      <w:caps w:val="0"/>
      <w:szCs w:val="20"/>
    </w:rPr>
  </w:style>
  <w:style w:type="character" w:customStyle="1" w:styleId="TOC3Char">
    <w:name w:val="TOC 3 Char"/>
    <w:aliases w:val="TOC 3 - PACT Char"/>
    <w:basedOn w:val="DefaultParagraphFont"/>
    <w:link w:val="TOC3"/>
    <w:uiPriority w:val="39"/>
    <w:rsid w:val="00BD408F"/>
    <w:rPr>
      <w:rFonts w:ascii="Calibri" w:hAnsi="Calibri"/>
      <w:noProof/>
      <w:color w:val="482D8C"/>
      <w:sz w:val="22"/>
    </w:rPr>
  </w:style>
  <w:style w:type="character" w:customStyle="1" w:styleId="TOCTenderChar">
    <w:name w:val="TOC Tender Char"/>
    <w:basedOn w:val="TOC3Char"/>
    <w:link w:val="TOCTender"/>
    <w:rsid w:val="00B70602"/>
    <w:rPr>
      <w:rFonts w:ascii="Calibri" w:hAnsi="Calibri"/>
      <w:b/>
      <w:caps/>
      <w:noProof/>
      <w:color w:val="482D8C"/>
      <w:sz w:val="22"/>
      <w:szCs w:val="20"/>
    </w:rPr>
  </w:style>
  <w:style w:type="paragraph" w:styleId="TOC4">
    <w:name w:val="toc 4"/>
    <w:basedOn w:val="Normal"/>
    <w:next w:val="Normal"/>
    <w:autoRedefine/>
    <w:uiPriority w:val="39"/>
    <w:unhideWhenUsed/>
    <w:rsid w:val="00B70602"/>
    <w:pPr>
      <w:tabs>
        <w:tab w:val="left" w:pos="851"/>
        <w:tab w:val="right" w:leader="dot" w:pos="9060"/>
      </w:tabs>
      <w:spacing w:after="100"/>
    </w:pPr>
    <w:rPr>
      <w:color w:val="482D8C"/>
    </w:rPr>
  </w:style>
  <w:style w:type="paragraph" w:customStyle="1" w:styleId="Heading">
    <w:name w:val="Heading"/>
    <w:basedOn w:val="ListParagraph"/>
    <w:link w:val="HeadingChar"/>
    <w:rsid w:val="00441E3D"/>
    <w:pPr>
      <w:numPr>
        <w:ilvl w:val="1"/>
        <w:numId w:val="5"/>
      </w:numPr>
      <w:spacing w:before="240"/>
      <w:contextualSpacing w:val="0"/>
    </w:pPr>
    <w:rPr>
      <w:rFonts w:asciiTheme="majorHAnsi" w:hAnsiTheme="majorHAnsi" w:cstheme="majorHAnsi"/>
      <w:b/>
      <w:color w:val="003C6E"/>
      <w:sz w:val="44"/>
      <w:szCs w:val="44"/>
    </w:rPr>
  </w:style>
  <w:style w:type="character" w:customStyle="1" w:styleId="ListParagraphChar">
    <w:name w:val="List Paragraph Char"/>
    <w:aliases w:val="Bullet Char,List Paragraph1 Char,Recommendation Char,#List Paragraph Char,Bullet List Char,Equipment Char,FooterText Char,Numbering Char,Paragraphe de liste1 Char,lp1 Char,numbered Char,Bulletr List Paragraph Char,列出段落 Char,L Char"/>
    <w:basedOn w:val="DefaultParagraphFont"/>
    <w:link w:val="ListParagraph"/>
    <w:uiPriority w:val="34"/>
    <w:qFormat/>
    <w:rsid w:val="00441E3D"/>
  </w:style>
  <w:style w:type="paragraph" w:customStyle="1" w:styleId="Sub-Heading">
    <w:name w:val="Sub-Heading"/>
    <w:basedOn w:val="ListParagraph"/>
    <w:link w:val="Sub-HeadingChar"/>
    <w:rsid w:val="00441E3D"/>
    <w:pPr>
      <w:numPr>
        <w:ilvl w:val="2"/>
        <w:numId w:val="5"/>
      </w:numPr>
      <w:spacing w:before="240"/>
      <w:contextualSpacing w:val="0"/>
    </w:pPr>
    <w:rPr>
      <w:rFonts w:asciiTheme="majorHAnsi" w:hAnsiTheme="majorHAnsi" w:cstheme="majorHAnsi"/>
      <w:color w:val="003C6E"/>
      <w:sz w:val="32"/>
      <w:szCs w:val="32"/>
    </w:rPr>
  </w:style>
  <w:style w:type="character" w:customStyle="1" w:styleId="HeadingChar">
    <w:name w:val="Heading Char"/>
    <w:basedOn w:val="ListParagraphChar"/>
    <w:link w:val="Heading"/>
    <w:rsid w:val="00441E3D"/>
    <w:rPr>
      <w:rFonts w:asciiTheme="majorHAnsi" w:hAnsiTheme="majorHAnsi" w:cstheme="majorHAnsi"/>
      <w:b/>
      <w:color w:val="003C6E"/>
      <w:sz w:val="44"/>
      <w:szCs w:val="44"/>
    </w:rPr>
  </w:style>
  <w:style w:type="paragraph" w:customStyle="1" w:styleId="NormalNumber">
    <w:name w:val="Normal Number"/>
    <w:basedOn w:val="ListParagraph"/>
    <w:link w:val="NormalNumberChar"/>
    <w:rsid w:val="00B70602"/>
    <w:pPr>
      <w:numPr>
        <w:ilvl w:val="3"/>
        <w:numId w:val="5"/>
      </w:numPr>
      <w:contextualSpacing w:val="0"/>
    </w:pPr>
    <w:rPr>
      <w:szCs w:val="22"/>
    </w:rPr>
  </w:style>
  <w:style w:type="character" w:customStyle="1" w:styleId="Sub-HeadingChar">
    <w:name w:val="Sub-Heading Char"/>
    <w:basedOn w:val="ListParagraphChar"/>
    <w:link w:val="Sub-Heading"/>
    <w:rsid w:val="00441E3D"/>
    <w:rPr>
      <w:rFonts w:asciiTheme="majorHAnsi" w:hAnsiTheme="majorHAnsi" w:cstheme="majorHAnsi"/>
      <w:color w:val="003C6E"/>
      <w:sz w:val="32"/>
      <w:szCs w:val="32"/>
    </w:rPr>
  </w:style>
  <w:style w:type="paragraph" w:customStyle="1" w:styleId="Bulleta">
    <w:name w:val="Bullet (a)"/>
    <w:basedOn w:val="ListParagraph"/>
    <w:link w:val="BulletaChar"/>
    <w:rsid w:val="00EA7DA1"/>
    <w:pPr>
      <w:numPr>
        <w:ilvl w:val="4"/>
        <w:numId w:val="5"/>
      </w:numPr>
      <w:tabs>
        <w:tab w:val="clear" w:pos="1418"/>
      </w:tabs>
      <w:contextualSpacing w:val="0"/>
    </w:pPr>
    <w:rPr>
      <w:szCs w:val="22"/>
    </w:rPr>
  </w:style>
  <w:style w:type="character" w:customStyle="1" w:styleId="NormalNumberChar">
    <w:name w:val="Normal Number Char"/>
    <w:basedOn w:val="ListParagraphChar"/>
    <w:link w:val="NormalNumber"/>
    <w:rsid w:val="00B70602"/>
    <w:rPr>
      <w:rFonts w:ascii="Calibri" w:hAnsi="Calibri"/>
      <w:sz w:val="22"/>
      <w:szCs w:val="22"/>
    </w:rPr>
  </w:style>
  <w:style w:type="paragraph" w:customStyle="1" w:styleId="Bulleti">
    <w:name w:val="Bullet i."/>
    <w:basedOn w:val="ListParagraph"/>
    <w:link w:val="BulletiChar"/>
    <w:rsid w:val="00EA7DA1"/>
    <w:pPr>
      <w:numPr>
        <w:ilvl w:val="5"/>
        <w:numId w:val="5"/>
      </w:numPr>
      <w:tabs>
        <w:tab w:val="clear" w:pos="1985"/>
      </w:tabs>
      <w:contextualSpacing w:val="0"/>
    </w:pPr>
    <w:rPr>
      <w:szCs w:val="22"/>
    </w:rPr>
  </w:style>
  <w:style w:type="character" w:customStyle="1" w:styleId="BulletaChar">
    <w:name w:val="Bullet (a) Char"/>
    <w:basedOn w:val="ListParagraphChar"/>
    <w:link w:val="Bulleta"/>
    <w:rsid w:val="00EA7DA1"/>
    <w:rPr>
      <w:rFonts w:ascii="Calibri" w:hAnsi="Calibri"/>
      <w:sz w:val="22"/>
      <w:szCs w:val="22"/>
    </w:rPr>
  </w:style>
  <w:style w:type="paragraph" w:customStyle="1" w:styleId="Style1">
    <w:name w:val="Style1"/>
    <w:basedOn w:val="Normal"/>
    <w:rsid w:val="00E14B7D"/>
    <w:pPr>
      <w:ind w:left="851"/>
    </w:pPr>
    <w:rPr>
      <w:rFonts w:eastAsia="Times New Roman"/>
      <w:color w:val="482D8C"/>
      <w:szCs w:val="20"/>
    </w:rPr>
  </w:style>
  <w:style w:type="character" w:customStyle="1" w:styleId="BulletiChar">
    <w:name w:val="Bullet i. Char"/>
    <w:basedOn w:val="ListParagraphChar"/>
    <w:link w:val="Bulleti"/>
    <w:rsid w:val="00EA7DA1"/>
    <w:rPr>
      <w:rFonts w:ascii="Calibri" w:hAnsi="Calibri"/>
      <w:sz w:val="22"/>
      <w:szCs w:val="22"/>
    </w:rPr>
  </w:style>
  <w:style w:type="paragraph" w:customStyle="1" w:styleId="Hyperlinks-PACT">
    <w:name w:val="Hyperlinks - PACT"/>
    <w:basedOn w:val="Normal"/>
    <w:next w:val="Normal"/>
    <w:qFormat/>
    <w:rsid w:val="00FC301D"/>
    <w:rPr>
      <w:color w:val="482D8C"/>
    </w:rPr>
  </w:style>
  <w:style w:type="paragraph" w:customStyle="1" w:styleId="NormalBoldHeading-PACT">
    <w:name w:val="Normal Bold Heading - PACT"/>
    <w:basedOn w:val="Normal"/>
    <w:qFormat/>
    <w:rsid w:val="00517798"/>
    <w:pPr>
      <w:spacing w:before="240" w:after="240"/>
    </w:pPr>
    <w:rPr>
      <w:b/>
      <w:caps/>
      <w:sz w:val="24"/>
    </w:rPr>
  </w:style>
  <w:style w:type="table" w:customStyle="1" w:styleId="TableGrid2">
    <w:name w:val="Table Grid2"/>
    <w:basedOn w:val="TableNormal"/>
    <w:next w:val="TableGrid"/>
    <w:uiPriority w:val="39"/>
    <w:rsid w:val="00853133"/>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Justified6pt">
    <w:name w:val="Normal Justified 6pt"/>
    <w:basedOn w:val="Normal"/>
    <w:link w:val="NormalJustified6ptChar"/>
    <w:rsid w:val="00853133"/>
    <w:rPr>
      <w:rFonts w:eastAsia="Times New Roman"/>
      <w:szCs w:val="22"/>
    </w:rPr>
  </w:style>
  <w:style w:type="character" w:customStyle="1" w:styleId="NormalJustified6ptChar">
    <w:name w:val="Normal Justified 6pt Char"/>
    <w:basedOn w:val="DefaultParagraphFont"/>
    <w:link w:val="NormalJustified6pt"/>
    <w:rsid w:val="00853133"/>
    <w:rPr>
      <w:rFonts w:ascii="Calibri" w:eastAsia="Times New Roman" w:hAnsi="Calibri"/>
      <w:sz w:val="22"/>
      <w:szCs w:val="22"/>
    </w:rPr>
  </w:style>
  <w:style w:type="paragraph" w:customStyle="1" w:styleId="FrontPg-Header2-PACT">
    <w:name w:val="Front Pg - Header 2 - PACT"/>
    <w:basedOn w:val="NormalNumber"/>
    <w:link w:val="FrontPg-Header2-PACTChar"/>
    <w:qFormat/>
    <w:rsid w:val="002F0054"/>
    <w:pPr>
      <w:numPr>
        <w:ilvl w:val="0"/>
        <w:numId w:val="0"/>
      </w:numPr>
    </w:pPr>
    <w:rPr>
      <w:rFonts w:ascii="Arial" w:hAnsi="Arial"/>
      <w:b/>
      <w:color w:val="AB4399"/>
      <w:sz w:val="44"/>
      <w:szCs w:val="52"/>
    </w:rPr>
  </w:style>
  <w:style w:type="paragraph" w:customStyle="1" w:styleId="FrontPg-Header1-PACT">
    <w:name w:val="Front Pg - Header 1 - PACT"/>
    <w:basedOn w:val="NormalNumber"/>
    <w:link w:val="FrontPg-Header1-PACTChar"/>
    <w:qFormat/>
    <w:rsid w:val="002F0054"/>
    <w:pPr>
      <w:numPr>
        <w:ilvl w:val="0"/>
        <w:numId w:val="0"/>
      </w:numPr>
    </w:pPr>
    <w:rPr>
      <w:rFonts w:ascii="Arial" w:hAnsi="Arial"/>
      <w:b/>
      <w:color w:val="482D8C"/>
      <w:sz w:val="44"/>
      <w:szCs w:val="56"/>
    </w:rPr>
  </w:style>
  <w:style w:type="character" w:customStyle="1" w:styleId="FrontPg-Header2-PACTChar">
    <w:name w:val="Front Pg - Header 2 - PACT Char"/>
    <w:basedOn w:val="NormalNumberChar"/>
    <w:link w:val="FrontPg-Header2-PACT"/>
    <w:rsid w:val="002F0054"/>
    <w:rPr>
      <w:rFonts w:ascii="Arial" w:hAnsi="Arial"/>
      <w:b/>
      <w:color w:val="AB4399"/>
      <w:sz w:val="44"/>
      <w:szCs w:val="52"/>
    </w:rPr>
  </w:style>
  <w:style w:type="character" w:customStyle="1" w:styleId="FrontPg-Header1-PACTChar">
    <w:name w:val="Front Pg - Header 1 - PACT Char"/>
    <w:basedOn w:val="NormalNumberChar"/>
    <w:link w:val="FrontPg-Header1-PACT"/>
    <w:rsid w:val="002F0054"/>
    <w:rPr>
      <w:rFonts w:ascii="Arial" w:hAnsi="Arial"/>
      <w:b/>
      <w:color w:val="482D8C"/>
      <w:sz w:val="44"/>
      <w:szCs w:val="56"/>
    </w:rPr>
  </w:style>
  <w:style w:type="paragraph" w:customStyle="1" w:styleId="Normal-PACT">
    <w:name w:val="Normal - PACT"/>
    <w:basedOn w:val="111-PACT"/>
    <w:link w:val="Normal-PACTChar"/>
    <w:qFormat/>
    <w:rsid w:val="00EA7DA1"/>
    <w:pPr>
      <w:widowControl w:val="0"/>
      <w:numPr>
        <w:ilvl w:val="0"/>
        <w:numId w:val="0"/>
      </w:numPr>
      <w:ind w:left="1134" w:hanging="1134"/>
    </w:pPr>
    <w:rPr>
      <w:lang w:val="en-US"/>
    </w:rPr>
  </w:style>
  <w:style w:type="character" w:customStyle="1" w:styleId="Normal-PACTChar">
    <w:name w:val="Normal - PACT Char"/>
    <w:basedOn w:val="111-PACTChar"/>
    <w:link w:val="Normal-PACT"/>
    <w:rsid w:val="00EA7DA1"/>
    <w:rPr>
      <w:rFonts w:ascii="Calibri" w:hAnsi="Calibri"/>
      <w:b w:val="0"/>
      <w:caps w:val="0"/>
      <w:color w:val="00A0E6" w:themeColor="accent1"/>
      <w:sz w:val="22"/>
      <w:szCs w:val="22"/>
      <w:lang w:val="en-US"/>
    </w:rPr>
  </w:style>
  <w:style w:type="character" w:customStyle="1" w:styleId="UnresolvedMention1">
    <w:name w:val="Unresolved Mention1"/>
    <w:basedOn w:val="DefaultParagraphFont"/>
    <w:uiPriority w:val="99"/>
    <w:semiHidden/>
    <w:unhideWhenUsed/>
    <w:rsid w:val="00B70602"/>
    <w:rPr>
      <w:color w:val="605E5C"/>
      <w:shd w:val="clear" w:color="auto" w:fill="E1DFDD"/>
    </w:rPr>
  </w:style>
  <w:style w:type="paragraph" w:styleId="ListNumber">
    <w:name w:val="List Number"/>
    <w:basedOn w:val="Normal"/>
    <w:uiPriority w:val="99"/>
    <w:semiHidden/>
    <w:unhideWhenUsed/>
    <w:rsid w:val="00B70A29"/>
    <w:pPr>
      <w:numPr>
        <w:numId w:val="6"/>
      </w:numPr>
      <w:contextualSpacing/>
    </w:pPr>
  </w:style>
  <w:style w:type="character" w:styleId="Hyperlink">
    <w:name w:val="Hyperlink"/>
    <w:basedOn w:val="DefaultParagraphFont"/>
    <w:uiPriority w:val="99"/>
    <w:unhideWhenUsed/>
    <w:rsid w:val="00E71E45"/>
    <w:rPr>
      <w:rFonts w:ascii="Calibri" w:hAnsi="Calibri"/>
      <w:color w:val="482D8C"/>
      <w:sz w:val="22"/>
      <w:u w:val="none"/>
    </w:rPr>
  </w:style>
  <w:style w:type="paragraph" w:customStyle="1" w:styleId="SOR1">
    <w:name w:val="SOR1"/>
    <w:basedOn w:val="Normal"/>
    <w:link w:val="SOR1Char"/>
    <w:qFormat/>
    <w:rsid w:val="00A641C6"/>
    <w:pPr>
      <w:jc w:val="left"/>
    </w:pPr>
    <w:rPr>
      <w:rFonts w:asciiTheme="minorHAnsi" w:hAnsiTheme="minorHAnsi" w:cstheme="minorBidi"/>
      <w:b/>
      <w:sz w:val="28"/>
      <w:szCs w:val="22"/>
    </w:rPr>
  </w:style>
  <w:style w:type="paragraph" w:customStyle="1" w:styleId="SOR2">
    <w:name w:val="SOR2"/>
    <w:basedOn w:val="Normal"/>
    <w:link w:val="SOR2Char"/>
    <w:qFormat/>
    <w:rsid w:val="00A641C6"/>
    <w:pPr>
      <w:jc w:val="left"/>
    </w:pPr>
    <w:rPr>
      <w:rFonts w:ascii="Arial" w:hAnsi="Arial" w:cstheme="minorBidi"/>
      <w:b/>
      <w:sz w:val="24"/>
      <w:szCs w:val="22"/>
    </w:rPr>
  </w:style>
  <w:style w:type="character" w:customStyle="1" w:styleId="SOR1Char">
    <w:name w:val="SOR1 Char"/>
    <w:basedOn w:val="DefaultParagraphFont"/>
    <w:link w:val="SOR1"/>
    <w:rsid w:val="00A641C6"/>
    <w:rPr>
      <w:rFonts w:cstheme="minorBidi"/>
      <w:b/>
      <w:sz w:val="28"/>
      <w:szCs w:val="22"/>
    </w:rPr>
  </w:style>
  <w:style w:type="paragraph" w:customStyle="1" w:styleId="SOR3">
    <w:name w:val="SOR3"/>
    <w:basedOn w:val="Normal"/>
    <w:link w:val="SOR3Char"/>
    <w:qFormat/>
    <w:rsid w:val="00A641C6"/>
    <w:pPr>
      <w:jc w:val="left"/>
    </w:pPr>
    <w:rPr>
      <w:rFonts w:cstheme="minorBidi"/>
      <w:szCs w:val="24"/>
    </w:rPr>
  </w:style>
  <w:style w:type="paragraph" w:customStyle="1" w:styleId="SOR4">
    <w:name w:val="SOR4"/>
    <w:basedOn w:val="Normal"/>
    <w:link w:val="SOR4Char"/>
    <w:qFormat/>
    <w:rsid w:val="00A641C6"/>
    <w:pPr>
      <w:jc w:val="left"/>
    </w:pPr>
    <w:rPr>
      <w:rFonts w:cstheme="minorBidi"/>
      <w:szCs w:val="24"/>
    </w:rPr>
  </w:style>
  <w:style w:type="character" w:customStyle="1" w:styleId="SOR3Char">
    <w:name w:val="SOR3 Char"/>
    <w:basedOn w:val="DefaultParagraphFont"/>
    <w:link w:val="SOR3"/>
    <w:rsid w:val="00A641C6"/>
    <w:rPr>
      <w:rFonts w:ascii="Calibri" w:hAnsi="Calibri" w:cstheme="minorBidi"/>
      <w:sz w:val="22"/>
      <w:szCs w:val="24"/>
    </w:rPr>
  </w:style>
  <w:style w:type="paragraph" w:customStyle="1" w:styleId="SOR5">
    <w:name w:val="SOR5"/>
    <w:basedOn w:val="Normal"/>
    <w:qFormat/>
    <w:rsid w:val="00A641C6"/>
    <w:pPr>
      <w:jc w:val="left"/>
    </w:pPr>
    <w:rPr>
      <w:rFonts w:asciiTheme="minorHAnsi" w:hAnsiTheme="minorHAnsi" w:cstheme="minorBidi"/>
      <w:sz w:val="24"/>
      <w:szCs w:val="22"/>
    </w:rPr>
  </w:style>
  <w:style w:type="character" w:customStyle="1" w:styleId="SOR4Char">
    <w:name w:val="SOR4 Char"/>
    <w:basedOn w:val="DefaultParagraphFont"/>
    <w:link w:val="SOR4"/>
    <w:rsid w:val="00A641C6"/>
    <w:rPr>
      <w:rFonts w:ascii="Calibri" w:hAnsi="Calibri" w:cstheme="minorBidi"/>
      <w:sz w:val="22"/>
      <w:szCs w:val="24"/>
    </w:rPr>
  </w:style>
  <w:style w:type="character" w:customStyle="1" w:styleId="SOR2Char">
    <w:name w:val="SOR2 Char"/>
    <w:basedOn w:val="DefaultParagraphFont"/>
    <w:link w:val="SOR2"/>
    <w:rsid w:val="00A641C6"/>
    <w:rPr>
      <w:rFonts w:ascii="Arial" w:hAnsi="Arial" w:cstheme="minorBidi"/>
      <w:b/>
      <w:sz w:val="24"/>
      <w:szCs w:val="22"/>
    </w:rPr>
  </w:style>
  <w:style w:type="character" w:styleId="UnresolvedMention">
    <w:name w:val="Unresolved Mention"/>
    <w:basedOn w:val="DefaultParagraphFont"/>
    <w:uiPriority w:val="99"/>
    <w:semiHidden/>
    <w:unhideWhenUsed/>
    <w:rsid w:val="00C343F0"/>
    <w:rPr>
      <w:color w:val="605E5C"/>
      <w:shd w:val="clear" w:color="auto" w:fill="E1DFDD"/>
    </w:rPr>
  </w:style>
  <w:style w:type="table" w:customStyle="1" w:styleId="EPTableStyle41">
    <w:name w:val="E&amp;P Table Style 41"/>
    <w:basedOn w:val="TableNormal"/>
    <w:next w:val="TableGrid"/>
    <w:rsid w:val="009B2594"/>
    <w:pPr>
      <w:spacing w:before="60" w:after="60" w:line="264" w:lineRule="auto"/>
    </w:pPr>
    <w:rPr>
      <w:rFonts w:eastAsia="Times New Roman" w:cstheme="minorBidi"/>
      <w:sz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EndnoteText">
    <w:name w:val="endnote text"/>
    <w:basedOn w:val="Normal"/>
    <w:link w:val="EndnoteTextChar"/>
    <w:uiPriority w:val="99"/>
    <w:semiHidden/>
    <w:unhideWhenUsed/>
    <w:rsid w:val="00E1448C"/>
    <w:pPr>
      <w:spacing w:before="0" w:after="0"/>
    </w:pPr>
    <w:rPr>
      <w:sz w:val="20"/>
      <w:szCs w:val="20"/>
    </w:rPr>
  </w:style>
  <w:style w:type="character" w:customStyle="1" w:styleId="EndnoteTextChar">
    <w:name w:val="Endnote Text Char"/>
    <w:basedOn w:val="DefaultParagraphFont"/>
    <w:link w:val="EndnoteText"/>
    <w:uiPriority w:val="99"/>
    <w:semiHidden/>
    <w:rsid w:val="00E1448C"/>
    <w:rPr>
      <w:rFonts w:ascii="Calibri" w:hAnsi="Calibri"/>
      <w:sz w:val="20"/>
      <w:szCs w:val="20"/>
    </w:rPr>
  </w:style>
  <w:style w:type="character" w:styleId="EndnoteReference">
    <w:name w:val="endnote reference"/>
    <w:basedOn w:val="DefaultParagraphFont"/>
    <w:uiPriority w:val="99"/>
    <w:semiHidden/>
    <w:unhideWhenUsed/>
    <w:rsid w:val="00E1448C"/>
    <w:rPr>
      <w:vertAlign w:val="superscript"/>
    </w:rPr>
  </w:style>
  <w:style w:type="paragraph" w:styleId="FootnoteText">
    <w:name w:val="footnote text"/>
    <w:basedOn w:val="Normal"/>
    <w:link w:val="FootnoteTextChar"/>
    <w:uiPriority w:val="99"/>
    <w:unhideWhenUsed/>
    <w:rsid w:val="00E1448C"/>
    <w:pPr>
      <w:spacing w:before="0" w:after="0"/>
    </w:pPr>
    <w:rPr>
      <w:sz w:val="20"/>
      <w:szCs w:val="20"/>
    </w:rPr>
  </w:style>
  <w:style w:type="character" w:customStyle="1" w:styleId="FootnoteTextChar">
    <w:name w:val="Footnote Text Char"/>
    <w:basedOn w:val="DefaultParagraphFont"/>
    <w:link w:val="FootnoteText"/>
    <w:uiPriority w:val="99"/>
    <w:rsid w:val="00E1448C"/>
    <w:rPr>
      <w:rFonts w:ascii="Calibri" w:hAnsi="Calibri"/>
      <w:sz w:val="20"/>
      <w:szCs w:val="20"/>
    </w:rPr>
  </w:style>
  <w:style w:type="character" w:styleId="FootnoteReference">
    <w:name w:val="footnote reference"/>
    <w:basedOn w:val="DefaultParagraphFont"/>
    <w:uiPriority w:val="99"/>
    <w:semiHidden/>
    <w:unhideWhenUsed/>
    <w:rsid w:val="00E1448C"/>
    <w:rPr>
      <w:vertAlign w:val="superscript"/>
    </w:rPr>
  </w:style>
  <w:style w:type="paragraph" w:styleId="BodyTextIndent2">
    <w:name w:val="Body Text Indent 2"/>
    <w:basedOn w:val="Normal"/>
    <w:link w:val="BodyTextIndent2Char"/>
    <w:uiPriority w:val="99"/>
    <w:semiHidden/>
    <w:unhideWhenUsed/>
    <w:rsid w:val="00963E0A"/>
    <w:pPr>
      <w:spacing w:line="480" w:lineRule="auto"/>
      <w:ind w:left="283"/>
    </w:pPr>
  </w:style>
  <w:style w:type="character" w:customStyle="1" w:styleId="BodyTextIndent2Char">
    <w:name w:val="Body Text Indent 2 Char"/>
    <w:basedOn w:val="DefaultParagraphFont"/>
    <w:link w:val="BodyTextIndent2"/>
    <w:uiPriority w:val="99"/>
    <w:semiHidden/>
    <w:rsid w:val="00963E0A"/>
    <w:rPr>
      <w:rFonts w:ascii="Calibri" w:hAnsi="Calibri"/>
      <w:sz w:val="22"/>
    </w:rPr>
  </w:style>
  <w:style w:type="paragraph" w:styleId="BodyTextIndent">
    <w:name w:val="Body Text Indent"/>
    <w:basedOn w:val="Normal"/>
    <w:link w:val="BodyTextIndentChar"/>
    <w:uiPriority w:val="99"/>
    <w:semiHidden/>
    <w:unhideWhenUsed/>
    <w:rsid w:val="008C5BB6"/>
    <w:pPr>
      <w:ind w:left="283"/>
    </w:pPr>
  </w:style>
  <w:style w:type="character" w:customStyle="1" w:styleId="BodyTextIndentChar">
    <w:name w:val="Body Text Indent Char"/>
    <w:basedOn w:val="DefaultParagraphFont"/>
    <w:link w:val="BodyTextIndent"/>
    <w:uiPriority w:val="99"/>
    <w:semiHidden/>
    <w:rsid w:val="008C5BB6"/>
    <w:rPr>
      <w:rFonts w:ascii="Calibri" w:hAnsi="Calibri"/>
      <w:sz w:val="22"/>
    </w:rPr>
  </w:style>
  <w:style w:type="character" w:customStyle="1" w:styleId="ui-provider">
    <w:name w:val="ui-provider"/>
    <w:basedOn w:val="DefaultParagraphFont"/>
    <w:rsid w:val="00D37BB1"/>
  </w:style>
  <w:style w:type="paragraph" w:customStyle="1" w:styleId="Default">
    <w:name w:val="Default"/>
    <w:rsid w:val="000F589F"/>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340A73"/>
    <w:pPr>
      <w:spacing w:before="100" w:beforeAutospacing="1" w:after="100" w:afterAutospacing="1"/>
      <w:jc w:val="left"/>
    </w:pPr>
    <w:rPr>
      <w:rFonts w:ascii="Times New Roman" w:eastAsia="Times New Roman" w:hAnsi="Times New Roman"/>
      <w:sz w:val="24"/>
      <w:szCs w:val="24"/>
      <w:lang w:eastAsia="en-AU"/>
    </w:rPr>
  </w:style>
  <w:style w:type="table" w:styleId="GridTable4-Accent5">
    <w:name w:val="Grid Table 4 Accent 5"/>
    <w:basedOn w:val="TableNormal"/>
    <w:uiPriority w:val="49"/>
    <w:rsid w:val="00340A73"/>
    <w:pPr>
      <w:spacing w:after="0" w:line="240" w:lineRule="auto"/>
    </w:pPr>
    <w:rPr>
      <w:rFonts w:cstheme="minorBidi"/>
      <w:sz w:val="22"/>
      <w:szCs w:val="22"/>
    </w:rPr>
    <w:tblPr>
      <w:tblStyleRowBandSize w:val="1"/>
      <w:tblStyleColBandSize w:val="1"/>
      <w:tblBorders>
        <w:top w:val="single" w:sz="4" w:space="0" w:color="8A5ED1" w:themeColor="accent5" w:themeTint="99"/>
        <w:left w:val="single" w:sz="4" w:space="0" w:color="8A5ED1" w:themeColor="accent5" w:themeTint="99"/>
        <w:bottom w:val="single" w:sz="4" w:space="0" w:color="8A5ED1" w:themeColor="accent5" w:themeTint="99"/>
        <w:right w:val="single" w:sz="4" w:space="0" w:color="8A5ED1" w:themeColor="accent5" w:themeTint="99"/>
        <w:insideH w:val="single" w:sz="4" w:space="0" w:color="8A5ED1" w:themeColor="accent5" w:themeTint="99"/>
        <w:insideV w:val="single" w:sz="4" w:space="0" w:color="8A5ED1" w:themeColor="accent5" w:themeTint="99"/>
      </w:tblBorders>
    </w:tblPr>
    <w:tblStylePr w:type="firstRow">
      <w:rPr>
        <w:b/>
        <w:bCs/>
        <w:color w:val="FFFFFF" w:themeColor="background1"/>
      </w:rPr>
      <w:tblPr/>
      <w:tcPr>
        <w:tcBorders>
          <w:top w:val="single" w:sz="4" w:space="0" w:color="492582" w:themeColor="accent5"/>
          <w:left w:val="single" w:sz="4" w:space="0" w:color="492582" w:themeColor="accent5"/>
          <w:bottom w:val="single" w:sz="4" w:space="0" w:color="492582" w:themeColor="accent5"/>
          <w:right w:val="single" w:sz="4" w:space="0" w:color="492582" w:themeColor="accent5"/>
          <w:insideH w:val="nil"/>
          <w:insideV w:val="nil"/>
        </w:tcBorders>
        <w:shd w:val="clear" w:color="auto" w:fill="492582" w:themeFill="accent5"/>
      </w:tcPr>
    </w:tblStylePr>
    <w:tblStylePr w:type="lastRow">
      <w:rPr>
        <w:b/>
        <w:bCs/>
      </w:rPr>
      <w:tblPr/>
      <w:tcPr>
        <w:tcBorders>
          <w:top w:val="double" w:sz="4" w:space="0" w:color="492582" w:themeColor="accent5"/>
        </w:tcBorders>
      </w:tcPr>
    </w:tblStylePr>
    <w:tblStylePr w:type="firstCol">
      <w:rPr>
        <w:b/>
        <w:bCs/>
      </w:rPr>
    </w:tblStylePr>
    <w:tblStylePr w:type="lastCol">
      <w:rPr>
        <w:b/>
        <w:bCs/>
      </w:rPr>
    </w:tblStylePr>
    <w:tblStylePr w:type="band1Vert">
      <w:tblPr/>
      <w:tcPr>
        <w:shd w:val="clear" w:color="auto" w:fill="D8C9EF" w:themeFill="accent5" w:themeFillTint="33"/>
      </w:tcPr>
    </w:tblStylePr>
    <w:tblStylePr w:type="band1Horz">
      <w:tblPr/>
      <w:tcPr>
        <w:shd w:val="clear" w:color="auto" w:fill="D8C9EF" w:themeFill="accent5" w:themeFillTint="33"/>
      </w:tcPr>
    </w:tblStylePr>
  </w:style>
  <w:style w:type="table" w:styleId="ListTable4-Accent5">
    <w:name w:val="List Table 4 Accent 5"/>
    <w:basedOn w:val="TableNormal"/>
    <w:uiPriority w:val="49"/>
    <w:rsid w:val="00340A73"/>
    <w:pPr>
      <w:spacing w:after="0" w:line="240" w:lineRule="auto"/>
    </w:pPr>
    <w:rPr>
      <w:rFonts w:cstheme="minorBidi"/>
      <w:sz w:val="22"/>
      <w:szCs w:val="22"/>
    </w:rPr>
    <w:tblPr>
      <w:tblStyleRowBandSize w:val="1"/>
      <w:tblStyleColBandSize w:val="1"/>
      <w:tblBorders>
        <w:top w:val="single" w:sz="4" w:space="0" w:color="8A5ED1" w:themeColor="accent5" w:themeTint="99"/>
        <w:left w:val="single" w:sz="4" w:space="0" w:color="8A5ED1" w:themeColor="accent5" w:themeTint="99"/>
        <w:bottom w:val="single" w:sz="4" w:space="0" w:color="8A5ED1" w:themeColor="accent5" w:themeTint="99"/>
        <w:right w:val="single" w:sz="4" w:space="0" w:color="8A5ED1" w:themeColor="accent5" w:themeTint="99"/>
        <w:insideH w:val="single" w:sz="4" w:space="0" w:color="8A5ED1" w:themeColor="accent5" w:themeTint="99"/>
      </w:tblBorders>
    </w:tblPr>
    <w:tblStylePr w:type="firstRow">
      <w:rPr>
        <w:b/>
        <w:bCs/>
        <w:color w:val="FFFFFF" w:themeColor="background1"/>
      </w:rPr>
      <w:tblPr/>
      <w:tcPr>
        <w:tcBorders>
          <w:top w:val="single" w:sz="4" w:space="0" w:color="492582" w:themeColor="accent5"/>
          <w:left w:val="single" w:sz="4" w:space="0" w:color="492582" w:themeColor="accent5"/>
          <w:bottom w:val="single" w:sz="4" w:space="0" w:color="492582" w:themeColor="accent5"/>
          <w:right w:val="single" w:sz="4" w:space="0" w:color="492582" w:themeColor="accent5"/>
          <w:insideH w:val="nil"/>
        </w:tcBorders>
        <w:shd w:val="clear" w:color="auto" w:fill="492582" w:themeFill="accent5"/>
      </w:tcPr>
    </w:tblStylePr>
    <w:tblStylePr w:type="lastRow">
      <w:rPr>
        <w:b/>
        <w:bCs/>
      </w:rPr>
      <w:tblPr/>
      <w:tcPr>
        <w:tcBorders>
          <w:top w:val="double" w:sz="4" w:space="0" w:color="8A5ED1" w:themeColor="accent5" w:themeTint="99"/>
        </w:tcBorders>
      </w:tcPr>
    </w:tblStylePr>
    <w:tblStylePr w:type="firstCol">
      <w:rPr>
        <w:b/>
        <w:bCs/>
      </w:rPr>
    </w:tblStylePr>
    <w:tblStylePr w:type="lastCol">
      <w:rPr>
        <w:b/>
        <w:bCs/>
      </w:rPr>
    </w:tblStylePr>
    <w:tblStylePr w:type="band1Vert">
      <w:tblPr/>
      <w:tcPr>
        <w:shd w:val="clear" w:color="auto" w:fill="D8C9EF" w:themeFill="accent5" w:themeFillTint="33"/>
      </w:tcPr>
    </w:tblStylePr>
    <w:tblStylePr w:type="band1Horz">
      <w:tblPr/>
      <w:tcPr>
        <w:shd w:val="clear" w:color="auto" w:fill="D8C9EF" w:themeFill="accent5" w:themeFillTint="33"/>
      </w:tcPr>
    </w:tblStylePr>
  </w:style>
  <w:style w:type="paragraph" w:customStyle="1" w:styleId="Tablebody">
    <w:name w:val="Table_body"/>
    <w:basedOn w:val="BodyText"/>
    <w:qFormat/>
    <w:rsid w:val="00F21A01"/>
    <w:pPr>
      <w:spacing w:before="60"/>
      <w:jc w:val="left"/>
    </w:pPr>
    <w:rPr>
      <w:rFonts w:eastAsia="Times New Roman" w:cs="Arial"/>
      <w:bCs/>
      <w:iCs/>
      <w:color w:val="323232"/>
      <w:sz w:val="24"/>
      <w:szCs w:val="24"/>
      <w:lang w:val="en-US"/>
    </w:rPr>
  </w:style>
  <w:style w:type="paragraph" w:customStyle="1" w:styleId="Tableheaderreverse">
    <w:name w:val="Table_header_reverse"/>
    <w:qFormat/>
    <w:rsid w:val="00F21A01"/>
    <w:pPr>
      <w:spacing w:before="60" w:after="60" w:line="240" w:lineRule="auto"/>
    </w:pPr>
    <w:rPr>
      <w:rFonts w:ascii="Calibri" w:eastAsia="Times New Roman" w:hAnsi="Calibri" w:cs="Arial"/>
      <w:b/>
      <w:bCs/>
      <w:iCs/>
      <w:color w:val="FFFFFF"/>
      <w:sz w:val="24"/>
      <w:szCs w:val="24"/>
      <w:lang w:val="en-US"/>
    </w:rPr>
  </w:style>
  <w:style w:type="paragraph" w:customStyle="1" w:styleId="TableParagraph">
    <w:name w:val="Table Paragraph"/>
    <w:basedOn w:val="Normal"/>
    <w:uiPriority w:val="1"/>
    <w:qFormat/>
    <w:rsid w:val="003B57C2"/>
    <w:pPr>
      <w:widowControl w:val="0"/>
      <w:autoSpaceDE w:val="0"/>
      <w:autoSpaceDN w:val="0"/>
      <w:spacing w:before="0" w:after="0"/>
      <w:jc w:val="left"/>
    </w:pPr>
    <w:rPr>
      <w:rFonts w:ascii="Times New Roman" w:eastAsia="Times New Roman" w:hAnsi="Times New Roman"/>
      <w:szCs w:val="22"/>
      <w:lang w:val="en-US"/>
    </w:rPr>
  </w:style>
  <w:style w:type="character" w:customStyle="1" w:styleId="cf01">
    <w:name w:val="cf01"/>
    <w:basedOn w:val="DefaultParagraphFont"/>
    <w:rsid w:val="00BA5C99"/>
    <w:rPr>
      <w:rFonts w:ascii="Segoe UI" w:hAnsi="Segoe UI" w:cs="Segoe UI" w:hint="default"/>
      <w:sz w:val="18"/>
      <w:szCs w:val="18"/>
    </w:rPr>
  </w:style>
  <w:style w:type="paragraph" w:customStyle="1" w:styleId="highlightedtext">
    <w:name w:val="highlighted text"/>
    <w:basedOn w:val="Normal"/>
    <w:link w:val="highlightedtextChar"/>
    <w:qFormat/>
    <w:rsid w:val="00382086"/>
    <w:pPr>
      <w:pBdr>
        <w:top w:val="single" w:sz="4" w:space="1" w:color="auto"/>
        <w:left w:val="single" w:sz="4" w:space="4" w:color="auto"/>
        <w:bottom w:val="single" w:sz="4" w:space="1" w:color="auto"/>
        <w:right w:val="single" w:sz="4" w:space="4" w:color="auto"/>
      </w:pBdr>
      <w:suppressAutoHyphens/>
      <w:spacing w:before="180" w:after="0" w:line="280" w:lineRule="atLeast"/>
      <w:jc w:val="center"/>
    </w:pPr>
    <w:rPr>
      <w:rFonts w:asciiTheme="minorHAnsi" w:hAnsiTheme="minorHAnsi" w:cstheme="minorBidi"/>
      <w:b/>
      <w:iCs/>
      <w:color w:val="1E1E1E" w:themeColor="accent3" w:themeShade="80"/>
      <w:szCs w:val="22"/>
    </w:rPr>
  </w:style>
  <w:style w:type="character" w:customStyle="1" w:styleId="highlightedtextChar">
    <w:name w:val="highlighted text Char"/>
    <w:basedOn w:val="DefaultParagraphFont"/>
    <w:link w:val="highlightedtext"/>
    <w:rsid w:val="00382086"/>
    <w:rPr>
      <w:rFonts w:cstheme="minorBidi"/>
      <w:b/>
      <w:iCs/>
      <w:color w:val="1E1E1E" w:themeColor="accent3" w:themeShade="80"/>
      <w:sz w:val="22"/>
      <w:szCs w:val="22"/>
    </w:rPr>
  </w:style>
  <w:style w:type="paragraph" w:customStyle="1" w:styleId="TableHeadingNumbered">
    <w:name w:val="Table Heading (Numbered)"/>
    <w:basedOn w:val="TableText"/>
    <w:next w:val="Normal"/>
    <w:rsid w:val="00FF447D"/>
    <w:rPr>
      <w:color w:val="FFFFFF" w:themeColor="background1"/>
    </w:rPr>
  </w:style>
  <w:style w:type="paragraph" w:styleId="Caption">
    <w:name w:val="caption"/>
    <w:basedOn w:val="Normal"/>
    <w:next w:val="Normal"/>
    <w:uiPriority w:val="35"/>
    <w:unhideWhenUsed/>
    <w:qFormat/>
    <w:rsid w:val="00FF447D"/>
    <w:pPr>
      <w:suppressAutoHyphens/>
      <w:spacing w:before="200" w:line="280" w:lineRule="atLeast"/>
      <w:jc w:val="left"/>
    </w:pPr>
    <w:rPr>
      <w:rFonts w:ascii="Arial" w:hAnsi="Arial" w:cstheme="minorBidi"/>
      <w:color w:val="264F90"/>
      <w:sz w:val="20"/>
      <w:szCs w:val="18"/>
    </w:rPr>
  </w:style>
  <w:style w:type="paragraph" w:customStyle="1" w:styleId="TableText">
    <w:name w:val="Table Text"/>
    <w:basedOn w:val="Normal"/>
    <w:qFormat/>
    <w:rsid w:val="00FF447D"/>
    <w:pPr>
      <w:suppressAutoHyphens/>
      <w:spacing w:before="60" w:after="60" w:line="280" w:lineRule="atLeast"/>
      <w:jc w:val="left"/>
    </w:pPr>
    <w:rPr>
      <w:rFonts w:ascii="Arial" w:hAnsi="Arial" w:cstheme="minorBidi"/>
      <w:iCs/>
      <w:sz w:val="20"/>
      <w:szCs w:val="22"/>
    </w:rPr>
  </w:style>
  <w:style w:type="table" w:styleId="TableGridLight">
    <w:name w:val="Grid Table Light"/>
    <w:basedOn w:val="TableNormal"/>
    <w:uiPriority w:val="40"/>
    <w:rsid w:val="00FF447D"/>
    <w:pPr>
      <w:spacing w:after="0" w:line="240" w:lineRule="auto"/>
    </w:pPr>
    <w:rPr>
      <w:rFonts w:ascii="Arial" w:eastAsia="Times New Roman" w:hAnsi="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ormal"/>
    <w:rsid w:val="00680342"/>
    <w:pPr>
      <w:spacing w:before="100" w:beforeAutospacing="1" w:after="100" w:afterAutospacing="1"/>
      <w:jc w:val="left"/>
    </w:pPr>
    <w:rPr>
      <w:rFonts w:ascii="Times New Roman" w:eastAsia="Times New Roman" w:hAnsi="Times New Roman"/>
      <w:sz w:val="24"/>
      <w:szCs w:val="24"/>
      <w:lang w:eastAsia="en-AU"/>
    </w:rPr>
  </w:style>
  <w:style w:type="paragraph" w:customStyle="1" w:styleId="ColorfulList-Accent11">
    <w:name w:val="Colorful List - Accent 11"/>
    <w:basedOn w:val="Normal"/>
    <w:uiPriority w:val="34"/>
    <w:rsid w:val="008C7A76"/>
    <w:pPr>
      <w:spacing w:before="0" w:after="0"/>
      <w:ind w:left="720"/>
      <w:contextualSpacing/>
      <w:jc w:val="left"/>
    </w:pPr>
    <w:rPr>
      <w:rFonts w:ascii="Times New Roman" w:hAnsi="Times New Roman"/>
      <w:sz w:val="24"/>
      <w:szCs w:val="24"/>
    </w:rPr>
  </w:style>
  <w:style w:type="paragraph" w:customStyle="1" w:styleId="abclist">
    <w:name w:val="abc list"/>
    <w:basedOn w:val="BodyTextIndent"/>
    <w:rsid w:val="009F2EC9"/>
    <w:pPr>
      <w:widowControl w:val="0"/>
      <w:numPr>
        <w:ilvl w:val="2"/>
        <w:numId w:val="110"/>
      </w:numPr>
      <w:tabs>
        <w:tab w:val="clear" w:pos="1361"/>
        <w:tab w:val="num" w:pos="2727"/>
      </w:tabs>
      <w:spacing w:before="160" w:after="80"/>
      <w:ind w:left="1134" w:hanging="1134"/>
      <w:jc w:val="left"/>
    </w:pPr>
    <w:rPr>
      <w:rFonts w:eastAsia="Calibri"/>
      <w:iCs/>
      <w:snapToGrid w:val="0"/>
      <w:color w:val="000000"/>
      <w:szCs w:val="22"/>
      <w:lang w:eastAsia="en-AU"/>
    </w:rPr>
  </w:style>
  <w:style w:type="paragraph" w:customStyle="1" w:styleId="Heading2">
    <w:name w:val="Heading2"/>
    <w:basedOn w:val="Heading20"/>
    <w:next w:val="Heading20"/>
    <w:rsid w:val="009F2EC9"/>
    <w:pPr>
      <w:widowControl w:val="0"/>
      <w:numPr>
        <w:numId w:val="110"/>
      </w:numPr>
      <w:pBdr>
        <w:top w:val="single" w:sz="4" w:space="1" w:color="auto"/>
        <w:left w:val="single" w:sz="4" w:space="4" w:color="auto"/>
        <w:bottom w:val="single" w:sz="4" w:space="1" w:color="auto"/>
        <w:right w:val="single" w:sz="4" w:space="31" w:color="auto"/>
      </w:pBdr>
      <w:shd w:val="clear" w:color="auto" w:fill="FFFFFF" w:themeFill="background1"/>
      <w:tabs>
        <w:tab w:val="left" w:pos="3828"/>
      </w:tabs>
      <w:suppressAutoHyphens w:val="0"/>
      <w:spacing w:before="160" w:after="80"/>
      <w:ind w:right="5057"/>
      <w:jc w:val="left"/>
    </w:pPr>
    <w:rPr>
      <w:rFonts w:ascii="Calibri" w:eastAsia="Calibri" w:hAnsi="Calibri"/>
      <w:b/>
      <w:bCs/>
      <w:iCs/>
      <w:color w:val="000000"/>
      <w:sz w:val="22"/>
      <w:szCs w:val="22"/>
      <w:lang w:eastAsia="en-AU"/>
    </w:rPr>
  </w:style>
  <w:style w:type="paragraph" w:customStyle="1" w:styleId="MethodologySteps">
    <w:name w:val="MethodologySteps"/>
    <w:basedOn w:val="Normal"/>
    <w:rsid w:val="009F2EC9"/>
    <w:pPr>
      <w:numPr>
        <w:ilvl w:val="1"/>
        <w:numId w:val="110"/>
      </w:numPr>
      <w:pBdr>
        <w:top w:val="dashed" w:sz="4" w:space="1" w:color="auto"/>
        <w:left w:val="dashed" w:sz="4" w:space="4" w:color="auto"/>
        <w:bottom w:val="dashed" w:sz="4" w:space="1" w:color="auto"/>
        <w:right w:val="dashed" w:sz="4" w:space="4" w:color="auto"/>
      </w:pBdr>
      <w:tabs>
        <w:tab w:val="left" w:pos="851"/>
      </w:tabs>
      <w:spacing w:before="160" w:after="160"/>
      <w:jc w:val="left"/>
    </w:pPr>
    <w:rPr>
      <w:rFonts w:asciiTheme="minorHAnsi" w:eastAsia="Times New Roman" w:hAnsiTheme="minorHAnsi"/>
      <w:b/>
      <w:snapToGrid w:val="0"/>
      <w:color w:val="000000"/>
      <w:szCs w:val="22"/>
      <w:u w:val="single"/>
    </w:rPr>
  </w:style>
  <w:style w:type="paragraph" w:customStyle="1" w:styleId="Step1xlist">
    <w:name w:val="Step1x list"/>
    <w:basedOn w:val="Normal"/>
    <w:rsid w:val="009F2EC9"/>
    <w:pPr>
      <w:numPr>
        <w:ilvl w:val="3"/>
        <w:numId w:val="110"/>
      </w:numPr>
      <w:spacing w:before="160" w:after="80"/>
      <w:jc w:val="left"/>
    </w:pPr>
    <w:rPr>
      <w:rFonts w:eastAsia="Calibri"/>
      <w:b/>
      <w:snapToGrid w:val="0"/>
      <w:color w:val="000000"/>
      <w:szCs w:val="22"/>
      <w:u w:val="single"/>
      <w:lang w:eastAsia="en-AU"/>
    </w:rPr>
  </w:style>
  <w:style w:type="character" w:styleId="FollowedHyperlink">
    <w:name w:val="FollowedHyperlink"/>
    <w:basedOn w:val="DefaultParagraphFont"/>
    <w:uiPriority w:val="99"/>
    <w:semiHidden/>
    <w:unhideWhenUsed/>
    <w:rsid w:val="00582669"/>
    <w:rPr>
      <w:color w:val="9696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3065">
      <w:bodyDiv w:val="1"/>
      <w:marLeft w:val="0"/>
      <w:marRight w:val="0"/>
      <w:marTop w:val="0"/>
      <w:marBottom w:val="0"/>
      <w:divBdr>
        <w:top w:val="none" w:sz="0" w:space="0" w:color="auto"/>
        <w:left w:val="none" w:sz="0" w:space="0" w:color="auto"/>
        <w:bottom w:val="none" w:sz="0" w:space="0" w:color="auto"/>
        <w:right w:val="none" w:sz="0" w:space="0" w:color="auto"/>
      </w:divBdr>
    </w:div>
    <w:div w:id="53819192">
      <w:bodyDiv w:val="1"/>
      <w:marLeft w:val="0"/>
      <w:marRight w:val="0"/>
      <w:marTop w:val="0"/>
      <w:marBottom w:val="0"/>
      <w:divBdr>
        <w:top w:val="none" w:sz="0" w:space="0" w:color="auto"/>
        <w:left w:val="none" w:sz="0" w:space="0" w:color="auto"/>
        <w:bottom w:val="none" w:sz="0" w:space="0" w:color="auto"/>
        <w:right w:val="none" w:sz="0" w:space="0" w:color="auto"/>
      </w:divBdr>
    </w:div>
    <w:div w:id="56441665">
      <w:bodyDiv w:val="1"/>
      <w:marLeft w:val="0"/>
      <w:marRight w:val="0"/>
      <w:marTop w:val="0"/>
      <w:marBottom w:val="0"/>
      <w:divBdr>
        <w:top w:val="none" w:sz="0" w:space="0" w:color="auto"/>
        <w:left w:val="none" w:sz="0" w:space="0" w:color="auto"/>
        <w:bottom w:val="none" w:sz="0" w:space="0" w:color="auto"/>
        <w:right w:val="none" w:sz="0" w:space="0" w:color="auto"/>
      </w:divBdr>
    </w:div>
    <w:div w:id="73012867">
      <w:bodyDiv w:val="1"/>
      <w:marLeft w:val="0"/>
      <w:marRight w:val="0"/>
      <w:marTop w:val="0"/>
      <w:marBottom w:val="0"/>
      <w:divBdr>
        <w:top w:val="none" w:sz="0" w:space="0" w:color="auto"/>
        <w:left w:val="none" w:sz="0" w:space="0" w:color="auto"/>
        <w:bottom w:val="none" w:sz="0" w:space="0" w:color="auto"/>
        <w:right w:val="none" w:sz="0" w:space="0" w:color="auto"/>
      </w:divBdr>
    </w:div>
    <w:div w:id="118301606">
      <w:bodyDiv w:val="1"/>
      <w:marLeft w:val="0"/>
      <w:marRight w:val="0"/>
      <w:marTop w:val="0"/>
      <w:marBottom w:val="0"/>
      <w:divBdr>
        <w:top w:val="none" w:sz="0" w:space="0" w:color="auto"/>
        <w:left w:val="none" w:sz="0" w:space="0" w:color="auto"/>
        <w:bottom w:val="none" w:sz="0" w:space="0" w:color="auto"/>
        <w:right w:val="none" w:sz="0" w:space="0" w:color="auto"/>
      </w:divBdr>
    </w:div>
    <w:div w:id="260376774">
      <w:bodyDiv w:val="1"/>
      <w:marLeft w:val="0"/>
      <w:marRight w:val="0"/>
      <w:marTop w:val="0"/>
      <w:marBottom w:val="0"/>
      <w:divBdr>
        <w:top w:val="none" w:sz="0" w:space="0" w:color="auto"/>
        <w:left w:val="none" w:sz="0" w:space="0" w:color="auto"/>
        <w:bottom w:val="none" w:sz="0" w:space="0" w:color="auto"/>
        <w:right w:val="none" w:sz="0" w:space="0" w:color="auto"/>
      </w:divBdr>
    </w:div>
    <w:div w:id="333537855">
      <w:bodyDiv w:val="1"/>
      <w:marLeft w:val="0"/>
      <w:marRight w:val="0"/>
      <w:marTop w:val="0"/>
      <w:marBottom w:val="0"/>
      <w:divBdr>
        <w:top w:val="none" w:sz="0" w:space="0" w:color="auto"/>
        <w:left w:val="none" w:sz="0" w:space="0" w:color="auto"/>
        <w:bottom w:val="none" w:sz="0" w:space="0" w:color="auto"/>
        <w:right w:val="none" w:sz="0" w:space="0" w:color="auto"/>
      </w:divBdr>
    </w:div>
    <w:div w:id="369065972">
      <w:bodyDiv w:val="1"/>
      <w:marLeft w:val="0"/>
      <w:marRight w:val="0"/>
      <w:marTop w:val="0"/>
      <w:marBottom w:val="0"/>
      <w:divBdr>
        <w:top w:val="none" w:sz="0" w:space="0" w:color="auto"/>
        <w:left w:val="none" w:sz="0" w:space="0" w:color="auto"/>
        <w:bottom w:val="none" w:sz="0" w:space="0" w:color="auto"/>
        <w:right w:val="none" w:sz="0" w:space="0" w:color="auto"/>
      </w:divBdr>
    </w:div>
    <w:div w:id="414203714">
      <w:bodyDiv w:val="1"/>
      <w:marLeft w:val="0"/>
      <w:marRight w:val="0"/>
      <w:marTop w:val="0"/>
      <w:marBottom w:val="0"/>
      <w:divBdr>
        <w:top w:val="none" w:sz="0" w:space="0" w:color="auto"/>
        <w:left w:val="none" w:sz="0" w:space="0" w:color="auto"/>
        <w:bottom w:val="none" w:sz="0" w:space="0" w:color="auto"/>
        <w:right w:val="none" w:sz="0" w:space="0" w:color="auto"/>
      </w:divBdr>
    </w:div>
    <w:div w:id="452555415">
      <w:bodyDiv w:val="1"/>
      <w:marLeft w:val="0"/>
      <w:marRight w:val="0"/>
      <w:marTop w:val="0"/>
      <w:marBottom w:val="0"/>
      <w:divBdr>
        <w:top w:val="none" w:sz="0" w:space="0" w:color="auto"/>
        <w:left w:val="none" w:sz="0" w:space="0" w:color="auto"/>
        <w:bottom w:val="none" w:sz="0" w:space="0" w:color="auto"/>
        <w:right w:val="none" w:sz="0" w:space="0" w:color="auto"/>
      </w:divBdr>
    </w:div>
    <w:div w:id="723217829">
      <w:bodyDiv w:val="1"/>
      <w:marLeft w:val="0"/>
      <w:marRight w:val="0"/>
      <w:marTop w:val="0"/>
      <w:marBottom w:val="0"/>
      <w:divBdr>
        <w:top w:val="none" w:sz="0" w:space="0" w:color="auto"/>
        <w:left w:val="none" w:sz="0" w:space="0" w:color="auto"/>
        <w:bottom w:val="none" w:sz="0" w:space="0" w:color="auto"/>
        <w:right w:val="none" w:sz="0" w:space="0" w:color="auto"/>
      </w:divBdr>
    </w:div>
    <w:div w:id="726729934">
      <w:bodyDiv w:val="1"/>
      <w:marLeft w:val="0"/>
      <w:marRight w:val="0"/>
      <w:marTop w:val="0"/>
      <w:marBottom w:val="0"/>
      <w:divBdr>
        <w:top w:val="none" w:sz="0" w:space="0" w:color="auto"/>
        <w:left w:val="none" w:sz="0" w:space="0" w:color="auto"/>
        <w:bottom w:val="none" w:sz="0" w:space="0" w:color="auto"/>
        <w:right w:val="none" w:sz="0" w:space="0" w:color="auto"/>
      </w:divBdr>
    </w:div>
    <w:div w:id="780875410">
      <w:bodyDiv w:val="1"/>
      <w:marLeft w:val="0"/>
      <w:marRight w:val="0"/>
      <w:marTop w:val="0"/>
      <w:marBottom w:val="0"/>
      <w:divBdr>
        <w:top w:val="none" w:sz="0" w:space="0" w:color="auto"/>
        <w:left w:val="none" w:sz="0" w:space="0" w:color="auto"/>
        <w:bottom w:val="none" w:sz="0" w:space="0" w:color="auto"/>
        <w:right w:val="none" w:sz="0" w:space="0" w:color="auto"/>
      </w:divBdr>
    </w:div>
    <w:div w:id="806244802">
      <w:bodyDiv w:val="1"/>
      <w:marLeft w:val="0"/>
      <w:marRight w:val="0"/>
      <w:marTop w:val="0"/>
      <w:marBottom w:val="0"/>
      <w:divBdr>
        <w:top w:val="none" w:sz="0" w:space="0" w:color="auto"/>
        <w:left w:val="none" w:sz="0" w:space="0" w:color="auto"/>
        <w:bottom w:val="none" w:sz="0" w:space="0" w:color="auto"/>
        <w:right w:val="none" w:sz="0" w:space="0" w:color="auto"/>
      </w:divBdr>
    </w:div>
    <w:div w:id="827093228">
      <w:bodyDiv w:val="1"/>
      <w:marLeft w:val="0"/>
      <w:marRight w:val="0"/>
      <w:marTop w:val="0"/>
      <w:marBottom w:val="0"/>
      <w:divBdr>
        <w:top w:val="none" w:sz="0" w:space="0" w:color="auto"/>
        <w:left w:val="none" w:sz="0" w:space="0" w:color="auto"/>
        <w:bottom w:val="none" w:sz="0" w:space="0" w:color="auto"/>
        <w:right w:val="none" w:sz="0" w:space="0" w:color="auto"/>
      </w:divBdr>
    </w:div>
    <w:div w:id="828715560">
      <w:bodyDiv w:val="1"/>
      <w:marLeft w:val="0"/>
      <w:marRight w:val="0"/>
      <w:marTop w:val="0"/>
      <w:marBottom w:val="0"/>
      <w:divBdr>
        <w:top w:val="none" w:sz="0" w:space="0" w:color="auto"/>
        <w:left w:val="none" w:sz="0" w:space="0" w:color="auto"/>
        <w:bottom w:val="none" w:sz="0" w:space="0" w:color="auto"/>
        <w:right w:val="none" w:sz="0" w:space="0" w:color="auto"/>
      </w:divBdr>
    </w:div>
    <w:div w:id="831141149">
      <w:bodyDiv w:val="1"/>
      <w:marLeft w:val="0"/>
      <w:marRight w:val="0"/>
      <w:marTop w:val="0"/>
      <w:marBottom w:val="0"/>
      <w:divBdr>
        <w:top w:val="none" w:sz="0" w:space="0" w:color="auto"/>
        <w:left w:val="none" w:sz="0" w:space="0" w:color="auto"/>
        <w:bottom w:val="none" w:sz="0" w:space="0" w:color="auto"/>
        <w:right w:val="none" w:sz="0" w:space="0" w:color="auto"/>
      </w:divBdr>
    </w:div>
    <w:div w:id="891309041">
      <w:bodyDiv w:val="1"/>
      <w:marLeft w:val="0"/>
      <w:marRight w:val="0"/>
      <w:marTop w:val="0"/>
      <w:marBottom w:val="0"/>
      <w:divBdr>
        <w:top w:val="none" w:sz="0" w:space="0" w:color="auto"/>
        <w:left w:val="none" w:sz="0" w:space="0" w:color="auto"/>
        <w:bottom w:val="none" w:sz="0" w:space="0" w:color="auto"/>
        <w:right w:val="none" w:sz="0" w:space="0" w:color="auto"/>
      </w:divBdr>
    </w:div>
    <w:div w:id="923687292">
      <w:bodyDiv w:val="1"/>
      <w:marLeft w:val="0"/>
      <w:marRight w:val="0"/>
      <w:marTop w:val="0"/>
      <w:marBottom w:val="0"/>
      <w:divBdr>
        <w:top w:val="none" w:sz="0" w:space="0" w:color="auto"/>
        <w:left w:val="none" w:sz="0" w:space="0" w:color="auto"/>
        <w:bottom w:val="none" w:sz="0" w:space="0" w:color="auto"/>
        <w:right w:val="none" w:sz="0" w:space="0" w:color="auto"/>
      </w:divBdr>
    </w:div>
    <w:div w:id="930044641">
      <w:bodyDiv w:val="1"/>
      <w:marLeft w:val="0"/>
      <w:marRight w:val="0"/>
      <w:marTop w:val="0"/>
      <w:marBottom w:val="0"/>
      <w:divBdr>
        <w:top w:val="none" w:sz="0" w:space="0" w:color="auto"/>
        <w:left w:val="none" w:sz="0" w:space="0" w:color="auto"/>
        <w:bottom w:val="none" w:sz="0" w:space="0" w:color="auto"/>
        <w:right w:val="none" w:sz="0" w:space="0" w:color="auto"/>
      </w:divBdr>
    </w:div>
    <w:div w:id="959142723">
      <w:bodyDiv w:val="1"/>
      <w:marLeft w:val="0"/>
      <w:marRight w:val="0"/>
      <w:marTop w:val="0"/>
      <w:marBottom w:val="0"/>
      <w:divBdr>
        <w:top w:val="none" w:sz="0" w:space="0" w:color="auto"/>
        <w:left w:val="none" w:sz="0" w:space="0" w:color="auto"/>
        <w:bottom w:val="none" w:sz="0" w:space="0" w:color="auto"/>
        <w:right w:val="none" w:sz="0" w:space="0" w:color="auto"/>
      </w:divBdr>
    </w:div>
    <w:div w:id="962348659">
      <w:bodyDiv w:val="1"/>
      <w:marLeft w:val="0"/>
      <w:marRight w:val="0"/>
      <w:marTop w:val="0"/>
      <w:marBottom w:val="0"/>
      <w:divBdr>
        <w:top w:val="none" w:sz="0" w:space="0" w:color="auto"/>
        <w:left w:val="none" w:sz="0" w:space="0" w:color="auto"/>
        <w:bottom w:val="none" w:sz="0" w:space="0" w:color="auto"/>
        <w:right w:val="none" w:sz="0" w:space="0" w:color="auto"/>
      </w:divBdr>
    </w:div>
    <w:div w:id="1033001743">
      <w:bodyDiv w:val="1"/>
      <w:marLeft w:val="0"/>
      <w:marRight w:val="0"/>
      <w:marTop w:val="0"/>
      <w:marBottom w:val="0"/>
      <w:divBdr>
        <w:top w:val="none" w:sz="0" w:space="0" w:color="auto"/>
        <w:left w:val="none" w:sz="0" w:space="0" w:color="auto"/>
        <w:bottom w:val="none" w:sz="0" w:space="0" w:color="auto"/>
        <w:right w:val="none" w:sz="0" w:space="0" w:color="auto"/>
      </w:divBdr>
    </w:div>
    <w:div w:id="1160191766">
      <w:bodyDiv w:val="1"/>
      <w:marLeft w:val="0"/>
      <w:marRight w:val="0"/>
      <w:marTop w:val="0"/>
      <w:marBottom w:val="0"/>
      <w:divBdr>
        <w:top w:val="none" w:sz="0" w:space="0" w:color="auto"/>
        <w:left w:val="none" w:sz="0" w:space="0" w:color="auto"/>
        <w:bottom w:val="none" w:sz="0" w:space="0" w:color="auto"/>
        <w:right w:val="none" w:sz="0" w:space="0" w:color="auto"/>
      </w:divBdr>
    </w:div>
    <w:div w:id="1181504085">
      <w:bodyDiv w:val="1"/>
      <w:marLeft w:val="0"/>
      <w:marRight w:val="0"/>
      <w:marTop w:val="0"/>
      <w:marBottom w:val="0"/>
      <w:divBdr>
        <w:top w:val="none" w:sz="0" w:space="0" w:color="auto"/>
        <w:left w:val="none" w:sz="0" w:space="0" w:color="auto"/>
        <w:bottom w:val="none" w:sz="0" w:space="0" w:color="auto"/>
        <w:right w:val="none" w:sz="0" w:space="0" w:color="auto"/>
      </w:divBdr>
    </w:div>
    <w:div w:id="1191723846">
      <w:bodyDiv w:val="1"/>
      <w:marLeft w:val="0"/>
      <w:marRight w:val="0"/>
      <w:marTop w:val="0"/>
      <w:marBottom w:val="0"/>
      <w:divBdr>
        <w:top w:val="none" w:sz="0" w:space="0" w:color="auto"/>
        <w:left w:val="none" w:sz="0" w:space="0" w:color="auto"/>
        <w:bottom w:val="none" w:sz="0" w:space="0" w:color="auto"/>
        <w:right w:val="none" w:sz="0" w:space="0" w:color="auto"/>
      </w:divBdr>
    </w:div>
    <w:div w:id="1193038469">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310212591">
      <w:bodyDiv w:val="1"/>
      <w:marLeft w:val="0"/>
      <w:marRight w:val="0"/>
      <w:marTop w:val="0"/>
      <w:marBottom w:val="0"/>
      <w:divBdr>
        <w:top w:val="none" w:sz="0" w:space="0" w:color="auto"/>
        <w:left w:val="none" w:sz="0" w:space="0" w:color="auto"/>
        <w:bottom w:val="none" w:sz="0" w:space="0" w:color="auto"/>
        <w:right w:val="none" w:sz="0" w:space="0" w:color="auto"/>
      </w:divBdr>
    </w:div>
    <w:div w:id="1325621294">
      <w:bodyDiv w:val="1"/>
      <w:marLeft w:val="0"/>
      <w:marRight w:val="0"/>
      <w:marTop w:val="0"/>
      <w:marBottom w:val="0"/>
      <w:divBdr>
        <w:top w:val="none" w:sz="0" w:space="0" w:color="auto"/>
        <w:left w:val="none" w:sz="0" w:space="0" w:color="auto"/>
        <w:bottom w:val="none" w:sz="0" w:space="0" w:color="auto"/>
        <w:right w:val="none" w:sz="0" w:space="0" w:color="auto"/>
      </w:divBdr>
    </w:div>
    <w:div w:id="1365859992">
      <w:bodyDiv w:val="1"/>
      <w:marLeft w:val="0"/>
      <w:marRight w:val="0"/>
      <w:marTop w:val="0"/>
      <w:marBottom w:val="0"/>
      <w:divBdr>
        <w:top w:val="none" w:sz="0" w:space="0" w:color="auto"/>
        <w:left w:val="none" w:sz="0" w:space="0" w:color="auto"/>
        <w:bottom w:val="none" w:sz="0" w:space="0" w:color="auto"/>
        <w:right w:val="none" w:sz="0" w:space="0" w:color="auto"/>
      </w:divBdr>
    </w:div>
    <w:div w:id="1391348002">
      <w:bodyDiv w:val="1"/>
      <w:marLeft w:val="0"/>
      <w:marRight w:val="0"/>
      <w:marTop w:val="0"/>
      <w:marBottom w:val="0"/>
      <w:divBdr>
        <w:top w:val="none" w:sz="0" w:space="0" w:color="auto"/>
        <w:left w:val="none" w:sz="0" w:space="0" w:color="auto"/>
        <w:bottom w:val="none" w:sz="0" w:space="0" w:color="auto"/>
        <w:right w:val="none" w:sz="0" w:space="0" w:color="auto"/>
      </w:divBdr>
    </w:div>
    <w:div w:id="1485051758">
      <w:bodyDiv w:val="1"/>
      <w:marLeft w:val="0"/>
      <w:marRight w:val="0"/>
      <w:marTop w:val="0"/>
      <w:marBottom w:val="0"/>
      <w:divBdr>
        <w:top w:val="none" w:sz="0" w:space="0" w:color="auto"/>
        <w:left w:val="none" w:sz="0" w:space="0" w:color="auto"/>
        <w:bottom w:val="none" w:sz="0" w:space="0" w:color="auto"/>
        <w:right w:val="none" w:sz="0" w:space="0" w:color="auto"/>
      </w:divBdr>
    </w:div>
    <w:div w:id="1532257606">
      <w:bodyDiv w:val="1"/>
      <w:marLeft w:val="0"/>
      <w:marRight w:val="0"/>
      <w:marTop w:val="0"/>
      <w:marBottom w:val="0"/>
      <w:divBdr>
        <w:top w:val="none" w:sz="0" w:space="0" w:color="auto"/>
        <w:left w:val="none" w:sz="0" w:space="0" w:color="auto"/>
        <w:bottom w:val="none" w:sz="0" w:space="0" w:color="auto"/>
        <w:right w:val="none" w:sz="0" w:space="0" w:color="auto"/>
      </w:divBdr>
    </w:div>
    <w:div w:id="1559827672">
      <w:bodyDiv w:val="1"/>
      <w:marLeft w:val="0"/>
      <w:marRight w:val="0"/>
      <w:marTop w:val="0"/>
      <w:marBottom w:val="0"/>
      <w:divBdr>
        <w:top w:val="none" w:sz="0" w:space="0" w:color="auto"/>
        <w:left w:val="none" w:sz="0" w:space="0" w:color="auto"/>
        <w:bottom w:val="none" w:sz="0" w:space="0" w:color="auto"/>
        <w:right w:val="none" w:sz="0" w:space="0" w:color="auto"/>
      </w:divBdr>
    </w:div>
    <w:div w:id="1617979931">
      <w:bodyDiv w:val="1"/>
      <w:marLeft w:val="0"/>
      <w:marRight w:val="0"/>
      <w:marTop w:val="0"/>
      <w:marBottom w:val="0"/>
      <w:divBdr>
        <w:top w:val="none" w:sz="0" w:space="0" w:color="auto"/>
        <w:left w:val="none" w:sz="0" w:space="0" w:color="auto"/>
        <w:bottom w:val="none" w:sz="0" w:space="0" w:color="auto"/>
        <w:right w:val="none" w:sz="0" w:space="0" w:color="auto"/>
      </w:divBdr>
    </w:div>
    <w:div w:id="1743135795">
      <w:bodyDiv w:val="1"/>
      <w:marLeft w:val="0"/>
      <w:marRight w:val="0"/>
      <w:marTop w:val="0"/>
      <w:marBottom w:val="0"/>
      <w:divBdr>
        <w:top w:val="none" w:sz="0" w:space="0" w:color="auto"/>
        <w:left w:val="none" w:sz="0" w:space="0" w:color="auto"/>
        <w:bottom w:val="none" w:sz="0" w:space="0" w:color="auto"/>
        <w:right w:val="none" w:sz="0" w:space="0" w:color="auto"/>
      </w:divBdr>
    </w:div>
    <w:div w:id="1881746868">
      <w:bodyDiv w:val="1"/>
      <w:marLeft w:val="0"/>
      <w:marRight w:val="0"/>
      <w:marTop w:val="0"/>
      <w:marBottom w:val="0"/>
      <w:divBdr>
        <w:top w:val="none" w:sz="0" w:space="0" w:color="auto"/>
        <w:left w:val="none" w:sz="0" w:space="0" w:color="auto"/>
        <w:bottom w:val="none" w:sz="0" w:space="0" w:color="auto"/>
        <w:right w:val="none" w:sz="0" w:space="0" w:color="auto"/>
      </w:divBdr>
    </w:div>
    <w:div w:id="1919443827">
      <w:bodyDiv w:val="1"/>
      <w:marLeft w:val="0"/>
      <w:marRight w:val="0"/>
      <w:marTop w:val="0"/>
      <w:marBottom w:val="0"/>
      <w:divBdr>
        <w:top w:val="none" w:sz="0" w:space="0" w:color="auto"/>
        <w:left w:val="none" w:sz="0" w:space="0" w:color="auto"/>
        <w:bottom w:val="none" w:sz="0" w:space="0" w:color="auto"/>
        <w:right w:val="none" w:sz="0" w:space="0" w:color="auto"/>
      </w:divBdr>
    </w:div>
    <w:div w:id="2019499235">
      <w:bodyDiv w:val="1"/>
      <w:marLeft w:val="0"/>
      <w:marRight w:val="0"/>
      <w:marTop w:val="0"/>
      <w:marBottom w:val="0"/>
      <w:divBdr>
        <w:top w:val="none" w:sz="0" w:space="0" w:color="auto"/>
        <w:left w:val="none" w:sz="0" w:space="0" w:color="auto"/>
        <w:bottom w:val="none" w:sz="0" w:space="0" w:color="auto"/>
        <w:right w:val="none" w:sz="0" w:space="0" w:color="auto"/>
      </w:divBdr>
    </w:div>
    <w:div w:id="2037466109">
      <w:bodyDiv w:val="1"/>
      <w:marLeft w:val="0"/>
      <w:marRight w:val="0"/>
      <w:marTop w:val="0"/>
      <w:marBottom w:val="0"/>
      <w:divBdr>
        <w:top w:val="none" w:sz="0" w:space="0" w:color="auto"/>
        <w:left w:val="none" w:sz="0" w:space="0" w:color="auto"/>
        <w:bottom w:val="none" w:sz="0" w:space="0" w:color="auto"/>
        <w:right w:val="none" w:sz="0" w:space="0" w:color="auto"/>
      </w:divBdr>
    </w:div>
    <w:div w:id="2068139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mmunityservices.act.gov.au/commissioning/sectors-in-progress/sexually-transmissible-infections-and-blood-borne-viruses" TargetMode="External"/><Relationship Id="rId18" Type="http://schemas.openxmlformats.org/officeDocument/2006/relationships/hyperlink" Target="https://www.communityservices.act.gov.au/commissioning/sectors-in-progress/sexually-transmissible-infections-and-blood-borne-viruse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file:///\\prod.protected.ind\User\user03\LLau2\insert%20link%20here" TargetMode="Externa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smartygrants.com.au/" TargetMode="External"/><Relationship Id="rId25" Type="http://schemas.openxmlformats.org/officeDocument/2006/relationships/hyperlink" Target="https://www.act.gov.au/wellbeing" TargetMode="External"/><Relationship Id="rId2" Type="http://schemas.openxmlformats.org/officeDocument/2006/relationships/customXml" Target="../customXml/item2.xml"/><Relationship Id="rId16" Type="http://schemas.openxmlformats.org/officeDocument/2006/relationships/hyperlink" Target="https://www.communityservices.act.gov.au/commissioning/sectors-in-progress/sexually-transmissible-infections-and-blood-borne-viruses" TargetMode="External"/><Relationship Id="rId20" Type="http://schemas.openxmlformats.org/officeDocument/2006/relationships/hyperlink" Target="mailto:hbbvpolicy@act.gov.a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hyperlink" Target="http://www.apsc.gov.au/publications-and-media/current-publications/aps-values-and-code-of-conduct-in-practice/conflict-of-interest" TargetMode="External"/><Relationship Id="rId5" Type="http://schemas.openxmlformats.org/officeDocument/2006/relationships/numbering" Target="numbering.xml"/><Relationship Id="rId15" Type="http://schemas.openxmlformats.org/officeDocument/2006/relationships/hyperlink" Target="https://www.health.act.gov.au/sites/default/files/2018-09/Hepatitis%20B,%20Hepatitis%20C,%20HIV%20and%20Sexually%20Transmissible%20Infections%20ACT%20Statement%20of%20Priorities%202016-2020.pdf" TargetMode="External"/><Relationship Id="rId23" Type="http://schemas.openxmlformats.org/officeDocument/2006/relationships/hyperlink" Target="https://www.act.gov.au/__data/assets/pdf_file/0010/1798480/Administration-of-Government-Grants-in-the-ACT.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hbbvpolicy@act.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collections/national-strategies-for-bloodborne-viruses-and-sexually-transmissible-infections?utm_source=health.gov.au&amp;utm_medium=callout-auto-custom&amp;utm_campaign=digital_transformation" TargetMode="External"/><Relationship Id="rId22" Type="http://schemas.openxmlformats.org/officeDocument/2006/relationships/hyperlink" Target="https://www.procurement.act.gov.au/__data/assets/pdf_file/0019/2222272/Probity-in-Procurement-Guide-V2.0-May-2023.pdf" TargetMode="External"/><Relationship Id="rId27" Type="http://schemas.openxmlformats.org/officeDocument/2006/relationships/footer" Target="footer1.xm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D172BA333234430BBD5391B1B6DE45B"/>
        <w:category>
          <w:name w:val="General"/>
          <w:gallery w:val="placeholder"/>
        </w:category>
        <w:types>
          <w:type w:val="bbPlcHdr"/>
        </w:types>
        <w:behaviors>
          <w:behavior w:val="content"/>
        </w:behaviors>
        <w:guid w:val="{FA8E10F2-B01A-49E0-9922-6B35185B5E7B}"/>
      </w:docPartPr>
      <w:docPartBody>
        <w:p w:rsidR="005728F5" w:rsidRDefault="005728F5" w:rsidP="005728F5">
          <w:pPr>
            <w:pStyle w:val="5D172BA333234430BBD5391B1B6DE45B"/>
          </w:pPr>
          <w:r w:rsidRPr="00851E58">
            <w:rPr>
              <w:color w:val="FF0000"/>
            </w:rPr>
            <w:t>Insert Time</w:t>
          </w:r>
        </w:p>
      </w:docPartBody>
    </w:docPart>
    <w:docPart>
      <w:docPartPr>
        <w:name w:val="1D934427C1484C35855DDE04D306EAFF"/>
        <w:category>
          <w:name w:val="General"/>
          <w:gallery w:val="placeholder"/>
        </w:category>
        <w:types>
          <w:type w:val="bbPlcHdr"/>
        </w:types>
        <w:behaviors>
          <w:behavior w:val="content"/>
        </w:behaviors>
        <w:guid w:val="{C4516522-5D7A-40BA-AEED-0D99D399EB5D}"/>
      </w:docPartPr>
      <w:docPartBody>
        <w:p w:rsidR="005728F5" w:rsidRDefault="005728F5">
          <w:r w:rsidRPr="00851E58">
            <w:rPr>
              <w:color w:val="FF0000"/>
            </w:rPr>
            <w:t>Insert 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35D27"/>
    <w:multiLevelType w:val="multilevel"/>
    <w:tmpl w:val="EF22A6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49E4F08"/>
    <w:multiLevelType w:val="multilevel"/>
    <w:tmpl w:val="547A47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7126EF9"/>
    <w:multiLevelType w:val="multilevel"/>
    <w:tmpl w:val="3E84BA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03F6A80"/>
    <w:multiLevelType w:val="multilevel"/>
    <w:tmpl w:val="EE2C8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003522"/>
    <w:multiLevelType w:val="multilevel"/>
    <w:tmpl w:val="548CE6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9D41398"/>
    <w:multiLevelType w:val="multilevel"/>
    <w:tmpl w:val="B15CB8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80474499">
    <w:abstractNumId w:val="0"/>
  </w:num>
  <w:num w:numId="2" w16cid:durableId="1621447811">
    <w:abstractNumId w:val="4"/>
  </w:num>
  <w:num w:numId="3" w16cid:durableId="1845507286">
    <w:abstractNumId w:val="1"/>
  </w:num>
  <w:num w:numId="4" w16cid:durableId="580484906">
    <w:abstractNumId w:val="5"/>
  </w:num>
  <w:num w:numId="5" w16cid:durableId="9583399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62507602">
    <w:abstractNumId w:val="3"/>
  </w:num>
  <w:num w:numId="7" w16cid:durableId="588079453">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24A"/>
    <w:rsid w:val="00006C02"/>
    <w:rsid w:val="00007AFE"/>
    <w:rsid w:val="00024188"/>
    <w:rsid w:val="0003452A"/>
    <w:rsid w:val="000469BF"/>
    <w:rsid w:val="0005449C"/>
    <w:rsid w:val="00056916"/>
    <w:rsid w:val="000648E7"/>
    <w:rsid w:val="00081AD6"/>
    <w:rsid w:val="00094156"/>
    <w:rsid w:val="00097361"/>
    <w:rsid w:val="000A7085"/>
    <w:rsid w:val="000C7DFF"/>
    <w:rsid w:val="000D3428"/>
    <w:rsid w:val="000E27F0"/>
    <w:rsid w:val="00106CDD"/>
    <w:rsid w:val="00111B02"/>
    <w:rsid w:val="00125E04"/>
    <w:rsid w:val="001274E3"/>
    <w:rsid w:val="00127509"/>
    <w:rsid w:val="00131810"/>
    <w:rsid w:val="00141D46"/>
    <w:rsid w:val="0014459A"/>
    <w:rsid w:val="001474B2"/>
    <w:rsid w:val="001826EC"/>
    <w:rsid w:val="001A11A3"/>
    <w:rsid w:val="001A1C85"/>
    <w:rsid w:val="001B7C5A"/>
    <w:rsid w:val="001C1356"/>
    <w:rsid w:val="001E2B2C"/>
    <w:rsid w:val="001E6A9A"/>
    <w:rsid w:val="001E7010"/>
    <w:rsid w:val="001E745F"/>
    <w:rsid w:val="001F4E5E"/>
    <w:rsid w:val="002460EB"/>
    <w:rsid w:val="00253F32"/>
    <w:rsid w:val="00255169"/>
    <w:rsid w:val="0025708B"/>
    <w:rsid w:val="002847A2"/>
    <w:rsid w:val="00290C83"/>
    <w:rsid w:val="00297DEE"/>
    <w:rsid w:val="002B094A"/>
    <w:rsid w:val="002D17F6"/>
    <w:rsid w:val="002D3B76"/>
    <w:rsid w:val="002D70AA"/>
    <w:rsid w:val="002E1C81"/>
    <w:rsid w:val="00313FBC"/>
    <w:rsid w:val="00340F09"/>
    <w:rsid w:val="003414F4"/>
    <w:rsid w:val="003651F7"/>
    <w:rsid w:val="00371ED4"/>
    <w:rsid w:val="00372FBC"/>
    <w:rsid w:val="0037514A"/>
    <w:rsid w:val="003C3E05"/>
    <w:rsid w:val="00403AED"/>
    <w:rsid w:val="0040427F"/>
    <w:rsid w:val="00415D47"/>
    <w:rsid w:val="004237DF"/>
    <w:rsid w:val="0042798A"/>
    <w:rsid w:val="00433065"/>
    <w:rsid w:val="00447196"/>
    <w:rsid w:val="0045257D"/>
    <w:rsid w:val="00452DAF"/>
    <w:rsid w:val="0046351D"/>
    <w:rsid w:val="00466F70"/>
    <w:rsid w:val="00470D66"/>
    <w:rsid w:val="004722FA"/>
    <w:rsid w:val="00490206"/>
    <w:rsid w:val="00490930"/>
    <w:rsid w:val="00490F85"/>
    <w:rsid w:val="004A4A31"/>
    <w:rsid w:val="004A797A"/>
    <w:rsid w:val="004E3A6B"/>
    <w:rsid w:val="00501CD2"/>
    <w:rsid w:val="0051067B"/>
    <w:rsid w:val="005728F5"/>
    <w:rsid w:val="00573104"/>
    <w:rsid w:val="00577376"/>
    <w:rsid w:val="0058527B"/>
    <w:rsid w:val="005A521A"/>
    <w:rsid w:val="005E322A"/>
    <w:rsid w:val="005E3879"/>
    <w:rsid w:val="005E3E68"/>
    <w:rsid w:val="005F5CDE"/>
    <w:rsid w:val="00603DD2"/>
    <w:rsid w:val="00625062"/>
    <w:rsid w:val="00646C4B"/>
    <w:rsid w:val="0065452F"/>
    <w:rsid w:val="00656AE8"/>
    <w:rsid w:val="006850BF"/>
    <w:rsid w:val="00692B62"/>
    <w:rsid w:val="00693DB9"/>
    <w:rsid w:val="006B30F0"/>
    <w:rsid w:val="006B415E"/>
    <w:rsid w:val="006B55E5"/>
    <w:rsid w:val="006E762C"/>
    <w:rsid w:val="006F6DAA"/>
    <w:rsid w:val="00720B1B"/>
    <w:rsid w:val="00742187"/>
    <w:rsid w:val="00760FD3"/>
    <w:rsid w:val="007642F8"/>
    <w:rsid w:val="00777812"/>
    <w:rsid w:val="00784EC2"/>
    <w:rsid w:val="0078724B"/>
    <w:rsid w:val="00793667"/>
    <w:rsid w:val="007B1146"/>
    <w:rsid w:val="007B7885"/>
    <w:rsid w:val="007D5C60"/>
    <w:rsid w:val="007E53C9"/>
    <w:rsid w:val="00801CC8"/>
    <w:rsid w:val="00803AD2"/>
    <w:rsid w:val="00814C14"/>
    <w:rsid w:val="00821CA3"/>
    <w:rsid w:val="00841EB1"/>
    <w:rsid w:val="008501F0"/>
    <w:rsid w:val="0086799B"/>
    <w:rsid w:val="00875E6D"/>
    <w:rsid w:val="00894419"/>
    <w:rsid w:val="008A1E8C"/>
    <w:rsid w:val="008B4301"/>
    <w:rsid w:val="008E1454"/>
    <w:rsid w:val="008E15C1"/>
    <w:rsid w:val="008E3410"/>
    <w:rsid w:val="008F1757"/>
    <w:rsid w:val="008F4EFC"/>
    <w:rsid w:val="00922788"/>
    <w:rsid w:val="00925106"/>
    <w:rsid w:val="00926187"/>
    <w:rsid w:val="00953269"/>
    <w:rsid w:val="00966478"/>
    <w:rsid w:val="009717E7"/>
    <w:rsid w:val="00973CB3"/>
    <w:rsid w:val="009838D5"/>
    <w:rsid w:val="00994032"/>
    <w:rsid w:val="00996FF3"/>
    <w:rsid w:val="009A3F7D"/>
    <w:rsid w:val="009B4236"/>
    <w:rsid w:val="009C1EBE"/>
    <w:rsid w:val="009C3F56"/>
    <w:rsid w:val="009D0F8C"/>
    <w:rsid w:val="009D2A79"/>
    <w:rsid w:val="009E4C7E"/>
    <w:rsid w:val="009F16D7"/>
    <w:rsid w:val="009F74FC"/>
    <w:rsid w:val="00A2624A"/>
    <w:rsid w:val="00A51C24"/>
    <w:rsid w:val="00A64DA7"/>
    <w:rsid w:val="00AB2318"/>
    <w:rsid w:val="00AD30F2"/>
    <w:rsid w:val="00AD55E5"/>
    <w:rsid w:val="00AD6C67"/>
    <w:rsid w:val="00AE61D2"/>
    <w:rsid w:val="00AE6D64"/>
    <w:rsid w:val="00AF11DD"/>
    <w:rsid w:val="00AF4787"/>
    <w:rsid w:val="00B0520C"/>
    <w:rsid w:val="00B150AD"/>
    <w:rsid w:val="00B22FE2"/>
    <w:rsid w:val="00B25EF5"/>
    <w:rsid w:val="00B34205"/>
    <w:rsid w:val="00B5032E"/>
    <w:rsid w:val="00B6077F"/>
    <w:rsid w:val="00B66BAF"/>
    <w:rsid w:val="00B67BCF"/>
    <w:rsid w:val="00B80259"/>
    <w:rsid w:val="00B92B7A"/>
    <w:rsid w:val="00B95EFA"/>
    <w:rsid w:val="00B97DF1"/>
    <w:rsid w:val="00BA6638"/>
    <w:rsid w:val="00BB055E"/>
    <w:rsid w:val="00BC11EA"/>
    <w:rsid w:val="00BE33F6"/>
    <w:rsid w:val="00C06AC1"/>
    <w:rsid w:val="00C54111"/>
    <w:rsid w:val="00C626D9"/>
    <w:rsid w:val="00C74831"/>
    <w:rsid w:val="00C9505B"/>
    <w:rsid w:val="00CB21AB"/>
    <w:rsid w:val="00CD48D5"/>
    <w:rsid w:val="00CE211B"/>
    <w:rsid w:val="00CF021A"/>
    <w:rsid w:val="00CF4BE8"/>
    <w:rsid w:val="00D006BA"/>
    <w:rsid w:val="00D2214A"/>
    <w:rsid w:val="00D42F61"/>
    <w:rsid w:val="00D43040"/>
    <w:rsid w:val="00D64D1F"/>
    <w:rsid w:val="00D86D40"/>
    <w:rsid w:val="00D907EA"/>
    <w:rsid w:val="00DB45E2"/>
    <w:rsid w:val="00DC5311"/>
    <w:rsid w:val="00DE609E"/>
    <w:rsid w:val="00DF092B"/>
    <w:rsid w:val="00E376F8"/>
    <w:rsid w:val="00E53483"/>
    <w:rsid w:val="00E53E89"/>
    <w:rsid w:val="00E5481D"/>
    <w:rsid w:val="00E66D25"/>
    <w:rsid w:val="00E860ED"/>
    <w:rsid w:val="00E900C8"/>
    <w:rsid w:val="00EA0666"/>
    <w:rsid w:val="00EA57E3"/>
    <w:rsid w:val="00EA76A0"/>
    <w:rsid w:val="00EB62E6"/>
    <w:rsid w:val="00EE4996"/>
    <w:rsid w:val="00F0204C"/>
    <w:rsid w:val="00F07F0C"/>
    <w:rsid w:val="00F140A2"/>
    <w:rsid w:val="00F82587"/>
    <w:rsid w:val="00F85A28"/>
    <w:rsid w:val="00FB0071"/>
    <w:rsid w:val="00FB376D"/>
    <w:rsid w:val="00FB6410"/>
    <w:rsid w:val="00FD6314"/>
    <w:rsid w:val="00FE53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14F4"/>
    <w:rPr>
      <w:color w:val="808080"/>
    </w:rPr>
  </w:style>
  <w:style w:type="character" w:styleId="Hyperlink">
    <w:name w:val="Hyperlink"/>
    <w:basedOn w:val="DefaultParagraphFont"/>
    <w:uiPriority w:val="99"/>
    <w:unhideWhenUsed/>
    <w:rsid w:val="005728F5"/>
    <w:rPr>
      <w:rFonts w:asciiTheme="minorHAnsi" w:hAnsiTheme="minorHAnsi"/>
      <w:color w:val="222A35" w:themeColor="text2" w:themeShade="80"/>
      <w:u w:val="single"/>
    </w:rPr>
  </w:style>
  <w:style w:type="paragraph" w:customStyle="1" w:styleId="5D172BA333234430BBD5391B1B6DE45B">
    <w:name w:val="5D172BA333234430BBD5391B1B6DE45B"/>
    <w:rsid w:val="005728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CT_SB">
  <a:themeElements>
    <a:clrScheme name="ACT_SB">
      <a:dk1>
        <a:sysClr val="windowText" lastClr="000000"/>
      </a:dk1>
      <a:lt1>
        <a:sysClr val="window" lastClr="FFFFFF"/>
      </a:lt1>
      <a:dk2>
        <a:srgbClr val="44546A"/>
      </a:dk2>
      <a:lt2>
        <a:srgbClr val="E7E6E6"/>
      </a:lt2>
      <a:accent1>
        <a:srgbClr val="00A0E6"/>
      </a:accent1>
      <a:accent2>
        <a:srgbClr val="004070"/>
      </a:accent2>
      <a:accent3>
        <a:srgbClr val="3C3C3C"/>
      </a:accent3>
      <a:accent4>
        <a:srgbClr val="EB6414"/>
      </a:accent4>
      <a:accent5>
        <a:srgbClr val="492582"/>
      </a:accent5>
      <a:accent6>
        <a:srgbClr val="009A93"/>
      </a:accent6>
      <a:hlink>
        <a:srgbClr val="A7C017"/>
      </a:hlink>
      <a:folHlink>
        <a:srgbClr val="969696"/>
      </a:folHlink>
    </a:clrScheme>
    <a:fontScheme name="ACT_SB">
      <a:majorFont>
        <a:latin typeface="Arial"/>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CT_SB" id="{8A76EFF7-35C1-4ECC-A514-C9CB673BA0CC}" vid="{303A75BF-5CE3-4F6E-84B4-E03613E176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etadata xmlns="http://www.objective.com/ecm/document/metadata/4FEB93B0D38B3BDFE05400144FFB2061" version="1.0.0">
  <systemFields>
    <field name="Objective-Id">
      <value order="0">A44178227</value>
    </field>
    <field name="Objective-Title">
      <value order="0">Attachment B - STIBBV Services - Grant Guidelines copy</value>
    </field>
    <field name="Objective-Description">
      <value order="0"/>
    </field>
    <field name="Objective-CreationStamp">
      <value order="0">2023-10-26T13:53:22Z</value>
    </field>
    <field name="Objective-IsApproved">
      <value order="0">false</value>
    </field>
    <field name="Objective-IsPublished">
      <value order="0">false</value>
    </field>
    <field name="Objective-DatePublished">
      <value order="0"/>
    </field>
    <field name="Objective-ModificationStamp">
      <value order="0">2023-11-03T01:05:51Z</value>
    </field>
    <field name="Objective-Owner">
      <value order="0">Megan Arnold</value>
    </field>
    <field name="Objective-Path">
      <value order="0">Whole of ACT Government:ACTHD - ACT Health:GROUP: Population Health GROUP (PH):05. Policy and Legislation:13. Sexually Transmissible Infections and Blood Borne Virus (STIBBV) Policy:2. STIBBV Strategy, Policy and Projects:2. Commissioning:Phase 3 - Invest Phase:Grant package</value>
    </field>
    <field name="Objective-Parent">
      <value order="0">Grant package</value>
    </field>
    <field name="Objective-State">
      <value order="0">Being Edited</value>
    </field>
    <field name="Objective-VersionId">
      <value order="0">vA55300866</value>
    </field>
    <field name="Objective-Version">
      <value order="0">0.9</value>
    </field>
    <field name="Objective-VersionNumber">
      <value order="0">9</value>
    </field>
    <field name="Objective-VersionComment">
      <value order="0"/>
    </field>
    <field name="Objective-FileNumber">
      <value order="0"/>
    </field>
    <field name="Objective-Classification">
      <value order="0"/>
    </field>
    <field name="Objective-Caveats">
      <value order="0"/>
    </field>
  </systemFields>
  <catalogues>
    <catalogue name="Document Type Catalogue" type="type" ori="id:cA11">
      <field name="Objective-Owner Agency">
        <value order="0">ACTHD - ACT Health Directorate</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3.xml><?xml version="1.0" encoding="utf-8"?>
<BaseNode xmlns="simpleXML">
  <CCDataNode xmlns=""/>
  <CCDataNode xmlns="">RFT</CCDataNode>
  <CCDataNode xmlns="">Request for Tender (RFT)</CCDataNode>
  <CCDataNode xmlns="">Services</CCDataNode>
  <CCDataNode xmlns="">Tenderer</CCDataNode>
  <CCDataNode xmlns=""/>
  <CCDataNode xmlns="">Tender</CCDataNode>
  <CCDataNode xmlns="">Contractor</CCDataNode>
  <CCDataNode xmlns=""/>
  <CCDataNode xmlns=""/>
  <CCDataNode xmlns=""/>
  <CCDataNode xmlns=""/>
  <CCDataNode xmlns=""/>
  <CCDataNode xmlns=""/>
  <CCDataNode xmlns=""/>
  <CCDataNode xmlns=""/>
  <CCDataNode xmlns=""/>
  <CCDataNode xmlns="">Choose an item</CCDataNode>
</BaseNode>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3.xml><?xml version="1.0" encoding="utf-8"?>
<ds:datastoreItem xmlns:ds="http://schemas.openxmlformats.org/officeDocument/2006/customXml" ds:itemID="{0D560776-359B-413B-9651-6FEFEDE2B9B2}">
  <ds:schemaRefs>
    <ds:schemaRef ds:uri="simpleXML"/>
    <ds:schemaRef ds:uri=""/>
  </ds:schemaRefs>
</ds:datastoreItem>
</file>

<file path=customXml/itemProps4.xml><?xml version="1.0" encoding="utf-8"?>
<ds:datastoreItem xmlns:ds="http://schemas.openxmlformats.org/officeDocument/2006/customXml" ds:itemID="{767E862E-CBA9-4F87-8903-290E713A0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10587</Words>
  <Characters>60347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RFX Attachment A - Statement of Requirements</vt:lpstr>
    </vt:vector>
  </TitlesOfParts>
  <Company/>
  <LinksUpToDate>false</LinksUpToDate>
  <CharactersWithSpaces>70793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RFX Attachment A - Statement of Requirements</dc:title>
  <dc:subject>RFX Attachment A - Statement of Requirements</dc:subject>
  <dc:creator>Palmer, Saraya</dc:creator>
  <cp:keywords/>
  <dc:description/>
  <cp:lastModifiedBy>Taylor-Rodgers, Eleanor (Health)</cp:lastModifiedBy>
  <cp:revision>3</cp:revision>
  <cp:lastPrinted>2023-11-03T01:15:00Z</cp:lastPrinted>
  <dcterms:created xsi:type="dcterms:W3CDTF">2023-11-21T05:30:00Z</dcterms:created>
  <dcterms:modified xsi:type="dcterms:W3CDTF">2023-11-21T05:36:00Z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lephone number">
    <vt:bool>true</vt:bool>
  </property>
  <property fmtid="{D5CDD505-2E9C-101B-9397-08002B2CF9AE}" pid="3" name="Objective-Id">
    <vt:lpwstr>A44178227</vt:lpwstr>
  </property>
  <property fmtid="{D5CDD505-2E9C-101B-9397-08002B2CF9AE}" pid="4" name="Objective-Title">
    <vt:lpwstr>Attachment B - STIBBV Services - Grant Guidelines copy</vt:lpwstr>
  </property>
  <property fmtid="{D5CDD505-2E9C-101B-9397-08002B2CF9AE}" pid="5" name="Objective-Comment">
    <vt:lpwstr/>
  </property>
  <property fmtid="{D5CDD505-2E9C-101B-9397-08002B2CF9AE}" pid="6" name="Objective-CreationStamp">
    <vt:filetime>2023-10-26T13:53:22Z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2023-11-03T01:05:51Z</vt:filetime>
  </property>
  <property fmtid="{D5CDD505-2E9C-101B-9397-08002B2CF9AE}" pid="11" name="Objective-Owner">
    <vt:lpwstr>Megan Arnold</vt:lpwstr>
  </property>
  <property fmtid="{D5CDD505-2E9C-101B-9397-08002B2CF9AE}" pid="12" name="Objective-Path">
    <vt:lpwstr>Whole of ACT Government:ACTHD - ACT Health:GROUP: Population Health GROUP (PH):05. Policy and Legislation:13. Sexually Transmissible Infections and Blood Borne Virus (STIBBV) Policy:2. STIBBV Strategy, Policy and Projects:2. Commissioning:Phase 3 - Invest Phase:Grant package</vt:lpwstr>
  </property>
  <property fmtid="{D5CDD505-2E9C-101B-9397-08002B2CF9AE}" pid="13" name="Objective-Parent">
    <vt:lpwstr>Grant package</vt:lpwstr>
  </property>
  <property fmtid="{D5CDD505-2E9C-101B-9397-08002B2CF9AE}" pid="14" name="Objective-State">
    <vt:lpwstr>Being Edited</vt:lpwstr>
  </property>
  <property fmtid="{D5CDD505-2E9C-101B-9397-08002B2CF9AE}" pid="15" name="Objective-Version">
    <vt:lpwstr>0.9</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
  </property>
  <property fmtid="{D5CDD505-2E9C-101B-9397-08002B2CF9AE}" pid="20" name="Objective-Caveats">
    <vt:lpwstr/>
  </property>
  <property fmtid="{D5CDD505-2E9C-101B-9397-08002B2CF9AE}" pid="21" name="Objective-Owner Agency">
    <vt:lpwstr>ACTHD - ACT Health Directorate</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y fmtid="{D5CDD505-2E9C-101B-9397-08002B2CF9AE}" pid="32" name="Objective-Description">
    <vt:lpwstr/>
  </property>
  <property fmtid="{D5CDD505-2E9C-101B-9397-08002B2CF9AE}" pid="33" name="Objective-VersionId">
    <vt:lpwstr>vA55300866</vt:lpwstr>
  </property>
</Properties>
</file>