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7A445" w14:textId="77777777" w:rsidR="000A2FFC" w:rsidRDefault="00E753AA">
      <w:r>
        <w:rPr>
          <w:noProof/>
        </w:rPr>
        <w:drawing>
          <wp:anchor distT="0" distB="0" distL="114300" distR="114300" simplePos="0" relativeHeight="251658243" behindDoc="1" locked="0" layoutInCell="1" allowOverlap="1" wp14:anchorId="679B8729" wp14:editId="047DA7C2">
            <wp:simplePos x="0" y="0"/>
            <wp:positionH relativeFrom="page">
              <wp:posOffset>-11069</wp:posOffset>
            </wp:positionH>
            <wp:positionV relativeFrom="page">
              <wp:posOffset>-38100</wp:posOffset>
            </wp:positionV>
            <wp:extent cx="7619913" cy="10778490"/>
            <wp:effectExtent l="0" t="0" r="635" b="381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flipV="1">
                      <a:off x="0" y="0"/>
                      <a:ext cx="7619913" cy="10778490"/>
                    </a:xfrm>
                    <a:prstGeom prst="rect">
                      <a:avLst/>
                    </a:prstGeom>
                    <a:noFill/>
                  </pic:spPr>
                </pic:pic>
              </a:graphicData>
            </a:graphic>
          </wp:anchor>
        </w:drawing>
      </w:r>
      <w:r w:rsidR="0089332C">
        <w:rPr>
          <w:noProof/>
        </w:rPr>
        <w:drawing>
          <wp:anchor distT="0" distB="0" distL="114300" distR="114300" simplePos="0" relativeHeight="251658240" behindDoc="0" locked="0" layoutInCell="1" allowOverlap="1" wp14:anchorId="2C090F3D" wp14:editId="0CEFF7FE">
            <wp:simplePos x="0" y="0"/>
            <wp:positionH relativeFrom="margin">
              <wp:posOffset>0</wp:posOffset>
            </wp:positionH>
            <wp:positionV relativeFrom="page">
              <wp:posOffset>1440180</wp:posOffset>
            </wp:positionV>
            <wp:extent cx="1413510" cy="723265"/>
            <wp:effectExtent l="19050" t="0" r="0" b="0"/>
            <wp:wrapSquare wrapText="bothSides"/>
            <wp:docPr id="7" name="Picture 7" descr="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ACT Government"/>
                    <pic:cNvPicPr>
                      <a:picLocks noChangeAspect="1" noChangeArrowheads="1"/>
                    </pic:cNvPicPr>
                  </pic:nvPicPr>
                  <pic:blipFill>
                    <a:blip r:embed="rId12" cstate="print"/>
                    <a:srcRect/>
                    <a:stretch>
                      <a:fillRect/>
                    </a:stretch>
                  </pic:blipFill>
                  <pic:spPr bwMode="auto">
                    <a:xfrm>
                      <a:off x="0" y="0"/>
                      <a:ext cx="1413510" cy="723265"/>
                    </a:xfrm>
                    <a:prstGeom prst="rect">
                      <a:avLst/>
                    </a:prstGeom>
                    <a:noFill/>
                  </pic:spPr>
                </pic:pic>
              </a:graphicData>
            </a:graphic>
          </wp:anchor>
        </w:drawing>
      </w:r>
    </w:p>
    <w:sdt>
      <w:sdtPr>
        <w:rPr>
          <w:rFonts w:eastAsiaTheme="majorEastAsia" w:cstheme="majorBidi"/>
          <w:bCs/>
          <w:caps/>
          <w:color w:val="482D8C" w:themeColor="background2"/>
          <w:spacing w:val="-20"/>
          <w:kern w:val="36"/>
          <w:sz w:val="44"/>
          <w:szCs w:val="48"/>
        </w:rPr>
        <w:id w:val="440470352"/>
        <w:docPartObj>
          <w:docPartGallery w:val="Cover Pages"/>
          <w:docPartUnique/>
        </w:docPartObj>
      </w:sdtPr>
      <w:sdtEndPr>
        <w:rPr>
          <w:rFonts w:asciiTheme="majorHAnsi" w:eastAsia="Times New Roman" w:hAnsiTheme="majorHAnsi"/>
          <w:sz w:val="36"/>
          <w:szCs w:val="40"/>
        </w:rPr>
      </w:sdtEndPr>
      <w:sdtContent>
        <w:p w14:paraId="3DC5E6D9" w14:textId="3AB5731A" w:rsidR="00F875BD" w:rsidRDefault="00F875BD"/>
        <w:p w14:paraId="5B3970EC" w14:textId="77777777" w:rsidR="00267E5B" w:rsidRDefault="00D345AF" w:rsidP="002D4016">
          <w:pPr>
            <w:pStyle w:val="Heading1"/>
            <w:rPr>
              <w:rFonts w:asciiTheme="majorHAnsi" w:eastAsia="Times New Roman" w:hAnsiTheme="majorHAnsi"/>
              <w:caps w:val="0"/>
              <w:noProof/>
              <w:sz w:val="36"/>
              <w:szCs w:val="40"/>
            </w:rPr>
          </w:pPr>
          <w:r>
            <w:rPr>
              <w:rFonts w:asciiTheme="majorHAnsi" w:eastAsia="Times New Roman" w:hAnsiTheme="majorHAnsi"/>
              <w:caps w:val="0"/>
              <w:noProof/>
              <w:sz w:val="36"/>
              <w:szCs w:val="40"/>
            </w:rPr>
            <mc:AlternateContent>
              <mc:Choice Requires="wps">
                <w:drawing>
                  <wp:anchor distT="0" distB="0" distL="114300" distR="114300" simplePos="0" relativeHeight="251658241" behindDoc="0" locked="0" layoutInCell="1" allowOverlap="1" wp14:anchorId="7F7492A0" wp14:editId="04541468">
                    <wp:simplePos x="0" y="0"/>
                    <wp:positionH relativeFrom="margin">
                      <wp:posOffset>-214631</wp:posOffset>
                    </wp:positionH>
                    <wp:positionV relativeFrom="page">
                      <wp:posOffset>3771900</wp:posOffset>
                    </wp:positionV>
                    <wp:extent cx="4162425" cy="3594100"/>
                    <wp:effectExtent l="0" t="0" r="0" b="63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359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FF7C7" w14:textId="77777777" w:rsidR="004932AD" w:rsidRPr="00731AE2" w:rsidRDefault="004932AD" w:rsidP="004932AD">
                                <w:pPr>
                                  <w:pStyle w:val="Title"/>
                                  <w:rPr>
                                    <w:color w:val="FFFFFF"/>
                                  </w:rPr>
                                </w:pPr>
                                <w:r>
                                  <w:rPr>
                                    <w:color w:val="FFFFFF"/>
                                  </w:rPr>
                                  <w:t xml:space="preserve">Mental Health NGO Subsector Commissioning: </w:t>
                                </w:r>
                                <w:r>
                                  <w:rPr>
                                    <w:color w:val="FFFFFF"/>
                                  </w:rPr>
                                  <w:br/>
                                  <w:t xml:space="preserve">Feedback Paper </w:t>
                                </w:r>
                              </w:p>
                              <w:p w14:paraId="7EDEDD7C" w14:textId="46E3D662" w:rsidR="00B728D8" w:rsidRDefault="00B728D8" w:rsidP="0089332C">
                                <w:pPr>
                                  <w:pStyle w:val="Subtitle"/>
                                  <w:rPr>
                                    <w:color w:val="FFFFFF"/>
                                  </w:rPr>
                                </w:pPr>
                              </w:p>
                              <w:p w14:paraId="2DA43CA7" w14:textId="64D8B02E" w:rsidR="00B728D8" w:rsidRDefault="00E50723" w:rsidP="0089332C">
                                <w:pPr>
                                  <w:pStyle w:val="Subtitle"/>
                                  <w:rPr>
                                    <w:color w:val="FFFFFF"/>
                                  </w:rPr>
                                </w:pPr>
                                <w:r>
                                  <w:rPr>
                                    <w:color w:val="FFFFFF"/>
                                  </w:rPr>
                                  <w:t>Children and Young People</w:t>
                                </w:r>
                              </w:p>
                              <w:p w14:paraId="45E9CCCB" w14:textId="7BA325E7" w:rsidR="001025D3" w:rsidRPr="001025D3" w:rsidRDefault="00A11BED" w:rsidP="0089332C">
                                <w:pPr>
                                  <w:pStyle w:val="Subtitle"/>
                                  <w:rPr>
                                    <w:b w:val="0"/>
                                    <w:bCs/>
                                    <w:color w:val="FFFFFF"/>
                                    <w:sz w:val="32"/>
                                    <w:szCs w:val="24"/>
                                  </w:rPr>
                                </w:pPr>
                                <w:r>
                                  <w:rPr>
                                    <w:b w:val="0"/>
                                    <w:bCs/>
                                    <w:color w:val="FFFFFF"/>
                                    <w:sz w:val="32"/>
                                    <w:szCs w:val="24"/>
                                  </w:rPr>
                                  <w:t>June 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7492A0" id="_x0000_t202" coordsize="21600,21600" o:spt="202" path="m,l,21600r21600,l21600,xe">
                    <v:stroke joinstyle="miter"/>
                    <v:path gradientshapeok="t" o:connecttype="rect"/>
                  </v:shapetype>
                  <v:shape id="Text Box 22" o:spid="_x0000_s1026" type="#_x0000_t202" style="position:absolute;margin-left:-16.9pt;margin-top:297pt;width:327.75pt;height:28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" filled="f" stroked="f">
                    <v:textbox>
                      <w:txbxContent>
                        <w:p w14:paraId="4DAFF7C7" w14:textId="77777777" w:rsidR="004932AD" w:rsidRPr="00731AE2" w:rsidRDefault="004932AD" w:rsidP="004932AD">
                          <w:pPr>
                            <w:pStyle w:val="Title"/>
                            <w:rPr>
                              <w:color w:val="FFFFFF"/>
                            </w:rPr>
                          </w:pPr>
                          <w:r>
                            <w:rPr>
                              <w:color w:val="FFFFFF"/>
                            </w:rPr>
                            <w:t xml:space="preserve">Mental Health NGO Subsector Commissioning: </w:t>
                          </w:r>
                          <w:r>
                            <w:rPr>
                              <w:color w:val="FFFFFF"/>
                            </w:rPr>
                            <w:br/>
                            <w:t xml:space="preserve">Feedback Paper </w:t>
                          </w:r>
                        </w:p>
                        <w:p w14:paraId="7EDEDD7C" w14:textId="46E3D662" w:rsidR="00B728D8" w:rsidRDefault="00B728D8" w:rsidP="0089332C">
                          <w:pPr>
                            <w:pStyle w:val="Subtitle"/>
                            <w:rPr>
                              <w:color w:val="FFFFFF"/>
                            </w:rPr>
                          </w:pPr>
                        </w:p>
                        <w:p w14:paraId="2DA43CA7" w14:textId="64D8B02E" w:rsidR="00B728D8" w:rsidRDefault="00E50723" w:rsidP="0089332C">
                          <w:pPr>
                            <w:pStyle w:val="Subtitle"/>
                            <w:rPr>
                              <w:color w:val="FFFFFF"/>
                            </w:rPr>
                          </w:pPr>
                          <w:r>
                            <w:rPr>
                              <w:color w:val="FFFFFF"/>
                            </w:rPr>
                            <w:t>Children and Young People</w:t>
                          </w:r>
                        </w:p>
                        <w:p w14:paraId="45E9CCCB" w14:textId="7BA325E7" w:rsidR="001025D3" w:rsidRPr="001025D3" w:rsidRDefault="00A11BED" w:rsidP="0089332C">
                          <w:pPr>
                            <w:pStyle w:val="Subtitle"/>
                            <w:rPr>
                              <w:b w:val="0"/>
                              <w:bCs/>
                              <w:color w:val="FFFFFF"/>
                              <w:sz w:val="32"/>
                              <w:szCs w:val="24"/>
                            </w:rPr>
                          </w:pPr>
                          <w:r>
                            <w:rPr>
                              <w:b w:val="0"/>
                              <w:bCs/>
                              <w:color w:val="FFFFFF"/>
                              <w:sz w:val="32"/>
                              <w:szCs w:val="24"/>
                            </w:rPr>
                            <w:t>June 2023</w:t>
                          </w:r>
                        </w:p>
                      </w:txbxContent>
                    </v:textbox>
                    <w10:wrap anchorx="margin" anchory="page"/>
                  </v:shape>
                </w:pict>
              </mc:Fallback>
            </mc:AlternateContent>
          </w:r>
          <w:r w:rsidR="00B80495">
            <w:rPr>
              <w:rFonts w:asciiTheme="majorHAnsi" w:eastAsia="Times New Roman" w:hAnsiTheme="majorHAnsi"/>
              <w:caps w:val="0"/>
              <w:noProof/>
              <w:sz w:val="36"/>
              <w:szCs w:val="40"/>
            </w:rPr>
            <mc:AlternateContent>
              <mc:Choice Requires="wps">
                <w:drawing>
                  <wp:anchor distT="0" distB="0" distL="114300" distR="114300" simplePos="0" relativeHeight="251658242" behindDoc="0" locked="0" layoutInCell="1" allowOverlap="1" wp14:anchorId="2A0A9D61" wp14:editId="3CEE2C64">
                    <wp:simplePos x="0" y="0"/>
                    <wp:positionH relativeFrom="margin">
                      <wp:posOffset>-210185</wp:posOffset>
                    </wp:positionH>
                    <wp:positionV relativeFrom="page">
                      <wp:posOffset>7810500</wp:posOffset>
                    </wp:positionV>
                    <wp:extent cx="2605405" cy="91694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40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FE183" w14:textId="4E196E5E" w:rsidR="00B728D8" w:rsidRPr="001025D3" w:rsidRDefault="00B728D8" w:rsidP="0089332C">
                                <w:pPr>
                                  <w:pStyle w:val="Intro"/>
                                  <w:rPr>
                                    <w:color w:val="FFFFFF"/>
                                  </w:rPr>
                                </w:pPr>
                                <w:r w:rsidRPr="000016B9">
                                  <w:rPr>
                                    <w:color w:val="FFFFFF"/>
                                  </w:rPr>
                                  <w:br/>
                                </w:r>
                                <w:r w:rsidR="001025D3">
                                  <w:rPr>
                                    <w:color w:val="FFFFFF"/>
                                  </w:rPr>
                                  <w:t>ACT Commissioning for Outcomes 2022- 2024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0A9D61" id="Text Box 21" o:spid="_x0000_s1027" type="#_x0000_t202" style="position:absolute;margin-left:-16.55pt;margin-top:615pt;width:205.15pt;height:72.2pt;z-index:251658242;visibility:visible;mso-wrap-style:square;mso-width-percent:0;mso-height-percent:200;mso-wrap-distance-left:9pt;mso-wrap-distance-top:0;mso-wrap-distance-right:9pt;mso-wrap-distance-bottom:0;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" filled="f" stroked="f">
                    <v:textbox style="mso-fit-shape-to-text:t">
                      <w:txbxContent>
                        <w:p w14:paraId="34DFE183" w14:textId="4E196E5E" w:rsidR="00B728D8" w:rsidRPr="001025D3" w:rsidRDefault="00B728D8" w:rsidP="0089332C">
                          <w:pPr>
                            <w:pStyle w:val="Intro"/>
                            <w:rPr>
                              <w:color w:val="FFFFFF"/>
                            </w:rPr>
                          </w:pPr>
                          <w:r w:rsidRPr="000016B9">
                            <w:rPr>
                              <w:color w:val="FFFFFF"/>
                            </w:rPr>
                            <w:br/>
                          </w:r>
                          <w:r w:rsidR="001025D3">
                            <w:rPr>
                              <w:color w:val="FFFFFF"/>
                            </w:rPr>
                            <w:t>ACT Commissioning for Outcomes 2022- 2024</w:t>
                          </w:r>
                        </w:p>
                      </w:txbxContent>
                    </v:textbox>
                    <w10:wrap anchorx="margin" anchory="page"/>
                  </v:shape>
                </w:pict>
              </mc:Fallback>
            </mc:AlternateContent>
          </w:r>
          <w:r w:rsidR="00F875BD">
            <w:rPr>
              <w:rFonts w:asciiTheme="majorHAnsi" w:eastAsia="Times New Roman" w:hAnsiTheme="majorHAnsi"/>
              <w:noProof/>
              <w:sz w:val="36"/>
              <w:szCs w:val="40"/>
            </w:rPr>
            <w:br w:type="page"/>
          </w:r>
        </w:p>
      </w:sdtContent>
    </w:sdt>
    <w:p w14:paraId="3169CFC1" w14:textId="18267B74" w:rsidR="001025D3" w:rsidRPr="00E74F62" w:rsidRDefault="002D4016" w:rsidP="002D4016">
      <w:pPr>
        <w:pStyle w:val="Heading1"/>
      </w:pPr>
      <w:r>
        <w:lastRenderedPageBreak/>
        <w:t>What we</w:t>
      </w:r>
      <w:r w:rsidR="00AA269D">
        <w:t xml:space="preserve"> KNOW</w:t>
      </w:r>
      <w:r w:rsidR="00386CF0">
        <w:t xml:space="preserve"> </w:t>
      </w:r>
    </w:p>
    <w:p w14:paraId="0A0930C3" w14:textId="7B1D82D9" w:rsidR="005A605A" w:rsidRDefault="005A605A" w:rsidP="005A605A">
      <w:pPr>
        <w:spacing w:after="120"/>
      </w:pPr>
      <w:r>
        <w:t xml:space="preserve">Mental health and wellbeing are crucial factors for children and young people (ages 0 to 25) that underpin their social and emotional development, enabling them to thrive and grow. Research also indicates that </w:t>
      </w:r>
      <w:proofErr w:type="gramStart"/>
      <w:r>
        <w:t>the majority of</w:t>
      </w:r>
      <w:proofErr w:type="gramEnd"/>
      <w:r>
        <w:t xml:space="preserve"> mental illness experienced in adult life begin</w:t>
      </w:r>
      <w:r w:rsidR="00CF2CCD">
        <w:t>s</w:t>
      </w:r>
      <w:r>
        <w:t xml:space="preserve"> during childhood or adolescence</w:t>
      </w:r>
      <w:r>
        <w:rPr>
          <w:vertAlign w:val="superscript"/>
        </w:rPr>
        <w:t>1</w:t>
      </w:r>
      <w:r w:rsidR="00E85957">
        <w:t xml:space="preserve">. </w:t>
      </w:r>
    </w:p>
    <w:p w14:paraId="32BCC72B" w14:textId="2B5B4689" w:rsidR="00E85957" w:rsidRPr="005A605A" w:rsidRDefault="005A605A" w:rsidP="005A605A">
      <w:pPr>
        <w:spacing w:after="120"/>
        <w:rPr>
          <w:vertAlign w:val="superscript"/>
        </w:rPr>
      </w:pPr>
      <w:r>
        <w:t>This makes it clear that a</w:t>
      </w:r>
      <w:r w:rsidR="00E85957">
        <w:t xml:space="preserve">ddressing </w:t>
      </w:r>
      <w:r>
        <w:t xml:space="preserve">mental health </w:t>
      </w:r>
      <w:r w:rsidR="00E85957">
        <w:t>concerns early</w:t>
      </w:r>
      <w:r>
        <w:t xml:space="preserve"> in life</w:t>
      </w:r>
      <w:r w:rsidR="00CF2CCD">
        <w:t>,</w:t>
      </w:r>
      <w:r>
        <w:t xml:space="preserve"> and in episode</w:t>
      </w:r>
      <w:r w:rsidR="00CF2CCD">
        <w:t>,</w:t>
      </w:r>
      <w:r>
        <w:t xml:space="preserve"> for children and young people</w:t>
      </w:r>
      <w:r w:rsidR="00E85957">
        <w:t xml:space="preserve"> not only improves the</w:t>
      </w:r>
      <w:r>
        <w:t>ir</w:t>
      </w:r>
      <w:r w:rsidR="00E85957">
        <w:t xml:space="preserve"> wellbeing but i</w:t>
      </w:r>
      <w:r>
        <w:t>s also</w:t>
      </w:r>
      <w:r w:rsidR="00E85957">
        <w:t xml:space="preserve"> a cost-effective approach to ensuring life-long outcomes for people</w:t>
      </w:r>
      <w:r>
        <w:t xml:space="preserve">. However, there are </w:t>
      </w:r>
      <w:proofErr w:type="gramStart"/>
      <w:r>
        <w:t xml:space="preserve">a number </w:t>
      </w:r>
      <w:r w:rsidR="00CF2CCD">
        <w:t>of</w:t>
      </w:r>
      <w:proofErr w:type="gramEnd"/>
      <w:r w:rsidR="00CF2CCD">
        <w:t xml:space="preserve"> </w:t>
      </w:r>
      <w:r>
        <w:t>barriers that children and young people experience in accessing the correct mental health treatment and support</w:t>
      </w:r>
      <w:r w:rsidR="00E85957">
        <w:t>.</w:t>
      </w:r>
    </w:p>
    <w:p w14:paraId="5D141B49" w14:textId="7BC362C0" w:rsidR="005A605A" w:rsidRDefault="00C047A4" w:rsidP="005A605A">
      <w:pPr>
        <w:spacing w:after="120"/>
      </w:pPr>
      <w:r>
        <w:t>Good m</w:t>
      </w:r>
      <w:r w:rsidR="005A605A">
        <w:t xml:space="preserve">ental health in children and young people in the ACT remains a priority for the ACT Government and </w:t>
      </w:r>
      <w:r>
        <w:t xml:space="preserve">a focus </w:t>
      </w:r>
      <w:r w:rsidR="005A605A">
        <w:t>in the delivery of mental health services. As such, t</w:t>
      </w:r>
      <w:r w:rsidR="00E50723">
        <w:t>here ha</w:t>
      </w:r>
      <w:r w:rsidR="005A605A">
        <w:t>ve</w:t>
      </w:r>
      <w:r w:rsidR="00E50723">
        <w:t xml:space="preserve"> been </w:t>
      </w:r>
      <w:r w:rsidR="00FC781F">
        <w:t>several</w:t>
      </w:r>
      <w:r w:rsidR="00E50723">
        <w:t xml:space="preserve"> pieces of work completed by ACTHD to </w:t>
      </w:r>
      <w:r w:rsidR="005A605A">
        <w:t xml:space="preserve">further </w:t>
      </w:r>
      <w:r w:rsidR="00E50723">
        <w:t xml:space="preserve">understand the needs of children and young people in the ACT. This includes the </w:t>
      </w:r>
      <w:r w:rsidR="008F2B69">
        <w:t xml:space="preserve">Review of Children and </w:t>
      </w:r>
      <w:r w:rsidR="001347FA">
        <w:t>Young</w:t>
      </w:r>
      <w:r w:rsidR="008F2B69">
        <w:t xml:space="preserve"> People in the ACT</w:t>
      </w:r>
      <w:r w:rsidR="005A605A">
        <w:t xml:space="preserve"> (the Review)</w:t>
      </w:r>
      <w:r w:rsidR="00AE0FAC">
        <w:rPr>
          <w:vertAlign w:val="superscript"/>
        </w:rPr>
        <w:t>2</w:t>
      </w:r>
      <w:r w:rsidR="005A605A">
        <w:t>.</w:t>
      </w:r>
    </w:p>
    <w:p w14:paraId="111CBF86" w14:textId="3B70A493" w:rsidR="00E02AAF" w:rsidRDefault="005A605A" w:rsidP="005A605A">
      <w:pPr>
        <w:spacing w:after="120"/>
      </w:pPr>
      <w:r>
        <w:t xml:space="preserve">The Review </w:t>
      </w:r>
      <w:r w:rsidR="00E50723">
        <w:t xml:space="preserve">found the top </w:t>
      </w:r>
      <w:r w:rsidR="001347FA">
        <w:t>three</w:t>
      </w:r>
      <w:r w:rsidR="00E50723">
        <w:t xml:space="preserve"> main issues facing young people under 25 years old are anxiety or stress, </w:t>
      </w:r>
      <w:proofErr w:type="gramStart"/>
      <w:r w:rsidR="00E50723">
        <w:t>school</w:t>
      </w:r>
      <w:proofErr w:type="gramEnd"/>
      <w:r w:rsidR="00E50723">
        <w:t xml:space="preserve"> or study problems, and experiencing </w:t>
      </w:r>
      <w:r w:rsidR="001347FA">
        <w:t>bullying</w:t>
      </w:r>
      <w:r w:rsidR="008D6169">
        <w:t xml:space="preserve">. </w:t>
      </w:r>
      <w:r w:rsidR="00C047A4">
        <w:t>Children</w:t>
      </w:r>
      <w:r w:rsidR="008D6169">
        <w:t xml:space="preserve"> under 12 years old </w:t>
      </w:r>
      <w:r w:rsidR="00C047A4">
        <w:t xml:space="preserve">report </w:t>
      </w:r>
      <w:r w:rsidR="008D6169">
        <w:t>facing similar problems of experiencing bullying, anxiety and stress, and peer pressure.</w:t>
      </w:r>
      <w:r>
        <w:t xml:space="preserve"> </w:t>
      </w:r>
      <w:r w:rsidR="008D6169">
        <w:t xml:space="preserve">The main </w:t>
      </w:r>
      <w:r w:rsidR="00A5329C">
        <w:t>obstacles</w:t>
      </w:r>
      <w:r w:rsidR="008D6169">
        <w:t xml:space="preserve"> in accessing any</w:t>
      </w:r>
      <w:r w:rsidR="00A5329C">
        <w:t xml:space="preserve"> </w:t>
      </w:r>
      <w:r w:rsidR="008D6169">
        <w:t>ca</w:t>
      </w:r>
      <w:r w:rsidR="00A5329C">
        <w:t>re</w:t>
      </w:r>
      <w:r w:rsidR="008D6169">
        <w:t xml:space="preserve"> were wait</w:t>
      </w:r>
      <w:r>
        <w:t xml:space="preserve"> times</w:t>
      </w:r>
      <w:r w:rsidR="008D6169">
        <w:t xml:space="preserve">, </w:t>
      </w:r>
      <w:proofErr w:type="gramStart"/>
      <w:r w:rsidR="008D6169">
        <w:t>affordability</w:t>
      </w:r>
      <w:proofErr w:type="gramEnd"/>
      <w:r w:rsidR="008D6169">
        <w:t xml:space="preserve"> and stigma.</w:t>
      </w:r>
    </w:p>
    <w:p w14:paraId="4107F673" w14:textId="0D6B700E" w:rsidR="008D6169" w:rsidRDefault="005A605A" w:rsidP="005A605A">
      <w:pPr>
        <w:spacing w:after="120"/>
      </w:pPr>
      <w:r>
        <w:t xml:space="preserve">The Review </w:t>
      </w:r>
      <w:r w:rsidR="008D6169">
        <w:t xml:space="preserve">provided three </w:t>
      </w:r>
      <w:r w:rsidR="0033625C">
        <w:t>recommendations</w:t>
      </w:r>
      <w:r>
        <w:t>, developed by the community,</w:t>
      </w:r>
      <w:r w:rsidR="008D6169">
        <w:t xml:space="preserve"> for </w:t>
      </w:r>
      <w:r>
        <w:t xml:space="preserve">the </w:t>
      </w:r>
      <w:r w:rsidR="0033625C">
        <w:t>improvement</w:t>
      </w:r>
      <w:r>
        <w:t xml:space="preserve"> of mental health services:</w:t>
      </w:r>
    </w:p>
    <w:p w14:paraId="36C6BC32" w14:textId="53B2807F" w:rsidR="008D6169" w:rsidRDefault="008D6169" w:rsidP="008D6169">
      <w:pPr>
        <w:pStyle w:val="ListParagraph"/>
        <w:numPr>
          <w:ilvl w:val="0"/>
          <w:numId w:val="25"/>
        </w:numPr>
      </w:pPr>
      <w:r>
        <w:t xml:space="preserve">Make access to services easier, affordable and increase capacity of current </w:t>
      </w:r>
      <w:proofErr w:type="gramStart"/>
      <w:r>
        <w:t>providers</w:t>
      </w:r>
      <w:proofErr w:type="gramEnd"/>
    </w:p>
    <w:p w14:paraId="67B061B2" w14:textId="5AFA0299" w:rsidR="008D6169" w:rsidRDefault="008D6169" w:rsidP="008D6169">
      <w:pPr>
        <w:pStyle w:val="ListParagraph"/>
        <w:numPr>
          <w:ilvl w:val="0"/>
          <w:numId w:val="25"/>
        </w:numPr>
      </w:pPr>
      <w:r>
        <w:t xml:space="preserve">Increase the awareness and education </w:t>
      </w:r>
      <w:r w:rsidR="0033625C">
        <w:t>addressing</w:t>
      </w:r>
      <w:r>
        <w:t xml:space="preserve"> stigma and fear around mental </w:t>
      </w:r>
      <w:proofErr w:type="gramStart"/>
      <w:r>
        <w:t>health</w:t>
      </w:r>
      <w:proofErr w:type="gramEnd"/>
    </w:p>
    <w:p w14:paraId="13522D2B" w14:textId="2F1F70F5" w:rsidR="008D6169" w:rsidRDefault="008D6169" w:rsidP="008D6169">
      <w:pPr>
        <w:pStyle w:val="ListParagraph"/>
        <w:numPr>
          <w:ilvl w:val="0"/>
          <w:numId w:val="25"/>
        </w:numPr>
      </w:pPr>
      <w:r>
        <w:t xml:space="preserve">Need for new service targeting moderate to severe </w:t>
      </w:r>
      <w:r w:rsidR="0033625C">
        <w:t>mental</w:t>
      </w:r>
      <w:r>
        <w:t xml:space="preserve"> illness with 24/7 access. </w:t>
      </w:r>
    </w:p>
    <w:p w14:paraId="688EA205" w14:textId="731EBB2E" w:rsidR="008D6169" w:rsidRDefault="008D6169" w:rsidP="005A605A">
      <w:pPr>
        <w:spacing w:after="120"/>
      </w:pPr>
      <w:r>
        <w:t xml:space="preserve">Since </w:t>
      </w:r>
      <w:r w:rsidR="005A605A">
        <w:t>the Review,</w:t>
      </w:r>
      <w:r>
        <w:t xml:space="preserve"> there have been </w:t>
      </w:r>
      <w:proofErr w:type="gramStart"/>
      <w:r>
        <w:t>a number of</w:t>
      </w:r>
      <w:proofErr w:type="gramEnd"/>
      <w:r>
        <w:t xml:space="preserve"> project</w:t>
      </w:r>
      <w:r w:rsidR="00CC2985">
        <w:t>s</w:t>
      </w:r>
      <w:r>
        <w:t xml:space="preserve"> commenced to target these needs</w:t>
      </w:r>
      <w:r w:rsidR="008B0C92">
        <w:t>, including</w:t>
      </w:r>
      <w:r>
        <w:t>:</w:t>
      </w:r>
    </w:p>
    <w:p w14:paraId="62E0C31D" w14:textId="6C74DF9B" w:rsidR="00CC2985" w:rsidRDefault="005A605A" w:rsidP="005A605A">
      <w:pPr>
        <w:pStyle w:val="ListParagraph"/>
        <w:numPr>
          <w:ilvl w:val="0"/>
          <w:numId w:val="26"/>
        </w:numPr>
        <w:spacing w:after="120"/>
        <w:contextualSpacing w:val="0"/>
      </w:pPr>
      <w:r>
        <w:t>The e</w:t>
      </w:r>
      <w:r w:rsidR="0033625C">
        <w:t>stablishment</w:t>
      </w:r>
      <w:r w:rsidR="008D6169">
        <w:t xml:space="preserve"> of </w:t>
      </w:r>
      <w:proofErr w:type="spellStart"/>
      <w:r w:rsidR="0033625C">
        <w:t>MindMap</w:t>
      </w:r>
      <w:proofErr w:type="spellEnd"/>
      <w:r w:rsidR="008D6169">
        <w:t xml:space="preserve"> </w:t>
      </w:r>
      <w:r w:rsidR="008B0C92">
        <w:t xml:space="preserve">– ACT Youth Portal </w:t>
      </w:r>
      <w:r>
        <w:t>which is an online</w:t>
      </w:r>
      <w:r w:rsidR="008B0C92">
        <w:t xml:space="preserve"> youth</w:t>
      </w:r>
      <w:r>
        <w:t xml:space="preserve"> </w:t>
      </w:r>
      <w:r w:rsidR="002D516C">
        <w:t>navigation tool for children and young people up to the age of 25</w:t>
      </w:r>
      <w:r w:rsidR="008B0C92">
        <w:t xml:space="preserve"> to find services and supports in the ACT. </w:t>
      </w:r>
      <w:proofErr w:type="spellStart"/>
      <w:r w:rsidR="008B0C92">
        <w:t>MindMap</w:t>
      </w:r>
      <w:proofErr w:type="spellEnd"/>
      <w:r w:rsidR="008B0C92">
        <w:t xml:space="preserve"> also supports parents and carers seeking information or support for the young people in their care.</w:t>
      </w:r>
      <w:r w:rsidR="002D516C">
        <w:t xml:space="preserve"> </w:t>
      </w:r>
    </w:p>
    <w:p w14:paraId="5893EF3B" w14:textId="528C814C" w:rsidR="002D516C" w:rsidRDefault="005A605A" w:rsidP="005A605A">
      <w:pPr>
        <w:pStyle w:val="ListParagraph"/>
        <w:numPr>
          <w:ilvl w:val="0"/>
          <w:numId w:val="26"/>
        </w:numPr>
        <w:spacing w:after="120"/>
        <w:contextualSpacing w:val="0"/>
      </w:pPr>
      <w:r>
        <w:t>The i</w:t>
      </w:r>
      <w:r w:rsidR="0033625C">
        <w:t>mplementation</w:t>
      </w:r>
      <w:r w:rsidR="008D6169">
        <w:t xml:space="preserve"> of </w:t>
      </w:r>
      <w:r>
        <w:t xml:space="preserve">the </w:t>
      </w:r>
      <w:r w:rsidR="008D6169">
        <w:t xml:space="preserve">Youth Aware </w:t>
      </w:r>
      <w:r w:rsidR="0033625C">
        <w:t>of</w:t>
      </w:r>
      <w:r w:rsidR="008D6169">
        <w:t xml:space="preserve"> Mental Health Program</w:t>
      </w:r>
      <w:r>
        <w:t xml:space="preserve">, which </w:t>
      </w:r>
      <w:r w:rsidR="00CB5A9D">
        <w:t>is a school</w:t>
      </w:r>
      <w:r>
        <w:t>-based</w:t>
      </w:r>
      <w:r w:rsidR="00CB5A9D">
        <w:t xml:space="preserve"> education program that address</w:t>
      </w:r>
      <w:r w:rsidR="008B0C92">
        <w:t>es</w:t>
      </w:r>
      <w:r w:rsidR="00CB5A9D">
        <w:t xml:space="preserve"> the mental health needs of young people through discussion and role paly. It support</w:t>
      </w:r>
      <w:r>
        <w:t>s</w:t>
      </w:r>
      <w:r w:rsidR="00CB5A9D">
        <w:t xml:space="preserve"> problem solving skills, knowledge about mental health, building resilience and </w:t>
      </w:r>
      <w:r w:rsidR="00C153F7">
        <w:t>promoting</w:t>
      </w:r>
      <w:r w:rsidR="00CB5A9D">
        <w:t xml:space="preserve"> early intervention</w:t>
      </w:r>
      <w:r>
        <w:t>.</w:t>
      </w:r>
    </w:p>
    <w:p w14:paraId="73492E74" w14:textId="417C25A0" w:rsidR="008B0C92" w:rsidRDefault="008B0C92" w:rsidP="005A605A">
      <w:pPr>
        <w:pStyle w:val="ListParagraph"/>
        <w:numPr>
          <w:ilvl w:val="0"/>
          <w:numId w:val="26"/>
        </w:numPr>
        <w:spacing w:after="120"/>
        <w:contextualSpacing w:val="0"/>
      </w:pPr>
      <w:r>
        <w:t>A review of the mental health programs available in primary schools including a literature review and direct engagement with ACT primary schools.</w:t>
      </w:r>
    </w:p>
    <w:p w14:paraId="1D44E522" w14:textId="2D6478F3" w:rsidR="00CB5A9D" w:rsidRDefault="008F2B69" w:rsidP="005A605A">
      <w:pPr>
        <w:pStyle w:val="ListParagraph"/>
        <w:numPr>
          <w:ilvl w:val="0"/>
          <w:numId w:val="26"/>
        </w:numPr>
        <w:spacing w:after="120"/>
        <w:contextualSpacing w:val="0"/>
      </w:pPr>
      <w:r>
        <w:t xml:space="preserve">Work to </w:t>
      </w:r>
      <w:r w:rsidR="0033625C">
        <w:t>understand</w:t>
      </w:r>
      <w:r>
        <w:t xml:space="preserve"> the ‘Missing Middle’ </w:t>
      </w:r>
      <w:r w:rsidR="005A605A">
        <w:t>of</w:t>
      </w:r>
      <w:r>
        <w:t xml:space="preserve"> </w:t>
      </w:r>
      <w:r w:rsidR="005A605A">
        <w:t>c</w:t>
      </w:r>
      <w:r w:rsidR="0033625C">
        <w:t>hildren</w:t>
      </w:r>
      <w:r>
        <w:t xml:space="preserve"> and young people with moderate to severe </w:t>
      </w:r>
      <w:r w:rsidR="0033625C">
        <w:t>mental</w:t>
      </w:r>
      <w:r>
        <w:t xml:space="preserve"> health concerns </w:t>
      </w:r>
      <w:r w:rsidR="0033625C">
        <w:t>who</w:t>
      </w:r>
      <w:r>
        <w:t xml:space="preserve"> experience </w:t>
      </w:r>
      <w:r w:rsidR="0033625C">
        <w:t>difficulties</w:t>
      </w:r>
      <w:r>
        <w:t xml:space="preserve"> accessing services.</w:t>
      </w:r>
      <w:r w:rsidR="005A605A">
        <w:t xml:space="preserve"> </w:t>
      </w:r>
      <w:r w:rsidR="00CB5A9D">
        <w:t xml:space="preserve">This </w:t>
      </w:r>
      <w:r w:rsidR="005A605A">
        <w:t xml:space="preserve">led to </w:t>
      </w:r>
      <w:r w:rsidR="00CB5A9D">
        <w:t>a detailed report published in August 2022 looking at the needs and barriers to inform future work</w:t>
      </w:r>
      <w:r w:rsidR="005A605A">
        <w:rPr>
          <w:vertAlign w:val="superscript"/>
        </w:rPr>
        <w:t>3</w:t>
      </w:r>
      <w:r w:rsidR="005A605A">
        <w:t xml:space="preserve">. </w:t>
      </w:r>
    </w:p>
    <w:p w14:paraId="42D8A686" w14:textId="77777777" w:rsidR="005A605A" w:rsidRDefault="005A605A" w:rsidP="005A605A">
      <w:pPr>
        <w:spacing w:after="120"/>
      </w:pPr>
      <w:r>
        <w:t>In addition, there are a range of child and youth focused mental health p</w:t>
      </w:r>
      <w:r w:rsidR="008F2B69">
        <w:t xml:space="preserve">rojects </w:t>
      </w:r>
      <w:r>
        <w:t xml:space="preserve">that are currently </w:t>
      </w:r>
      <w:r w:rsidR="008F2B69">
        <w:t xml:space="preserve">being </w:t>
      </w:r>
      <w:r>
        <w:t xml:space="preserve">progressed </w:t>
      </w:r>
      <w:r w:rsidR="008F2B69">
        <w:t xml:space="preserve">under the National </w:t>
      </w:r>
      <w:r w:rsidR="0033625C">
        <w:t>Mental</w:t>
      </w:r>
      <w:r w:rsidR="008F2B69">
        <w:t xml:space="preserve"> Health and Suicide Prevention Agreement and the Bilateral Schedule </w:t>
      </w:r>
      <w:r>
        <w:t xml:space="preserve">between </w:t>
      </w:r>
      <w:r w:rsidR="008F2B69">
        <w:t xml:space="preserve">the </w:t>
      </w:r>
      <w:r w:rsidR="00D123B6">
        <w:t>ACT</w:t>
      </w:r>
      <w:r w:rsidR="008F2B69">
        <w:t xml:space="preserve"> </w:t>
      </w:r>
      <w:r>
        <w:t xml:space="preserve">and Commonwealth Governments. </w:t>
      </w:r>
    </w:p>
    <w:p w14:paraId="1A81E59F" w14:textId="34AED205" w:rsidR="002D516C" w:rsidRDefault="005A605A" w:rsidP="005A605A">
      <w:pPr>
        <w:spacing w:after="120"/>
      </w:pPr>
      <w:r>
        <w:t xml:space="preserve">These </w:t>
      </w:r>
      <w:r w:rsidR="008F2B69">
        <w:t>includ</w:t>
      </w:r>
      <w:r>
        <w:t>e</w:t>
      </w:r>
      <w:r w:rsidR="008F2B69">
        <w:t xml:space="preserve"> </w:t>
      </w:r>
      <w:r w:rsidR="00ED5255">
        <w:t>Head to Health Kids ACT</w:t>
      </w:r>
      <w:r w:rsidR="008F2B69">
        <w:t xml:space="preserve">, and </w:t>
      </w:r>
      <w:proofErr w:type="gramStart"/>
      <w:r w:rsidR="008F2B69">
        <w:t>a number of</w:t>
      </w:r>
      <w:proofErr w:type="gramEnd"/>
      <w:r w:rsidR="008F2B69">
        <w:t xml:space="preserve"> activities under the Youth at Risk project.</w:t>
      </w:r>
      <w:r>
        <w:t xml:space="preserve"> The</w:t>
      </w:r>
      <w:r w:rsidR="00C047A4">
        <w:t xml:space="preserve"> Head to Health Kids </w:t>
      </w:r>
      <w:proofErr w:type="gramStart"/>
      <w:r w:rsidR="00C047A4">
        <w:t xml:space="preserve">service </w:t>
      </w:r>
      <w:r>
        <w:t xml:space="preserve"> </w:t>
      </w:r>
      <w:r w:rsidR="00CB5A9D">
        <w:t>will</w:t>
      </w:r>
      <w:proofErr w:type="gramEnd"/>
      <w:r w:rsidR="00CB5A9D">
        <w:t xml:space="preserve"> include </w:t>
      </w:r>
      <w:r w:rsidR="002D516C">
        <w:t xml:space="preserve">a </w:t>
      </w:r>
      <w:r w:rsidR="00C153F7">
        <w:t>multidisciplinary</w:t>
      </w:r>
      <w:r w:rsidR="002D516C">
        <w:t xml:space="preserve"> team to improve </w:t>
      </w:r>
      <w:r w:rsidR="00C153F7">
        <w:t>mental</w:t>
      </w:r>
      <w:r w:rsidR="002D516C">
        <w:t xml:space="preserve"> health access for children up to 12 </w:t>
      </w:r>
      <w:r w:rsidR="00C153F7">
        <w:t>years</w:t>
      </w:r>
      <w:r w:rsidR="002D516C">
        <w:t xml:space="preserve"> old</w:t>
      </w:r>
      <w:r w:rsidR="00CB5A9D">
        <w:t xml:space="preserve"> and </w:t>
      </w:r>
      <w:r w:rsidR="00C047A4">
        <w:t xml:space="preserve">the Youth at Risk project will provide </w:t>
      </w:r>
      <w:r w:rsidR="00CB5A9D">
        <w:t xml:space="preserve">a coordinated response to trauma </w:t>
      </w:r>
      <w:r w:rsidR="00C047A4">
        <w:t xml:space="preserve">for young </w:t>
      </w:r>
      <w:r w:rsidR="00CB5A9D">
        <w:t xml:space="preserve">people </w:t>
      </w:r>
      <w:r w:rsidR="00C047A4">
        <w:t xml:space="preserve">with complex needs, who are </w:t>
      </w:r>
      <w:r w:rsidR="00CB5A9D">
        <w:t xml:space="preserve">at risk of </w:t>
      </w:r>
      <w:r w:rsidR="00C153F7">
        <w:t>developing</w:t>
      </w:r>
      <w:r w:rsidR="00CB5A9D">
        <w:t xml:space="preserve"> mental illness</w:t>
      </w:r>
      <w:r>
        <w:t>.</w:t>
      </w:r>
    </w:p>
    <w:p w14:paraId="31BBD4D2" w14:textId="514B13C7" w:rsidR="00A11BED" w:rsidRPr="00A11BED" w:rsidRDefault="00A11BED" w:rsidP="00A11BED">
      <w:pPr>
        <w:rPr>
          <w:sz w:val="22"/>
          <w:szCs w:val="22"/>
        </w:rPr>
      </w:pPr>
      <w:r>
        <w:t xml:space="preserve">In partnership with the ACT Youth Coalition and the Capital Health Network, the ACTHD has established an ACT Child and Youth Mental Health Sector Alliance with representation from government, non-government, young people with lived experience and the broader community. This Alliance will enhance collaboration and connections across the sector and will work to progress key issues facing the child and </w:t>
      </w:r>
      <w:r>
        <w:lastRenderedPageBreak/>
        <w:t xml:space="preserve">youth mental health sector.  Members from the Alliance will also support key projects in youth mental health to improve transparency across the sector. </w:t>
      </w:r>
    </w:p>
    <w:p w14:paraId="51C0EE8D" w14:textId="7C398A73" w:rsidR="00CC2985" w:rsidRDefault="00CB5A9D" w:rsidP="005A605A">
      <w:pPr>
        <w:spacing w:after="120"/>
      </w:pPr>
      <w:r>
        <w:t xml:space="preserve">With all these projects and </w:t>
      </w:r>
      <w:r w:rsidR="005A605A">
        <w:t>initiatives focused on children and young people,</w:t>
      </w:r>
      <w:r>
        <w:t xml:space="preserve"> the </w:t>
      </w:r>
      <w:r w:rsidR="005A605A">
        <w:t xml:space="preserve">Mental Health Commissioning for </w:t>
      </w:r>
      <w:r>
        <w:t xml:space="preserve">NGO services </w:t>
      </w:r>
      <w:r w:rsidR="005A605A">
        <w:t xml:space="preserve">process </w:t>
      </w:r>
      <w:proofErr w:type="gramStart"/>
      <w:r w:rsidR="00E85957">
        <w:t>has to</w:t>
      </w:r>
      <w:proofErr w:type="gramEnd"/>
      <w:r w:rsidR="00E85957">
        <w:t xml:space="preserve"> </w:t>
      </w:r>
      <w:r w:rsidR="005A605A">
        <w:t xml:space="preserve">carefully </w:t>
      </w:r>
      <w:r w:rsidR="00E85957">
        <w:t>consider the future of the</w:t>
      </w:r>
      <w:r w:rsidR="005A605A">
        <w:t>se</w:t>
      </w:r>
      <w:r w:rsidR="00E85957">
        <w:t xml:space="preserve"> service</w:t>
      </w:r>
      <w:r w:rsidR="005A605A">
        <w:t>s</w:t>
      </w:r>
      <w:r w:rsidR="00E85957">
        <w:t xml:space="preserve"> to ensure that there is no duplication or repeated services. </w:t>
      </w:r>
    </w:p>
    <w:p w14:paraId="5FF9FC25" w14:textId="2C1B76F1" w:rsidR="005A605A" w:rsidRDefault="005A605A" w:rsidP="005A605A">
      <w:pPr>
        <w:spacing w:after="120"/>
      </w:pPr>
      <w:r>
        <w:t xml:space="preserve">However, this is also an important opportunity for the Commissioning process to identify </w:t>
      </w:r>
      <w:r w:rsidR="00C047A4">
        <w:t>the occasions where</w:t>
      </w:r>
      <w:r>
        <w:t xml:space="preserve"> services </w:t>
      </w:r>
      <w:r w:rsidR="00C047A4">
        <w:t>could be designed to</w:t>
      </w:r>
      <w:r>
        <w:t xml:space="preserve"> work in tandem or fill any gaps between these services and what community NGOs can do to support the mental health of children and young people in the ACT. </w:t>
      </w:r>
    </w:p>
    <w:p w14:paraId="4813B10C" w14:textId="283A2998" w:rsidR="00743DFE" w:rsidRPr="001147B3" w:rsidRDefault="00C153F7" w:rsidP="00743DFE">
      <w:pPr>
        <w:pStyle w:val="Heading1"/>
      </w:pPr>
      <w:r>
        <w:t xml:space="preserve">Policy </w:t>
      </w:r>
      <w:r w:rsidR="00A11BED">
        <w:t xml:space="preserve">and Framework </w:t>
      </w:r>
      <w:r>
        <w:t xml:space="preserve">Documents </w:t>
      </w:r>
    </w:p>
    <w:p w14:paraId="429E67D9" w14:textId="30A12D2C" w:rsidR="00F570CF" w:rsidRDefault="00D76658" w:rsidP="005C1BED">
      <w:r>
        <w:t xml:space="preserve">To </w:t>
      </w:r>
      <w:r w:rsidR="005A605A">
        <w:t xml:space="preserve">commission </w:t>
      </w:r>
      <w:r>
        <w:t xml:space="preserve">the best </w:t>
      </w:r>
      <w:r w:rsidR="005A605A">
        <w:t xml:space="preserve">NGO mental health </w:t>
      </w:r>
      <w:r>
        <w:t>services for children and young people</w:t>
      </w:r>
      <w:r w:rsidR="005A605A">
        <w:t>,</w:t>
      </w:r>
      <w:r>
        <w:t xml:space="preserve"> </w:t>
      </w:r>
      <w:r w:rsidR="00CC32CE">
        <w:t xml:space="preserve">we need to ensure </w:t>
      </w:r>
      <w:r w:rsidR="005A605A">
        <w:t>that our work is consistent with guiding policy documents, frameworks and priorities affecting the design of mental health services</w:t>
      </w:r>
      <w:r w:rsidR="00F570CF">
        <w:t xml:space="preserve">. This includes </w:t>
      </w:r>
      <w:r w:rsidR="005A605A">
        <w:t xml:space="preserve">considering the projects </w:t>
      </w:r>
      <w:r w:rsidR="00F570CF">
        <w:t xml:space="preserve">committed </w:t>
      </w:r>
      <w:r w:rsidR="005A605A">
        <w:t xml:space="preserve">to </w:t>
      </w:r>
      <w:r w:rsidR="00F570CF">
        <w:t>under the Bilateral Schedule of the National Mental Health and Suicide Prevention Agreement, as listed above.</w:t>
      </w:r>
      <w:r w:rsidR="005A605A">
        <w:t xml:space="preserve"> </w:t>
      </w:r>
      <w:r w:rsidR="00F570CF">
        <w:t>These include:</w:t>
      </w:r>
    </w:p>
    <w:p w14:paraId="7CF78865" w14:textId="710A9890" w:rsidR="008C1E8F" w:rsidRDefault="005C1BED" w:rsidP="003775F6">
      <w:pPr>
        <w:pStyle w:val="ListParagraph"/>
        <w:numPr>
          <w:ilvl w:val="0"/>
          <w:numId w:val="18"/>
        </w:numPr>
        <w:spacing w:after="160" w:line="259" w:lineRule="auto"/>
      </w:pPr>
      <w:r>
        <w:t>ACT Wellbeing Framework</w:t>
      </w:r>
      <w:r w:rsidR="00E95A98">
        <w:rPr>
          <w:vertAlign w:val="superscript"/>
        </w:rPr>
        <w:t>4</w:t>
      </w:r>
    </w:p>
    <w:p w14:paraId="70ADCEAF" w14:textId="5E3688D8" w:rsidR="005C1BED" w:rsidRPr="004932AD" w:rsidRDefault="008C1E8F" w:rsidP="00743DFE">
      <w:pPr>
        <w:pStyle w:val="ListParagraph"/>
        <w:numPr>
          <w:ilvl w:val="0"/>
          <w:numId w:val="18"/>
        </w:numPr>
        <w:spacing w:after="160" w:line="259" w:lineRule="auto"/>
      </w:pPr>
      <w:r>
        <w:t>National Safety and Quality Health Service Standards</w:t>
      </w:r>
      <w:r w:rsidR="00E95A98">
        <w:rPr>
          <w:vertAlign w:val="superscript"/>
        </w:rPr>
        <w:t>5</w:t>
      </w:r>
    </w:p>
    <w:p w14:paraId="6772E150" w14:textId="6BBEABA9" w:rsidR="004932AD" w:rsidRDefault="004932AD" w:rsidP="004932AD">
      <w:pPr>
        <w:pStyle w:val="ListParagraph"/>
        <w:numPr>
          <w:ilvl w:val="0"/>
          <w:numId w:val="18"/>
        </w:numPr>
        <w:spacing w:after="120" w:line="259" w:lineRule="auto"/>
        <w:ind w:left="714" w:hanging="357"/>
      </w:pPr>
      <w:r>
        <w:t>National Safety and Quality Mental Health Standards for Community Managed Organisations</w:t>
      </w:r>
      <w:r>
        <w:rPr>
          <w:vertAlign w:val="superscript"/>
        </w:rPr>
        <w:t>6</w:t>
      </w:r>
    </w:p>
    <w:p w14:paraId="6D2CB6EF" w14:textId="0497607C" w:rsidR="004932AD" w:rsidRDefault="004932AD" w:rsidP="004932AD">
      <w:pPr>
        <w:pStyle w:val="ListParagraph"/>
        <w:numPr>
          <w:ilvl w:val="0"/>
          <w:numId w:val="18"/>
        </w:numPr>
        <w:spacing w:after="120" w:line="259" w:lineRule="auto"/>
        <w:ind w:left="714" w:hanging="357"/>
      </w:pPr>
      <w:r>
        <w:t>Mental Health Statement of Rights and Responsibilities</w:t>
      </w:r>
      <w:r>
        <w:rPr>
          <w:vertAlign w:val="superscript"/>
        </w:rPr>
        <w:t>7</w:t>
      </w:r>
    </w:p>
    <w:p w14:paraId="6256310E" w14:textId="1655D4F3" w:rsidR="00E85957" w:rsidRDefault="00E85957" w:rsidP="00AE0FAC">
      <w:pPr>
        <w:pStyle w:val="ListParagraph"/>
        <w:numPr>
          <w:ilvl w:val="0"/>
          <w:numId w:val="18"/>
        </w:numPr>
        <w:spacing w:after="160" w:line="259" w:lineRule="auto"/>
      </w:pPr>
      <w:r>
        <w:t>National Mental Health and Suicide Prevention Agreement</w:t>
      </w:r>
      <w:r w:rsidR="004932AD">
        <w:rPr>
          <w:vertAlign w:val="superscript"/>
        </w:rPr>
        <w:t>8</w:t>
      </w:r>
    </w:p>
    <w:p w14:paraId="5B402966" w14:textId="7328A7A1" w:rsidR="00C30431" w:rsidRPr="001147B3" w:rsidRDefault="005A605A" w:rsidP="00C30431">
      <w:pPr>
        <w:pStyle w:val="Heading1"/>
      </w:pPr>
      <w:r>
        <w:t>Design</w:t>
      </w:r>
      <w:r w:rsidR="00A11BED">
        <w:t xml:space="preserve"> Considerations</w:t>
      </w:r>
    </w:p>
    <w:p w14:paraId="4B249119" w14:textId="67ADC258" w:rsidR="005A605A" w:rsidRDefault="005A605A" w:rsidP="00743DFE">
      <w:r>
        <w:t>In this Mental Health Commissioning process, the team wants to identify the specific characteristics or design of mental health NGO services that will be best support children and young people. This includes considering the projects, outlined above, that are currently being developed or are in place</w:t>
      </w:r>
      <w:r w:rsidR="00C047A4">
        <w:t xml:space="preserve">, as well as </w:t>
      </w:r>
      <w:r>
        <w:t xml:space="preserve">reviewing any gaps or opportunities for commissioning services to work alongside these projects. </w:t>
      </w:r>
    </w:p>
    <w:p w14:paraId="45E18248" w14:textId="39A695B9" w:rsidR="00F34D14" w:rsidRDefault="004910BD" w:rsidP="00743DFE">
      <w:r>
        <w:t>For this</w:t>
      </w:r>
      <w:r w:rsidR="001347FA">
        <w:t xml:space="preserve"> </w:t>
      </w:r>
      <w:r>
        <w:t xml:space="preserve">ACTHD will look to the ongoing projects and work </w:t>
      </w:r>
      <w:r w:rsidR="00EB1342">
        <w:t>closely</w:t>
      </w:r>
      <w:r>
        <w:t xml:space="preserve"> with the </w:t>
      </w:r>
      <w:r w:rsidR="005A605A">
        <w:t xml:space="preserve">project </w:t>
      </w:r>
      <w:r>
        <w:t xml:space="preserve">teams to </w:t>
      </w:r>
      <w:r w:rsidR="005A605A">
        <w:t>assess these gaps an</w:t>
      </w:r>
      <w:r w:rsidR="00C047A4">
        <w:t>d</w:t>
      </w:r>
      <w:r w:rsidR="005A605A">
        <w:t xml:space="preserve"> opportunities. </w:t>
      </w:r>
      <w:r>
        <w:t xml:space="preserve">Any feedback received </w:t>
      </w:r>
      <w:r w:rsidR="005A605A">
        <w:t xml:space="preserve">in this Commissioning process that relates to </w:t>
      </w:r>
      <w:r>
        <w:t xml:space="preserve">these </w:t>
      </w:r>
      <w:r w:rsidR="00EB1342">
        <w:t>projects</w:t>
      </w:r>
      <w:r>
        <w:t xml:space="preserve"> will be </w:t>
      </w:r>
      <w:r w:rsidR="005A605A">
        <w:t xml:space="preserve">provided to the project teams for inclusion in their work. </w:t>
      </w:r>
    </w:p>
    <w:p w14:paraId="4CC81F89" w14:textId="0DD30B4E" w:rsidR="00F34D14" w:rsidRDefault="005A605A" w:rsidP="00743DFE">
      <w:r>
        <w:t xml:space="preserve">However, the Commissioning team is also considering broader service design questions as part of the Design phase. These are questions that will help to assess what NGO services will need and should look like to effectively support the mental health of children and young people. </w:t>
      </w:r>
      <w:r w:rsidR="00C153F7">
        <w:t>These include:</w:t>
      </w:r>
    </w:p>
    <w:p w14:paraId="27E6214F" w14:textId="5AC6CC46" w:rsidR="009F03D4" w:rsidRDefault="005A605A" w:rsidP="009F03D4">
      <w:pPr>
        <w:pStyle w:val="ListParagraph"/>
        <w:numPr>
          <w:ilvl w:val="0"/>
          <w:numId w:val="29"/>
        </w:numPr>
        <w:spacing w:after="120"/>
        <w:ind w:left="714" w:hanging="357"/>
        <w:contextualSpacing w:val="0"/>
      </w:pPr>
      <w:r w:rsidRPr="00464B72">
        <w:rPr>
          <w:b/>
          <w:bCs/>
          <w:noProof/>
        </w:rPr>
        <mc:AlternateContent>
          <mc:Choice Requires="wps">
            <w:drawing>
              <wp:anchor distT="45720" distB="45720" distL="114300" distR="114300" simplePos="0" relativeHeight="251662349" behindDoc="0" locked="0" layoutInCell="1" allowOverlap="1" wp14:anchorId="7CCC86BE" wp14:editId="6F12B184">
                <wp:simplePos x="0" y="0"/>
                <wp:positionH relativeFrom="margin">
                  <wp:align>left</wp:align>
                </wp:positionH>
                <wp:positionV relativeFrom="paragraph">
                  <wp:posOffset>541020</wp:posOffset>
                </wp:positionV>
                <wp:extent cx="5676900" cy="647700"/>
                <wp:effectExtent l="0" t="0" r="1905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647700"/>
                        </a:xfrm>
                        <a:prstGeom prst="rect">
                          <a:avLst/>
                        </a:prstGeom>
                        <a:solidFill>
                          <a:schemeClr val="bg2">
                            <a:lumMod val="20000"/>
                            <a:lumOff val="80000"/>
                          </a:schemeClr>
                        </a:solidFill>
                        <a:ln w="9525">
                          <a:solidFill>
                            <a:schemeClr val="bg2"/>
                          </a:solidFill>
                          <a:miter lim="800000"/>
                          <a:headEnd/>
                          <a:tailEnd/>
                        </a:ln>
                      </wps:spPr>
                      <wps:txbx>
                        <w:txbxContent>
                          <w:p w14:paraId="401A7CD7" w14:textId="6A9DFFB0" w:rsidR="005A605A" w:rsidRDefault="005A605A" w:rsidP="00A11BED">
                            <w:pPr>
                              <w:spacing w:after="80"/>
                              <w:rPr>
                                <w:rFonts w:cstheme="minorBidi"/>
                                <w:b/>
                                <w:bCs/>
                                <w:sz w:val="22"/>
                                <w:szCs w:val="22"/>
                                <w:lang w:eastAsia="en-US"/>
                              </w:rPr>
                            </w:pPr>
                            <w:r w:rsidRPr="00081900">
                              <w:rPr>
                                <w:rFonts w:cstheme="minorBidi"/>
                                <w:b/>
                                <w:bCs/>
                                <w:sz w:val="22"/>
                                <w:szCs w:val="22"/>
                                <w:lang w:eastAsia="en-US"/>
                              </w:rPr>
                              <w:t xml:space="preserve">Question: </w:t>
                            </w:r>
                            <w:r>
                              <w:rPr>
                                <w:rFonts w:cstheme="minorBidi"/>
                                <w:b/>
                                <w:bCs/>
                                <w:sz w:val="22"/>
                                <w:szCs w:val="22"/>
                                <w:lang w:eastAsia="en-US"/>
                              </w:rPr>
                              <w:t xml:space="preserve">What should the top priorities for mental health promotion and education be for children and young people? </w:t>
                            </w:r>
                          </w:p>
                          <w:p w14:paraId="140059DE" w14:textId="78A551EA" w:rsidR="005A605A" w:rsidRPr="00A3761E" w:rsidRDefault="005A605A" w:rsidP="00A11BED">
                            <w:pPr>
                              <w:spacing w:after="80"/>
                              <w:rPr>
                                <w:b/>
                                <w:bCs/>
                              </w:rPr>
                            </w:pPr>
                            <w:r>
                              <w:rPr>
                                <w:rFonts w:cstheme="minorBidi"/>
                                <w:b/>
                                <w:bCs/>
                                <w:sz w:val="22"/>
                                <w:szCs w:val="22"/>
                                <w:lang w:eastAsia="en-US"/>
                              </w:rPr>
                              <w:t>For example</w:t>
                            </w:r>
                            <w:r w:rsidR="00AF1B85">
                              <w:rPr>
                                <w:rFonts w:cstheme="minorBidi"/>
                                <w:b/>
                                <w:bCs/>
                                <w:sz w:val="22"/>
                                <w:szCs w:val="22"/>
                                <w:lang w:eastAsia="en-US"/>
                              </w:rPr>
                              <w:t>:</w:t>
                            </w:r>
                            <w:r>
                              <w:rPr>
                                <w:rFonts w:cstheme="minorBidi"/>
                                <w:b/>
                                <w:bCs/>
                                <w:sz w:val="22"/>
                                <w:szCs w:val="22"/>
                                <w:lang w:eastAsia="en-US"/>
                              </w:rPr>
                              <w:t xml:space="preserve"> stigma reduction</w:t>
                            </w:r>
                            <w:r w:rsidR="00AF1B85">
                              <w:rPr>
                                <w:rFonts w:cstheme="minorBidi"/>
                                <w:b/>
                                <w:bCs/>
                                <w:sz w:val="22"/>
                                <w:szCs w:val="22"/>
                                <w:lang w:eastAsia="en-US"/>
                              </w:rPr>
                              <w:t>,</w:t>
                            </w:r>
                            <w:r>
                              <w:rPr>
                                <w:rFonts w:cstheme="minorBidi"/>
                                <w:b/>
                                <w:bCs/>
                                <w:sz w:val="22"/>
                                <w:szCs w:val="22"/>
                                <w:lang w:eastAsia="en-US"/>
                              </w:rPr>
                              <w:t xml:space="preserve"> developing resilience</w:t>
                            </w:r>
                            <w:r w:rsidR="00AF1B85">
                              <w:rPr>
                                <w:rFonts w:cstheme="minorBidi"/>
                                <w:b/>
                                <w:bCs/>
                                <w:sz w:val="22"/>
                                <w:szCs w:val="22"/>
                                <w:lang w:eastAsia="en-US"/>
                              </w:rPr>
                              <w:t>,</w:t>
                            </w:r>
                            <w:r>
                              <w:rPr>
                                <w:rFonts w:cstheme="minorBidi"/>
                                <w:b/>
                                <w:bCs/>
                                <w:sz w:val="22"/>
                                <w:szCs w:val="22"/>
                                <w:lang w:eastAsia="en-US"/>
                              </w:rPr>
                              <w:t xml:space="preserve"> or </w:t>
                            </w:r>
                            <w:r w:rsidR="00AF1B85">
                              <w:rPr>
                                <w:rFonts w:cstheme="minorBidi"/>
                                <w:b/>
                                <w:bCs/>
                                <w:sz w:val="22"/>
                                <w:szCs w:val="22"/>
                                <w:lang w:eastAsia="en-US"/>
                              </w:rPr>
                              <w:t xml:space="preserve">increasing </w:t>
                            </w:r>
                            <w:r>
                              <w:rPr>
                                <w:rFonts w:cstheme="minorBidi"/>
                                <w:b/>
                                <w:bCs/>
                                <w:sz w:val="22"/>
                                <w:szCs w:val="22"/>
                                <w:lang w:eastAsia="en-US"/>
                              </w:rPr>
                              <w:t xml:space="preserve">coping skills.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CC86BE" id="Text Box 1" o:spid="_x0000_s1028" type="#_x0000_t202" style="position:absolute;left:0;text-align:left;margin-left:0;margin-top:42.6pt;width:447pt;height:51pt;z-index:25166234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" fillcolor="#d7cdef [670]" strokecolor="#482d8c [3214]">
                <v:textbox>
                  <w:txbxContent>
                    <w:p w14:paraId="401A7CD7" w14:textId="6A9DFFB0" w:rsidR="005A605A" w:rsidRDefault="005A605A" w:rsidP="00A11BED">
                      <w:pPr>
                        <w:spacing w:after="80"/>
                        <w:rPr>
                          <w:rFonts w:cstheme="minorBidi"/>
                          <w:b/>
                          <w:bCs/>
                          <w:sz w:val="22"/>
                          <w:szCs w:val="22"/>
                          <w:lang w:eastAsia="en-US"/>
                        </w:rPr>
                      </w:pPr>
                      <w:r w:rsidRPr="00081900">
                        <w:rPr>
                          <w:rFonts w:cstheme="minorBidi"/>
                          <w:b/>
                          <w:bCs/>
                          <w:sz w:val="22"/>
                          <w:szCs w:val="22"/>
                          <w:lang w:eastAsia="en-US"/>
                        </w:rPr>
                        <w:t xml:space="preserve">Question: </w:t>
                      </w:r>
                      <w:r>
                        <w:rPr>
                          <w:rFonts w:cstheme="minorBidi"/>
                          <w:b/>
                          <w:bCs/>
                          <w:sz w:val="22"/>
                          <w:szCs w:val="22"/>
                          <w:lang w:eastAsia="en-US"/>
                        </w:rPr>
                        <w:t xml:space="preserve">What should the top priorities for mental health promotion and education be for children and young people? </w:t>
                      </w:r>
                    </w:p>
                    <w:p w14:paraId="140059DE" w14:textId="78A551EA" w:rsidR="005A605A" w:rsidRPr="00A3761E" w:rsidRDefault="005A605A" w:rsidP="00A11BED">
                      <w:pPr>
                        <w:spacing w:after="80"/>
                        <w:rPr>
                          <w:b/>
                          <w:bCs/>
                        </w:rPr>
                      </w:pPr>
                      <w:r>
                        <w:rPr>
                          <w:rFonts w:cstheme="minorBidi"/>
                          <w:b/>
                          <w:bCs/>
                          <w:sz w:val="22"/>
                          <w:szCs w:val="22"/>
                          <w:lang w:eastAsia="en-US"/>
                        </w:rPr>
                        <w:t>For example</w:t>
                      </w:r>
                      <w:r w:rsidR="00AF1B85">
                        <w:rPr>
                          <w:rFonts w:cstheme="minorBidi"/>
                          <w:b/>
                          <w:bCs/>
                          <w:sz w:val="22"/>
                          <w:szCs w:val="22"/>
                          <w:lang w:eastAsia="en-US"/>
                        </w:rPr>
                        <w:t>:</w:t>
                      </w:r>
                      <w:r>
                        <w:rPr>
                          <w:rFonts w:cstheme="minorBidi"/>
                          <w:b/>
                          <w:bCs/>
                          <w:sz w:val="22"/>
                          <w:szCs w:val="22"/>
                          <w:lang w:eastAsia="en-US"/>
                        </w:rPr>
                        <w:t xml:space="preserve"> stigma reduction</w:t>
                      </w:r>
                      <w:r w:rsidR="00AF1B85">
                        <w:rPr>
                          <w:rFonts w:cstheme="minorBidi"/>
                          <w:b/>
                          <w:bCs/>
                          <w:sz w:val="22"/>
                          <w:szCs w:val="22"/>
                          <w:lang w:eastAsia="en-US"/>
                        </w:rPr>
                        <w:t>,</w:t>
                      </w:r>
                      <w:r>
                        <w:rPr>
                          <w:rFonts w:cstheme="minorBidi"/>
                          <w:b/>
                          <w:bCs/>
                          <w:sz w:val="22"/>
                          <w:szCs w:val="22"/>
                          <w:lang w:eastAsia="en-US"/>
                        </w:rPr>
                        <w:t xml:space="preserve"> developing resilience</w:t>
                      </w:r>
                      <w:r w:rsidR="00AF1B85">
                        <w:rPr>
                          <w:rFonts w:cstheme="minorBidi"/>
                          <w:b/>
                          <w:bCs/>
                          <w:sz w:val="22"/>
                          <w:szCs w:val="22"/>
                          <w:lang w:eastAsia="en-US"/>
                        </w:rPr>
                        <w:t>,</w:t>
                      </w:r>
                      <w:r>
                        <w:rPr>
                          <w:rFonts w:cstheme="minorBidi"/>
                          <w:b/>
                          <w:bCs/>
                          <w:sz w:val="22"/>
                          <w:szCs w:val="22"/>
                          <w:lang w:eastAsia="en-US"/>
                        </w:rPr>
                        <w:t xml:space="preserve"> or </w:t>
                      </w:r>
                      <w:r w:rsidR="00AF1B85">
                        <w:rPr>
                          <w:rFonts w:cstheme="minorBidi"/>
                          <w:b/>
                          <w:bCs/>
                          <w:sz w:val="22"/>
                          <w:szCs w:val="22"/>
                          <w:lang w:eastAsia="en-US"/>
                        </w:rPr>
                        <w:t xml:space="preserve">increasing </w:t>
                      </w:r>
                      <w:r>
                        <w:rPr>
                          <w:rFonts w:cstheme="minorBidi"/>
                          <w:b/>
                          <w:bCs/>
                          <w:sz w:val="22"/>
                          <w:szCs w:val="22"/>
                          <w:lang w:eastAsia="en-US"/>
                        </w:rPr>
                        <w:t xml:space="preserve">coping skills. </w:t>
                      </w:r>
                    </w:p>
                  </w:txbxContent>
                </v:textbox>
                <w10:wrap type="square" anchorx="margin"/>
              </v:shape>
            </w:pict>
          </mc:Fallback>
        </mc:AlternateContent>
      </w:r>
      <w:r w:rsidR="00C153F7" w:rsidRPr="00C153F7">
        <w:rPr>
          <w:b/>
          <w:bCs/>
        </w:rPr>
        <w:t>Increasing</w:t>
      </w:r>
      <w:r w:rsidR="00F34D14" w:rsidRPr="00C153F7">
        <w:rPr>
          <w:b/>
          <w:bCs/>
        </w:rPr>
        <w:t xml:space="preserve"> </w:t>
      </w:r>
      <w:r w:rsidR="009C4409" w:rsidRPr="00C153F7">
        <w:rPr>
          <w:b/>
          <w:bCs/>
        </w:rPr>
        <w:t>promotion</w:t>
      </w:r>
      <w:r w:rsidR="00F34D14" w:rsidRPr="00C153F7">
        <w:rPr>
          <w:b/>
          <w:bCs/>
        </w:rPr>
        <w:t xml:space="preserve"> and mental health education at young ages</w:t>
      </w:r>
      <w:r w:rsidR="00C153F7">
        <w:rPr>
          <w:b/>
          <w:bCs/>
        </w:rPr>
        <w:t xml:space="preserve">. </w:t>
      </w:r>
      <w:r w:rsidR="00F34D14">
        <w:t xml:space="preserve">This </w:t>
      </w:r>
      <w:r w:rsidR="00C153F7">
        <w:t>may include</w:t>
      </w:r>
      <w:r w:rsidR="00F34D14">
        <w:t xml:space="preserve"> engaging with </w:t>
      </w:r>
      <w:r w:rsidR="009C4409">
        <w:t>organisation</w:t>
      </w:r>
      <w:r w:rsidR="00C153F7">
        <w:t>s</w:t>
      </w:r>
      <w:r w:rsidR="006B1236">
        <w:t xml:space="preserve"> who deliver in</w:t>
      </w:r>
      <w:r w:rsidR="005F0C43">
        <w:t>-</w:t>
      </w:r>
      <w:r w:rsidR="006B1236">
        <w:t xml:space="preserve">school mental health education from primary </w:t>
      </w:r>
      <w:proofErr w:type="gramStart"/>
      <w:r w:rsidR="006B1236">
        <w:t>school, and</w:t>
      </w:r>
      <w:proofErr w:type="gramEnd"/>
      <w:r w:rsidR="006B1236">
        <w:t xml:space="preserve"> includes engagement with our universities.</w:t>
      </w:r>
      <w:r w:rsidR="00EE7D20">
        <w:t xml:space="preserve"> This could be represented as an end-to-end program</w:t>
      </w:r>
      <w:r w:rsidR="00464B72">
        <w:t xml:space="preserve">. </w:t>
      </w:r>
      <w:r w:rsidR="00EE7D20">
        <w:t xml:space="preserve"> </w:t>
      </w:r>
    </w:p>
    <w:p w14:paraId="4CC6A4AB" w14:textId="179784BB" w:rsidR="00C153F7" w:rsidRDefault="009F03D4" w:rsidP="005A605A">
      <w:pPr>
        <w:pStyle w:val="ListParagraph"/>
        <w:numPr>
          <w:ilvl w:val="0"/>
          <w:numId w:val="29"/>
        </w:numPr>
        <w:spacing w:after="120"/>
        <w:ind w:left="714" w:hanging="357"/>
        <w:contextualSpacing w:val="0"/>
      </w:pPr>
      <w:r w:rsidRPr="00464B72">
        <w:rPr>
          <w:b/>
          <w:bCs/>
          <w:noProof/>
        </w:rPr>
        <mc:AlternateContent>
          <mc:Choice Requires="wps">
            <w:drawing>
              <wp:anchor distT="45720" distB="45720" distL="114300" distR="114300" simplePos="0" relativeHeight="251658249" behindDoc="0" locked="0" layoutInCell="1" allowOverlap="1" wp14:anchorId="1B4FCF5B" wp14:editId="5F3D062A">
                <wp:simplePos x="0" y="0"/>
                <wp:positionH relativeFrom="margin">
                  <wp:align>left</wp:align>
                </wp:positionH>
                <wp:positionV relativeFrom="paragraph">
                  <wp:posOffset>1457325</wp:posOffset>
                </wp:positionV>
                <wp:extent cx="5676900" cy="476250"/>
                <wp:effectExtent l="0" t="0" r="19050" b="1905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476250"/>
                        </a:xfrm>
                        <a:prstGeom prst="rect">
                          <a:avLst/>
                        </a:prstGeom>
                        <a:solidFill>
                          <a:schemeClr val="bg2">
                            <a:lumMod val="20000"/>
                            <a:lumOff val="80000"/>
                          </a:schemeClr>
                        </a:solidFill>
                        <a:ln w="9525">
                          <a:solidFill>
                            <a:schemeClr val="bg2"/>
                          </a:solidFill>
                          <a:miter lim="800000"/>
                          <a:headEnd/>
                          <a:tailEnd/>
                        </a:ln>
                      </wps:spPr>
                      <wps:txbx>
                        <w:txbxContent>
                          <w:p w14:paraId="0C5BD5D7" w14:textId="58B4C015" w:rsidR="00743DFE" w:rsidRDefault="00743DFE" w:rsidP="00743DFE">
                            <w:r w:rsidRPr="00081900">
                              <w:rPr>
                                <w:rFonts w:cstheme="minorBidi"/>
                                <w:b/>
                                <w:bCs/>
                                <w:sz w:val="22"/>
                                <w:szCs w:val="22"/>
                                <w:lang w:eastAsia="en-US"/>
                              </w:rPr>
                              <w:t xml:space="preserve">Question: </w:t>
                            </w:r>
                            <w:r w:rsidR="00F570CF">
                              <w:rPr>
                                <w:rFonts w:cstheme="minorBidi"/>
                                <w:b/>
                                <w:bCs/>
                                <w:sz w:val="22"/>
                                <w:szCs w:val="22"/>
                                <w:lang w:eastAsia="en-US"/>
                              </w:rPr>
                              <w:t xml:space="preserve">What barriers have </w:t>
                            </w:r>
                            <w:r w:rsidR="005A605A">
                              <w:rPr>
                                <w:rFonts w:cstheme="minorBidi"/>
                                <w:b/>
                                <w:bCs/>
                                <w:sz w:val="22"/>
                                <w:szCs w:val="22"/>
                                <w:lang w:eastAsia="en-US"/>
                              </w:rPr>
                              <w:t>organisations experienced</w:t>
                            </w:r>
                            <w:r w:rsidR="00F570CF">
                              <w:rPr>
                                <w:rFonts w:cstheme="minorBidi"/>
                                <w:b/>
                                <w:bCs/>
                                <w:sz w:val="22"/>
                                <w:szCs w:val="22"/>
                                <w:lang w:eastAsia="en-US"/>
                              </w:rPr>
                              <w:t xml:space="preserve"> engaging directly with families</w:t>
                            </w:r>
                            <w:r w:rsidR="005A605A">
                              <w:rPr>
                                <w:rFonts w:cstheme="minorBidi"/>
                                <w:b/>
                                <w:bCs/>
                                <w:sz w:val="22"/>
                                <w:szCs w:val="22"/>
                                <w:lang w:eastAsia="en-US"/>
                              </w:rPr>
                              <w:t xml:space="preserve">? What </w:t>
                            </w:r>
                            <w:r w:rsidR="00F570CF">
                              <w:rPr>
                                <w:rFonts w:cstheme="minorBidi"/>
                                <w:b/>
                                <w:bCs/>
                                <w:sz w:val="22"/>
                                <w:szCs w:val="22"/>
                                <w:lang w:eastAsia="en-US"/>
                              </w:rPr>
                              <w:t>methods have worked</w:t>
                            </w:r>
                            <w:r w:rsidR="005A605A">
                              <w:rPr>
                                <w:rFonts w:cstheme="minorBidi"/>
                                <w:b/>
                                <w:bCs/>
                                <w:sz w:val="22"/>
                                <w:szCs w:val="22"/>
                                <w:lang w:eastAsia="en-US"/>
                              </w:rPr>
                              <w:t xml:space="preserve"> and what haven’t</w:t>
                            </w:r>
                            <w:r w:rsidR="00F570CF">
                              <w:rPr>
                                <w:rFonts w:cstheme="minorBidi"/>
                                <w:b/>
                                <w:bCs/>
                                <w:sz w:val="22"/>
                                <w:szCs w:val="22"/>
                                <w:lang w:eastAsia="en-US"/>
                              </w:rPr>
                              <w:t>?</w:t>
                            </w:r>
                          </w:p>
                          <w:p w14:paraId="6EB59935" w14:textId="77777777" w:rsidR="00743DFE" w:rsidRPr="00A3761E" w:rsidRDefault="00743DFE" w:rsidP="00743DFE">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4FCF5B" id="Text Box 14" o:spid="_x0000_s1029" type="#_x0000_t202" style="position:absolute;left:0;text-align:left;margin-left:0;margin-top:114.75pt;width:447pt;height:37.5pt;z-index:25165824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" fillcolor="#d7cdef [670]" strokecolor="#482d8c [3214]">
                <v:textbox>
                  <w:txbxContent>
                    <w:p w14:paraId="0C5BD5D7" w14:textId="58B4C015" w:rsidR="00743DFE" w:rsidRDefault="00743DFE" w:rsidP="00743DFE">
                      <w:r w:rsidRPr="00081900">
                        <w:rPr>
                          <w:rFonts w:cstheme="minorBidi"/>
                          <w:b/>
                          <w:bCs/>
                          <w:sz w:val="22"/>
                          <w:szCs w:val="22"/>
                          <w:lang w:eastAsia="en-US"/>
                        </w:rPr>
                        <w:t xml:space="preserve">Question: </w:t>
                      </w:r>
                      <w:r w:rsidR="00F570CF">
                        <w:rPr>
                          <w:rFonts w:cstheme="minorBidi"/>
                          <w:b/>
                          <w:bCs/>
                          <w:sz w:val="22"/>
                          <w:szCs w:val="22"/>
                          <w:lang w:eastAsia="en-US"/>
                        </w:rPr>
                        <w:t xml:space="preserve">What barriers have </w:t>
                      </w:r>
                      <w:r w:rsidR="005A605A">
                        <w:rPr>
                          <w:rFonts w:cstheme="minorBidi"/>
                          <w:b/>
                          <w:bCs/>
                          <w:sz w:val="22"/>
                          <w:szCs w:val="22"/>
                          <w:lang w:eastAsia="en-US"/>
                        </w:rPr>
                        <w:t>organisations experienced</w:t>
                      </w:r>
                      <w:r w:rsidR="00F570CF">
                        <w:rPr>
                          <w:rFonts w:cstheme="minorBidi"/>
                          <w:b/>
                          <w:bCs/>
                          <w:sz w:val="22"/>
                          <w:szCs w:val="22"/>
                          <w:lang w:eastAsia="en-US"/>
                        </w:rPr>
                        <w:t xml:space="preserve"> engaging directly with families</w:t>
                      </w:r>
                      <w:r w:rsidR="005A605A">
                        <w:rPr>
                          <w:rFonts w:cstheme="minorBidi"/>
                          <w:b/>
                          <w:bCs/>
                          <w:sz w:val="22"/>
                          <w:szCs w:val="22"/>
                          <w:lang w:eastAsia="en-US"/>
                        </w:rPr>
                        <w:t xml:space="preserve">? What </w:t>
                      </w:r>
                      <w:r w:rsidR="00F570CF">
                        <w:rPr>
                          <w:rFonts w:cstheme="minorBidi"/>
                          <w:b/>
                          <w:bCs/>
                          <w:sz w:val="22"/>
                          <w:szCs w:val="22"/>
                          <w:lang w:eastAsia="en-US"/>
                        </w:rPr>
                        <w:t>methods have worked</w:t>
                      </w:r>
                      <w:r w:rsidR="005A605A">
                        <w:rPr>
                          <w:rFonts w:cstheme="minorBidi"/>
                          <w:b/>
                          <w:bCs/>
                          <w:sz w:val="22"/>
                          <w:szCs w:val="22"/>
                          <w:lang w:eastAsia="en-US"/>
                        </w:rPr>
                        <w:t xml:space="preserve"> and what haven’t</w:t>
                      </w:r>
                      <w:r w:rsidR="00F570CF">
                        <w:rPr>
                          <w:rFonts w:cstheme="minorBidi"/>
                          <w:b/>
                          <w:bCs/>
                          <w:sz w:val="22"/>
                          <w:szCs w:val="22"/>
                          <w:lang w:eastAsia="en-US"/>
                        </w:rPr>
                        <w:t>?</w:t>
                      </w:r>
                    </w:p>
                    <w:p w14:paraId="6EB59935" w14:textId="77777777" w:rsidR="00743DFE" w:rsidRPr="00A3761E" w:rsidRDefault="00743DFE" w:rsidP="00743DFE">
                      <w:pPr>
                        <w:rPr>
                          <w:b/>
                          <w:bCs/>
                        </w:rPr>
                      </w:pPr>
                    </w:p>
                  </w:txbxContent>
                </v:textbox>
                <w10:wrap type="square" anchorx="margin"/>
              </v:shape>
            </w:pict>
          </mc:Fallback>
        </mc:AlternateContent>
      </w:r>
      <w:r w:rsidR="00C153F7" w:rsidRPr="00464B72">
        <w:rPr>
          <w:b/>
          <w:bCs/>
        </w:rPr>
        <w:t xml:space="preserve">Family support or </w:t>
      </w:r>
      <w:r w:rsidR="00464B72" w:rsidRPr="00464B72">
        <w:rPr>
          <w:b/>
          <w:bCs/>
        </w:rPr>
        <w:t>counselling</w:t>
      </w:r>
      <w:r w:rsidR="00C153F7">
        <w:t xml:space="preserve"> </w:t>
      </w:r>
      <w:r w:rsidR="00464B72">
        <w:t>to support people in understanding how to best help young people. This could be an education program aimed at</w:t>
      </w:r>
      <w:r w:rsidR="006B1236">
        <w:t xml:space="preserve"> reduc</w:t>
      </w:r>
      <w:r w:rsidR="00464B72">
        <w:t>ing</w:t>
      </w:r>
      <w:r w:rsidR="006B1236">
        <w:t xml:space="preserve"> stigma and support</w:t>
      </w:r>
      <w:r w:rsidR="00464B72">
        <w:t>ing</w:t>
      </w:r>
      <w:r w:rsidR="006B1236">
        <w:t xml:space="preserve"> successful </w:t>
      </w:r>
      <w:r w:rsidR="006B1236">
        <w:lastRenderedPageBreak/>
        <w:t xml:space="preserve">recovery </w:t>
      </w:r>
      <w:r w:rsidR="00464B72">
        <w:t xml:space="preserve">or as a more intensive </w:t>
      </w:r>
      <w:r w:rsidR="005F0C43">
        <w:t>family-based</w:t>
      </w:r>
      <w:r w:rsidR="00464B72">
        <w:t xml:space="preserve"> counselling service</w:t>
      </w:r>
      <w:r w:rsidR="006B1236">
        <w:t xml:space="preserve">. </w:t>
      </w:r>
      <w:r w:rsidR="00464B72">
        <w:t>This would be limited to those families who are willing to access this service.</w:t>
      </w:r>
    </w:p>
    <w:p w14:paraId="0E55D762" w14:textId="65722AE9" w:rsidR="005F0C43" w:rsidRDefault="00125593" w:rsidP="00125593">
      <w:pPr>
        <w:pStyle w:val="ListParagraph"/>
        <w:numPr>
          <w:ilvl w:val="0"/>
          <w:numId w:val="29"/>
        </w:numPr>
        <w:spacing w:after="120"/>
        <w:ind w:left="714" w:hanging="357"/>
        <w:contextualSpacing w:val="0"/>
      </w:pPr>
      <w:r>
        <w:rPr>
          <w:noProof/>
        </w:rPr>
        <mc:AlternateContent>
          <mc:Choice Requires="wps">
            <w:drawing>
              <wp:anchor distT="45720" distB="45720" distL="114300" distR="114300" simplePos="0" relativeHeight="251666445" behindDoc="0" locked="0" layoutInCell="1" allowOverlap="1" wp14:anchorId="3FE28719" wp14:editId="0E455ACD">
                <wp:simplePos x="0" y="0"/>
                <wp:positionH relativeFrom="margin">
                  <wp:posOffset>0</wp:posOffset>
                </wp:positionH>
                <wp:positionV relativeFrom="paragraph">
                  <wp:posOffset>720090</wp:posOffset>
                </wp:positionV>
                <wp:extent cx="5676900" cy="450850"/>
                <wp:effectExtent l="0" t="0" r="19050" b="2540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450850"/>
                        </a:xfrm>
                        <a:prstGeom prst="rect">
                          <a:avLst/>
                        </a:prstGeom>
                        <a:solidFill>
                          <a:srgbClr val="482D8C">
                            <a:lumMod val="20000"/>
                            <a:lumOff val="80000"/>
                          </a:srgbClr>
                        </a:solidFill>
                        <a:ln w="9525">
                          <a:solidFill>
                            <a:srgbClr val="482D8C"/>
                          </a:solidFill>
                          <a:miter lim="800000"/>
                          <a:headEnd/>
                          <a:tailEnd/>
                        </a:ln>
                      </wps:spPr>
                      <wps:txbx>
                        <w:txbxContent>
                          <w:p w14:paraId="4EF3E0C1" w14:textId="1598A6B1" w:rsidR="009F03D4" w:rsidRDefault="009F03D4" w:rsidP="009F03D4">
                            <w:pPr>
                              <w:rPr>
                                <w:b/>
                                <w:bCs/>
                              </w:rPr>
                            </w:pPr>
                            <w:r>
                              <w:rPr>
                                <w:b/>
                                <w:bCs/>
                              </w:rPr>
                              <w:t xml:space="preserve">Question: How could organisations increase engagement with a </w:t>
                            </w:r>
                            <w:r w:rsidR="001566E2">
                              <w:rPr>
                                <w:b/>
                                <w:bCs/>
                              </w:rPr>
                              <w:t xml:space="preserve">lived experience </w:t>
                            </w:r>
                            <w:r>
                              <w:rPr>
                                <w:b/>
                                <w:bCs/>
                              </w:rPr>
                              <w:t>workforce? What barriers would there be for organisations?</w:t>
                            </w:r>
                          </w:p>
                          <w:p w14:paraId="7D023EAD" w14:textId="77777777" w:rsidR="009F03D4" w:rsidRDefault="009F03D4" w:rsidP="009F03D4">
                            <w:pPr>
                              <w:rPr>
                                <w:b/>
                                <w:bCs/>
                              </w:rPr>
                            </w:pPr>
                          </w:p>
                          <w:p w14:paraId="5A2B68A2" w14:textId="77777777" w:rsidR="009F03D4" w:rsidRPr="00A3761E" w:rsidRDefault="009F03D4" w:rsidP="009F03D4">
                            <w:pPr>
                              <w:rPr>
                                <w:b/>
                                <w:bCs/>
                              </w:rPr>
                            </w:pPr>
                          </w:p>
                          <w:p w14:paraId="4E59FD5F" w14:textId="77777777" w:rsidR="009F03D4" w:rsidRPr="00A3761E" w:rsidRDefault="009F03D4" w:rsidP="009F03D4">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E28719" id="_x0000_t202" coordsize="21600,21600" o:spt="202" path="m,l,21600r21600,l21600,xe">
                <v:stroke joinstyle="miter"/>
                <v:path gradientshapeok="t" o:connecttype="rect"/>
              </v:shapetype>
              <v:shape id="Text Box 6" o:spid="_x0000_s1030" type="#_x0000_t202" style="position:absolute;left:0;text-align:left;margin-left:0;margin-top:56.7pt;width:447pt;height:35.5pt;z-index:2516664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" fillcolor="#d7ceef" strokecolor="#482d8c">
                <v:textbox>
                  <w:txbxContent>
                    <w:p w14:paraId="4EF3E0C1" w14:textId="1598A6B1" w:rsidR="009F03D4" w:rsidRDefault="009F03D4" w:rsidP="009F03D4">
                      <w:pPr>
                        <w:rPr>
                          <w:b/>
                          <w:bCs/>
                        </w:rPr>
                      </w:pPr>
                      <w:r>
                        <w:rPr>
                          <w:b/>
                          <w:bCs/>
                        </w:rPr>
                        <w:t xml:space="preserve">Question: How could organisations increase engagement with a </w:t>
                      </w:r>
                      <w:r w:rsidR="001566E2">
                        <w:rPr>
                          <w:b/>
                          <w:bCs/>
                        </w:rPr>
                        <w:t xml:space="preserve">lived experience </w:t>
                      </w:r>
                      <w:r>
                        <w:rPr>
                          <w:b/>
                          <w:bCs/>
                        </w:rPr>
                        <w:t>workforce? What barriers would there be for organisations?</w:t>
                      </w:r>
                    </w:p>
                    <w:p w14:paraId="7D023EAD" w14:textId="77777777" w:rsidR="009F03D4" w:rsidRDefault="009F03D4" w:rsidP="009F03D4">
                      <w:pPr>
                        <w:rPr>
                          <w:b/>
                          <w:bCs/>
                        </w:rPr>
                      </w:pPr>
                    </w:p>
                    <w:p w14:paraId="5A2B68A2" w14:textId="77777777" w:rsidR="009F03D4" w:rsidRPr="00A3761E" w:rsidRDefault="009F03D4" w:rsidP="009F03D4">
                      <w:pPr>
                        <w:rPr>
                          <w:b/>
                          <w:bCs/>
                        </w:rPr>
                      </w:pPr>
                    </w:p>
                    <w:p w14:paraId="4E59FD5F" w14:textId="77777777" w:rsidR="009F03D4" w:rsidRPr="00A3761E" w:rsidRDefault="009F03D4" w:rsidP="009F03D4">
                      <w:pPr>
                        <w:rPr>
                          <w:b/>
                          <w:bCs/>
                        </w:rPr>
                      </w:pPr>
                    </w:p>
                  </w:txbxContent>
                </v:textbox>
                <w10:wrap type="square" anchorx="margin"/>
              </v:shape>
            </w:pict>
          </mc:Fallback>
        </mc:AlternateContent>
      </w:r>
      <w:r w:rsidR="001566E2">
        <w:rPr>
          <w:b/>
          <w:bCs/>
        </w:rPr>
        <w:t>Lived experience</w:t>
      </w:r>
      <w:r w:rsidR="00EE7D20" w:rsidRPr="00464B72">
        <w:rPr>
          <w:b/>
          <w:bCs/>
        </w:rPr>
        <w:t xml:space="preserve"> work, and targeted workforce</w:t>
      </w:r>
      <w:r w:rsidR="00EE7D20">
        <w:t xml:space="preserve"> </w:t>
      </w:r>
      <w:r w:rsidR="00464B72">
        <w:t xml:space="preserve">have a unique ability to engage with children and young people. </w:t>
      </w:r>
      <w:r w:rsidR="00EE7D20">
        <w:t xml:space="preserve">While this would be harder to </w:t>
      </w:r>
      <w:r w:rsidR="00C153F7">
        <w:t>implement</w:t>
      </w:r>
      <w:r w:rsidR="00EE7D20">
        <w:t xml:space="preserve"> for children, a </w:t>
      </w:r>
      <w:r w:rsidR="001566E2">
        <w:t>lived experience</w:t>
      </w:r>
      <w:r w:rsidR="00EE7D20">
        <w:t xml:space="preserve"> </w:t>
      </w:r>
      <w:r w:rsidR="00C153F7">
        <w:t>youth workforce</w:t>
      </w:r>
      <w:r w:rsidR="00EE7D20">
        <w:t xml:space="preserve"> is a model that has been identified with positive </w:t>
      </w:r>
      <w:r w:rsidR="00C153F7">
        <w:t>outcomes</w:t>
      </w:r>
      <w:r w:rsidR="00EE7D20">
        <w:t xml:space="preserve"> in primary care </w:t>
      </w:r>
      <w:r w:rsidR="00C153F7">
        <w:t>for</w:t>
      </w:r>
      <w:r w:rsidR="00EE7D20">
        <w:t xml:space="preserve"> young people.</w:t>
      </w:r>
    </w:p>
    <w:p w14:paraId="2C8E7063" w14:textId="461AEBC9" w:rsidR="00EE7D20" w:rsidRDefault="00CF2CCD" w:rsidP="005A605A">
      <w:pPr>
        <w:pStyle w:val="ListParagraph"/>
        <w:numPr>
          <w:ilvl w:val="0"/>
          <w:numId w:val="29"/>
        </w:numPr>
        <w:spacing w:after="120"/>
        <w:ind w:left="714" w:hanging="357"/>
        <w:contextualSpacing w:val="0"/>
      </w:pPr>
      <w:r>
        <w:rPr>
          <w:noProof/>
        </w:rPr>
        <mc:AlternateContent>
          <mc:Choice Requires="wps">
            <w:drawing>
              <wp:anchor distT="45720" distB="45720" distL="114300" distR="114300" simplePos="0" relativeHeight="251664397" behindDoc="0" locked="0" layoutInCell="1" allowOverlap="1" wp14:anchorId="6AD9678F" wp14:editId="27E89123">
                <wp:simplePos x="0" y="0"/>
                <wp:positionH relativeFrom="margin">
                  <wp:posOffset>0</wp:posOffset>
                </wp:positionH>
                <wp:positionV relativeFrom="paragraph">
                  <wp:posOffset>955675</wp:posOffset>
                </wp:positionV>
                <wp:extent cx="5676900" cy="462915"/>
                <wp:effectExtent l="0" t="0" r="19050" b="1333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462915"/>
                        </a:xfrm>
                        <a:prstGeom prst="rect">
                          <a:avLst/>
                        </a:prstGeom>
                        <a:solidFill>
                          <a:srgbClr val="482D8C">
                            <a:lumMod val="20000"/>
                            <a:lumOff val="80000"/>
                          </a:srgbClr>
                        </a:solidFill>
                        <a:ln w="9525">
                          <a:solidFill>
                            <a:srgbClr val="482D8C"/>
                          </a:solidFill>
                          <a:miter lim="800000"/>
                          <a:headEnd/>
                          <a:tailEnd/>
                        </a:ln>
                      </wps:spPr>
                      <wps:txbx>
                        <w:txbxContent>
                          <w:p w14:paraId="0D306F3D" w14:textId="7E921CA6" w:rsidR="009F03D4" w:rsidRDefault="009F03D4" w:rsidP="009F03D4">
                            <w:pPr>
                              <w:rPr>
                                <w:b/>
                                <w:bCs/>
                              </w:rPr>
                            </w:pPr>
                            <w:r>
                              <w:rPr>
                                <w:b/>
                                <w:bCs/>
                              </w:rPr>
                              <w:t>Question: How would a trauma informed service differ from other mental health services currently provided? What might this service need to look like?</w:t>
                            </w:r>
                          </w:p>
                          <w:p w14:paraId="16282B9D" w14:textId="77777777" w:rsidR="009F03D4" w:rsidRDefault="009F03D4" w:rsidP="009F03D4">
                            <w:pPr>
                              <w:rPr>
                                <w:b/>
                                <w:bCs/>
                              </w:rPr>
                            </w:pPr>
                          </w:p>
                          <w:p w14:paraId="1E1DDF35" w14:textId="77777777" w:rsidR="009F03D4" w:rsidRPr="00A3761E" w:rsidRDefault="009F03D4" w:rsidP="009F03D4">
                            <w:pPr>
                              <w:rPr>
                                <w:b/>
                                <w:bCs/>
                              </w:rPr>
                            </w:pPr>
                          </w:p>
                          <w:p w14:paraId="7B08BE6E" w14:textId="77777777" w:rsidR="009F03D4" w:rsidRPr="00A3761E" w:rsidRDefault="009F03D4" w:rsidP="009F03D4">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D9678F" id="Text Box 3" o:spid="_x0000_s1031" type="#_x0000_t202" style="position:absolute;left:0;text-align:left;margin-left:0;margin-top:75.25pt;width:447pt;height:36.45pt;z-index:25166439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" fillcolor="#d7ceef" strokecolor="#482d8c">
                <v:textbox>
                  <w:txbxContent>
                    <w:p w14:paraId="0D306F3D" w14:textId="7E921CA6" w:rsidR="009F03D4" w:rsidRDefault="009F03D4" w:rsidP="009F03D4">
                      <w:pPr>
                        <w:rPr>
                          <w:b/>
                          <w:bCs/>
                        </w:rPr>
                      </w:pPr>
                      <w:r>
                        <w:rPr>
                          <w:b/>
                          <w:bCs/>
                        </w:rPr>
                        <w:t>Question: How would a trauma informed service differ from other mental health services currently provided? What might this service need to look like?</w:t>
                      </w:r>
                    </w:p>
                    <w:p w14:paraId="16282B9D" w14:textId="77777777" w:rsidR="009F03D4" w:rsidRDefault="009F03D4" w:rsidP="009F03D4">
                      <w:pPr>
                        <w:rPr>
                          <w:b/>
                          <w:bCs/>
                        </w:rPr>
                      </w:pPr>
                    </w:p>
                    <w:p w14:paraId="1E1DDF35" w14:textId="77777777" w:rsidR="009F03D4" w:rsidRPr="00A3761E" w:rsidRDefault="009F03D4" w:rsidP="009F03D4">
                      <w:pPr>
                        <w:rPr>
                          <w:b/>
                          <w:bCs/>
                        </w:rPr>
                      </w:pPr>
                    </w:p>
                    <w:p w14:paraId="7B08BE6E" w14:textId="77777777" w:rsidR="009F03D4" w:rsidRPr="00A3761E" w:rsidRDefault="009F03D4" w:rsidP="009F03D4">
                      <w:pPr>
                        <w:rPr>
                          <w:b/>
                          <w:bCs/>
                        </w:rPr>
                      </w:pPr>
                    </w:p>
                  </w:txbxContent>
                </v:textbox>
                <w10:wrap type="square" anchorx="margin"/>
              </v:shape>
            </w:pict>
          </mc:Fallback>
        </mc:AlternateContent>
      </w:r>
      <w:r w:rsidR="00EE7D20" w:rsidRPr="00464B72">
        <w:rPr>
          <w:b/>
          <w:bCs/>
        </w:rPr>
        <w:t xml:space="preserve">A trauma informed service </w:t>
      </w:r>
      <w:r w:rsidR="00EE7D20">
        <w:t>to engage with at risk youth, might reduce the chance of intergenerational trauma</w:t>
      </w:r>
      <w:r>
        <w:t xml:space="preserve"> and improve the outcomes of the young people it supports</w:t>
      </w:r>
      <w:r w:rsidR="00464B72">
        <w:t xml:space="preserve">. </w:t>
      </w:r>
    </w:p>
    <w:p w14:paraId="76D8EFBB" w14:textId="3D10BC77" w:rsidR="00F34D14" w:rsidRDefault="00CF2CCD" w:rsidP="00743DFE">
      <w:r>
        <w:rPr>
          <w:noProof/>
        </w:rPr>
        <mc:AlternateContent>
          <mc:Choice Requires="wps">
            <w:drawing>
              <wp:anchor distT="45720" distB="45720" distL="114300" distR="114300" simplePos="0" relativeHeight="251658253" behindDoc="0" locked="0" layoutInCell="1" allowOverlap="1" wp14:anchorId="4F40BC74" wp14:editId="6FE04996">
                <wp:simplePos x="0" y="0"/>
                <wp:positionH relativeFrom="margin">
                  <wp:posOffset>0</wp:posOffset>
                </wp:positionH>
                <wp:positionV relativeFrom="paragraph">
                  <wp:posOffset>1332230</wp:posOffset>
                </wp:positionV>
                <wp:extent cx="5676900" cy="488315"/>
                <wp:effectExtent l="0" t="0" r="19050" b="26035"/>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488315"/>
                        </a:xfrm>
                        <a:prstGeom prst="rect">
                          <a:avLst/>
                        </a:prstGeom>
                        <a:solidFill>
                          <a:srgbClr val="482D8C">
                            <a:lumMod val="20000"/>
                            <a:lumOff val="80000"/>
                          </a:srgbClr>
                        </a:solidFill>
                        <a:ln w="9525">
                          <a:solidFill>
                            <a:srgbClr val="482D8C"/>
                          </a:solidFill>
                          <a:miter lim="800000"/>
                          <a:headEnd/>
                          <a:tailEnd/>
                        </a:ln>
                      </wps:spPr>
                      <wps:txbx>
                        <w:txbxContent>
                          <w:p w14:paraId="5CFD6F19" w14:textId="53633C4E" w:rsidR="00D57215" w:rsidRDefault="00D57215" w:rsidP="00D57215">
                            <w:pPr>
                              <w:rPr>
                                <w:b/>
                                <w:bCs/>
                              </w:rPr>
                            </w:pPr>
                            <w:r>
                              <w:rPr>
                                <w:b/>
                                <w:bCs/>
                              </w:rPr>
                              <w:t xml:space="preserve">Question: </w:t>
                            </w:r>
                            <w:r w:rsidR="00EE7D20">
                              <w:rPr>
                                <w:b/>
                                <w:bCs/>
                              </w:rPr>
                              <w:t xml:space="preserve">Noting the </w:t>
                            </w:r>
                            <w:r w:rsidR="005A605A">
                              <w:rPr>
                                <w:b/>
                                <w:bCs/>
                              </w:rPr>
                              <w:t>projects and suggestions listed above</w:t>
                            </w:r>
                            <w:r w:rsidR="00EE7D20">
                              <w:rPr>
                                <w:b/>
                                <w:bCs/>
                              </w:rPr>
                              <w:t xml:space="preserve">, </w:t>
                            </w:r>
                            <w:r w:rsidR="005A605A">
                              <w:rPr>
                                <w:b/>
                                <w:bCs/>
                              </w:rPr>
                              <w:t xml:space="preserve">what would be </w:t>
                            </w:r>
                            <w:r w:rsidR="00EE7D20">
                              <w:rPr>
                                <w:b/>
                                <w:bCs/>
                              </w:rPr>
                              <w:t xml:space="preserve">your top priority for </w:t>
                            </w:r>
                            <w:r w:rsidR="005A605A">
                              <w:rPr>
                                <w:b/>
                                <w:bCs/>
                              </w:rPr>
                              <w:t xml:space="preserve">NGO </w:t>
                            </w:r>
                            <w:r w:rsidR="00EE7D20">
                              <w:rPr>
                                <w:b/>
                                <w:bCs/>
                              </w:rPr>
                              <w:t>service</w:t>
                            </w:r>
                            <w:r w:rsidR="005A605A">
                              <w:rPr>
                                <w:b/>
                                <w:bCs/>
                              </w:rPr>
                              <w:t>s</w:t>
                            </w:r>
                            <w:r w:rsidR="00EE7D20">
                              <w:rPr>
                                <w:b/>
                                <w:bCs/>
                              </w:rPr>
                              <w:t xml:space="preserve"> </w:t>
                            </w:r>
                            <w:r w:rsidR="005A605A">
                              <w:rPr>
                                <w:b/>
                                <w:bCs/>
                              </w:rPr>
                              <w:t xml:space="preserve">to support the mental health of </w:t>
                            </w:r>
                            <w:r w:rsidR="00EE7D20">
                              <w:rPr>
                                <w:b/>
                                <w:bCs/>
                              </w:rPr>
                              <w:t>children and young people?</w:t>
                            </w:r>
                          </w:p>
                          <w:p w14:paraId="4916BC52" w14:textId="298F0033" w:rsidR="00CC2985" w:rsidRDefault="00CC2985" w:rsidP="00D57215">
                            <w:pPr>
                              <w:rPr>
                                <w:b/>
                                <w:bCs/>
                              </w:rPr>
                            </w:pPr>
                          </w:p>
                          <w:p w14:paraId="6E07778C" w14:textId="77777777" w:rsidR="00CC2985" w:rsidRPr="00A3761E" w:rsidRDefault="00CC2985" w:rsidP="00D57215">
                            <w:pPr>
                              <w:rPr>
                                <w:b/>
                                <w:bCs/>
                              </w:rPr>
                            </w:pPr>
                          </w:p>
                          <w:p w14:paraId="019BF18B" w14:textId="77777777" w:rsidR="00D57215" w:rsidRPr="00A3761E" w:rsidRDefault="00D57215" w:rsidP="00D57215">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0BC74" id="Text Box 20" o:spid="_x0000_s1032" type="#_x0000_t202" style="position:absolute;margin-left:0;margin-top:104.9pt;width:447pt;height:38.45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" fillcolor="#d7ceef" strokecolor="#482d8c">
                <v:textbox>
                  <w:txbxContent>
                    <w:p w14:paraId="5CFD6F19" w14:textId="53633C4E" w:rsidR="00D57215" w:rsidRDefault="00D57215" w:rsidP="00D57215">
                      <w:pPr>
                        <w:rPr>
                          <w:b/>
                          <w:bCs/>
                        </w:rPr>
                      </w:pPr>
                      <w:r>
                        <w:rPr>
                          <w:b/>
                          <w:bCs/>
                        </w:rPr>
                        <w:t xml:space="preserve">Question: </w:t>
                      </w:r>
                      <w:r w:rsidR="00EE7D20">
                        <w:rPr>
                          <w:b/>
                          <w:bCs/>
                        </w:rPr>
                        <w:t xml:space="preserve">Noting the </w:t>
                      </w:r>
                      <w:r w:rsidR="005A605A">
                        <w:rPr>
                          <w:b/>
                          <w:bCs/>
                        </w:rPr>
                        <w:t>projects and suggestions listed above</w:t>
                      </w:r>
                      <w:r w:rsidR="00EE7D20">
                        <w:rPr>
                          <w:b/>
                          <w:bCs/>
                        </w:rPr>
                        <w:t xml:space="preserve">, </w:t>
                      </w:r>
                      <w:r w:rsidR="005A605A">
                        <w:rPr>
                          <w:b/>
                          <w:bCs/>
                        </w:rPr>
                        <w:t xml:space="preserve">what would be </w:t>
                      </w:r>
                      <w:r w:rsidR="00EE7D20">
                        <w:rPr>
                          <w:b/>
                          <w:bCs/>
                        </w:rPr>
                        <w:t xml:space="preserve">your top priority for </w:t>
                      </w:r>
                      <w:r w:rsidR="005A605A">
                        <w:rPr>
                          <w:b/>
                          <w:bCs/>
                        </w:rPr>
                        <w:t xml:space="preserve">NGO </w:t>
                      </w:r>
                      <w:r w:rsidR="00EE7D20">
                        <w:rPr>
                          <w:b/>
                          <w:bCs/>
                        </w:rPr>
                        <w:t>service</w:t>
                      </w:r>
                      <w:r w:rsidR="005A605A">
                        <w:rPr>
                          <w:b/>
                          <w:bCs/>
                        </w:rPr>
                        <w:t>s</w:t>
                      </w:r>
                      <w:r w:rsidR="00EE7D20">
                        <w:rPr>
                          <w:b/>
                          <w:bCs/>
                        </w:rPr>
                        <w:t xml:space="preserve"> </w:t>
                      </w:r>
                      <w:r w:rsidR="005A605A">
                        <w:rPr>
                          <w:b/>
                          <w:bCs/>
                        </w:rPr>
                        <w:t xml:space="preserve">to support the mental health of </w:t>
                      </w:r>
                      <w:r w:rsidR="00EE7D20">
                        <w:rPr>
                          <w:b/>
                          <w:bCs/>
                        </w:rPr>
                        <w:t>children and young people?</w:t>
                      </w:r>
                    </w:p>
                    <w:p w14:paraId="4916BC52" w14:textId="298F0033" w:rsidR="00CC2985" w:rsidRDefault="00CC2985" w:rsidP="00D57215">
                      <w:pPr>
                        <w:rPr>
                          <w:b/>
                          <w:bCs/>
                        </w:rPr>
                      </w:pPr>
                    </w:p>
                    <w:p w14:paraId="6E07778C" w14:textId="77777777" w:rsidR="00CC2985" w:rsidRPr="00A3761E" w:rsidRDefault="00CC2985" w:rsidP="00D57215">
                      <w:pPr>
                        <w:rPr>
                          <w:b/>
                          <w:bCs/>
                        </w:rPr>
                      </w:pPr>
                    </w:p>
                    <w:p w14:paraId="019BF18B" w14:textId="77777777" w:rsidR="00D57215" w:rsidRPr="00A3761E" w:rsidRDefault="00D57215" w:rsidP="00D57215">
                      <w:pPr>
                        <w:rPr>
                          <w:b/>
                          <w:bCs/>
                        </w:rPr>
                      </w:pPr>
                    </w:p>
                  </w:txbxContent>
                </v:textbox>
                <w10:wrap type="square" anchorx="margin"/>
              </v:shape>
            </w:pict>
          </mc:Fallback>
        </mc:AlternateContent>
      </w:r>
      <w:r w:rsidR="005F0C43">
        <w:t>However,</w:t>
      </w:r>
      <w:r w:rsidR="006B1236">
        <w:t xml:space="preserve"> noting the services that are being developed it is also worth considering if we operate service</w:t>
      </w:r>
      <w:r w:rsidR="005F0C43">
        <w:t>s</w:t>
      </w:r>
      <w:r w:rsidR="006B1236">
        <w:t xml:space="preserve"> similarly to how they are being operated now, and readdress the needs once these are operational. This would reduce chances of duplication and allow these service</w:t>
      </w:r>
      <w:r w:rsidR="005A605A">
        <w:t>s</w:t>
      </w:r>
      <w:r w:rsidR="006B1236">
        <w:t xml:space="preserve"> to be used in full effect and evaluate them before readdressing any further or emerging needs. </w:t>
      </w:r>
    </w:p>
    <w:p w14:paraId="3B071C4A" w14:textId="108E4601" w:rsidR="00D57215" w:rsidRDefault="00D57215" w:rsidP="00D57215">
      <w:pPr>
        <w:pStyle w:val="Heading1"/>
      </w:pPr>
      <w:r>
        <w:t>potential outcomes</w:t>
      </w:r>
    </w:p>
    <w:p w14:paraId="30CDAD2A" w14:textId="39BED88E" w:rsidR="005A605A" w:rsidRDefault="00F570CF" w:rsidP="00D57215">
      <w:r w:rsidRPr="00206755">
        <w:t xml:space="preserve">Through Commissioning there are </w:t>
      </w:r>
      <w:proofErr w:type="gramStart"/>
      <w:r w:rsidRPr="00206755">
        <w:t>a number of</w:t>
      </w:r>
      <w:proofErr w:type="gramEnd"/>
      <w:r w:rsidRPr="00206755">
        <w:t xml:space="preserve"> Principles in the Blueprint</w:t>
      </w:r>
      <w:r w:rsidR="004932AD">
        <w:rPr>
          <w:vertAlign w:val="superscript"/>
        </w:rPr>
        <w:t>9</w:t>
      </w:r>
      <w:r w:rsidRPr="00206755">
        <w:t xml:space="preserve"> that we expect all services </w:t>
      </w:r>
      <w:r>
        <w:t>to achieve</w:t>
      </w:r>
      <w:r w:rsidRPr="00206755">
        <w:t>.</w:t>
      </w:r>
      <w:r>
        <w:t xml:space="preserve"> Alongside these,</w:t>
      </w:r>
      <w:r w:rsidRPr="00206755">
        <w:t xml:space="preserve"> there will be </w:t>
      </w:r>
      <w:proofErr w:type="gramStart"/>
      <w:r w:rsidRPr="00206755">
        <w:t>a number of</w:t>
      </w:r>
      <w:proofErr w:type="gramEnd"/>
      <w:r w:rsidRPr="00206755">
        <w:t xml:space="preserve"> outcomes that will drive service delivery and reporting</w:t>
      </w:r>
      <w:r w:rsidR="005A605A">
        <w:t xml:space="preserve"> for our NGOs</w:t>
      </w:r>
      <w:r w:rsidRPr="00206755">
        <w:t>.</w:t>
      </w:r>
      <w:r>
        <w:t xml:space="preserve"> </w:t>
      </w:r>
    </w:p>
    <w:p w14:paraId="2D090CE7" w14:textId="60CEB046" w:rsidR="00D57215" w:rsidRPr="005A605A" w:rsidRDefault="005A605A" w:rsidP="00D57215">
      <w:r w:rsidRPr="008D7865">
        <w:rPr>
          <w:noProof/>
          <w:highlight w:val="yellow"/>
        </w:rPr>
        <mc:AlternateContent>
          <mc:Choice Requires="wps">
            <w:drawing>
              <wp:anchor distT="45720" distB="45720" distL="114300" distR="114300" simplePos="0" relativeHeight="251660301" behindDoc="0" locked="0" layoutInCell="1" allowOverlap="1" wp14:anchorId="63CE97EF" wp14:editId="349B579D">
                <wp:simplePos x="0" y="0"/>
                <wp:positionH relativeFrom="margin">
                  <wp:posOffset>-43180</wp:posOffset>
                </wp:positionH>
                <wp:positionV relativeFrom="paragraph">
                  <wp:posOffset>589280</wp:posOffset>
                </wp:positionV>
                <wp:extent cx="5676900" cy="1485900"/>
                <wp:effectExtent l="0" t="0" r="19050" b="1905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485900"/>
                        </a:xfrm>
                        <a:prstGeom prst="rect">
                          <a:avLst/>
                        </a:prstGeom>
                        <a:solidFill>
                          <a:schemeClr val="bg2">
                            <a:lumMod val="20000"/>
                            <a:lumOff val="80000"/>
                          </a:schemeClr>
                        </a:solidFill>
                        <a:ln w="9525">
                          <a:solidFill>
                            <a:schemeClr val="bg2"/>
                          </a:solidFill>
                          <a:miter lim="800000"/>
                          <a:headEnd/>
                          <a:tailEnd/>
                        </a:ln>
                      </wps:spPr>
                      <wps:txbx>
                        <w:txbxContent>
                          <w:p w14:paraId="1A0AF73A" w14:textId="3AF7A123" w:rsidR="00F570CF" w:rsidRDefault="00F570CF" w:rsidP="00F570CF">
                            <w:pPr>
                              <w:spacing w:after="0"/>
                              <w:rPr>
                                <w:b/>
                                <w:bCs/>
                                <w:sz w:val="22"/>
                                <w:szCs w:val="22"/>
                              </w:rPr>
                            </w:pPr>
                            <w:r w:rsidRPr="00AB7A67">
                              <w:rPr>
                                <w:b/>
                                <w:bCs/>
                                <w:sz w:val="22"/>
                                <w:szCs w:val="22"/>
                              </w:rPr>
                              <w:t xml:space="preserve">Question: </w:t>
                            </w:r>
                            <w:r>
                              <w:rPr>
                                <w:b/>
                                <w:bCs/>
                                <w:sz w:val="22"/>
                                <w:szCs w:val="22"/>
                              </w:rPr>
                              <w:t xml:space="preserve">What do we need to measure </w:t>
                            </w:r>
                            <w:r w:rsidR="005A605A">
                              <w:rPr>
                                <w:b/>
                                <w:bCs/>
                                <w:sz w:val="22"/>
                                <w:szCs w:val="22"/>
                              </w:rPr>
                              <w:t>to know that children and young people are better off</w:t>
                            </w:r>
                            <w:r w:rsidR="005A605A" w:rsidRPr="005A605A">
                              <w:rPr>
                                <w:b/>
                                <w:bCs/>
                                <w:sz w:val="22"/>
                                <w:szCs w:val="22"/>
                              </w:rPr>
                              <w:t xml:space="preserve"> </w:t>
                            </w:r>
                            <w:r w:rsidR="005A605A">
                              <w:rPr>
                                <w:b/>
                                <w:bCs/>
                                <w:sz w:val="22"/>
                                <w:szCs w:val="22"/>
                              </w:rPr>
                              <w:t>and that NGO services and supports are having a positive impact on people’s lives?</w:t>
                            </w:r>
                            <w:r w:rsidR="005A605A">
                              <w:rPr>
                                <w:b/>
                                <w:bCs/>
                                <w:sz w:val="22"/>
                                <w:szCs w:val="22"/>
                              </w:rPr>
                              <w:br/>
                            </w:r>
                            <w:r>
                              <w:rPr>
                                <w:b/>
                                <w:bCs/>
                                <w:sz w:val="22"/>
                                <w:szCs w:val="22"/>
                              </w:rPr>
                              <w:t>For example:</w:t>
                            </w:r>
                          </w:p>
                          <w:p w14:paraId="31BB1D99" w14:textId="42882694" w:rsidR="00F570CF" w:rsidRDefault="005A605A" w:rsidP="00A11BED">
                            <w:pPr>
                              <w:pStyle w:val="ListParagraph"/>
                              <w:numPr>
                                <w:ilvl w:val="0"/>
                                <w:numId w:val="28"/>
                              </w:numPr>
                              <w:spacing w:after="80"/>
                              <w:rPr>
                                <w:b/>
                                <w:bCs/>
                                <w:sz w:val="22"/>
                                <w:szCs w:val="22"/>
                              </w:rPr>
                            </w:pPr>
                            <w:r>
                              <w:rPr>
                                <w:b/>
                                <w:bCs/>
                                <w:sz w:val="22"/>
                                <w:szCs w:val="22"/>
                              </w:rPr>
                              <w:t xml:space="preserve">Improved </w:t>
                            </w:r>
                            <w:r w:rsidR="00F570CF">
                              <w:rPr>
                                <w:b/>
                                <w:bCs/>
                                <w:sz w:val="22"/>
                                <w:szCs w:val="22"/>
                              </w:rPr>
                              <w:t>mental health understanding at</w:t>
                            </w:r>
                            <w:r>
                              <w:rPr>
                                <w:b/>
                                <w:bCs/>
                                <w:sz w:val="22"/>
                                <w:szCs w:val="22"/>
                              </w:rPr>
                              <w:t xml:space="preserve"> </w:t>
                            </w:r>
                            <w:r w:rsidR="00F570CF">
                              <w:rPr>
                                <w:b/>
                                <w:bCs/>
                                <w:sz w:val="22"/>
                                <w:szCs w:val="22"/>
                              </w:rPr>
                              <w:t>school age</w:t>
                            </w:r>
                            <w:r>
                              <w:rPr>
                                <w:b/>
                                <w:bCs/>
                                <w:sz w:val="22"/>
                                <w:szCs w:val="22"/>
                              </w:rPr>
                              <w:t>s</w:t>
                            </w:r>
                            <w:r w:rsidR="00F570CF">
                              <w:rPr>
                                <w:b/>
                                <w:bCs/>
                                <w:sz w:val="22"/>
                                <w:szCs w:val="22"/>
                              </w:rPr>
                              <w:t>; and</w:t>
                            </w:r>
                          </w:p>
                          <w:p w14:paraId="0463D10F" w14:textId="24AD4EEF" w:rsidR="005F0C43" w:rsidRDefault="00F570CF" w:rsidP="00A11BED">
                            <w:pPr>
                              <w:pStyle w:val="ListParagraph"/>
                              <w:numPr>
                                <w:ilvl w:val="0"/>
                                <w:numId w:val="28"/>
                              </w:numPr>
                              <w:spacing w:after="80"/>
                              <w:rPr>
                                <w:b/>
                                <w:bCs/>
                                <w:sz w:val="22"/>
                                <w:szCs w:val="22"/>
                              </w:rPr>
                            </w:pPr>
                            <w:r>
                              <w:rPr>
                                <w:b/>
                                <w:bCs/>
                                <w:sz w:val="22"/>
                                <w:szCs w:val="22"/>
                              </w:rPr>
                              <w:t>Reduc</w:t>
                            </w:r>
                            <w:r w:rsidR="005A605A">
                              <w:rPr>
                                <w:b/>
                                <w:bCs/>
                                <w:sz w:val="22"/>
                                <w:szCs w:val="22"/>
                              </w:rPr>
                              <w:t>ed</w:t>
                            </w:r>
                            <w:r>
                              <w:rPr>
                                <w:b/>
                                <w:bCs/>
                                <w:sz w:val="22"/>
                                <w:szCs w:val="22"/>
                              </w:rPr>
                              <w:t xml:space="preserve"> </w:t>
                            </w:r>
                            <w:r w:rsidR="00EE7D20">
                              <w:rPr>
                                <w:b/>
                                <w:bCs/>
                                <w:sz w:val="22"/>
                                <w:szCs w:val="22"/>
                              </w:rPr>
                              <w:t>risk</w:t>
                            </w:r>
                            <w:r w:rsidR="005A605A">
                              <w:rPr>
                                <w:b/>
                                <w:bCs/>
                                <w:sz w:val="22"/>
                                <w:szCs w:val="22"/>
                              </w:rPr>
                              <w:t>s</w:t>
                            </w:r>
                            <w:r w:rsidR="00EE7D20">
                              <w:rPr>
                                <w:b/>
                                <w:bCs/>
                                <w:sz w:val="22"/>
                                <w:szCs w:val="22"/>
                              </w:rPr>
                              <w:t xml:space="preserve"> </w:t>
                            </w:r>
                            <w:r w:rsidR="005A605A">
                              <w:rPr>
                                <w:b/>
                                <w:bCs/>
                                <w:sz w:val="22"/>
                                <w:szCs w:val="22"/>
                              </w:rPr>
                              <w:t xml:space="preserve">of </w:t>
                            </w:r>
                            <w:r w:rsidR="00EE7D20">
                              <w:rPr>
                                <w:b/>
                                <w:bCs/>
                                <w:sz w:val="22"/>
                                <w:szCs w:val="22"/>
                              </w:rPr>
                              <w:t>developing mental health concerns</w:t>
                            </w:r>
                            <w:r w:rsidR="005F0C43">
                              <w:rPr>
                                <w:b/>
                                <w:bCs/>
                                <w:sz w:val="22"/>
                                <w:szCs w:val="22"/>
                              </w:rPr>
                              <w:t>; and/or</w:t>
                            </w:r>
                          </w:p>
                          <w:p w14:paraId="1A57ECA4" w14:textId="432250A0" w:rsidR="00F570CF" w:rsidRDefault="005F0C43" w:rsidP="00A11BED">
                            <w:pPr>
                              <w:pStyle w:val="ListParagraph"/>
                              <w:numPr>
                                <w:ilvl w:val="0"/>
                                <w:numId w:val="28"/>
                              </w:numPr>
                              <w:spacing w:after="80"/>
                              <w:rPr>
                                <w:b/>
                                <w:bCs/>
                                <w:sz w:val="22"/>
                                <w:szCs w:val="22"/>
                              </w:rPr>
                            </w:pPr>
                            <w:r>
                              <w:rPr>
                                <w:b/>
                                <w:bCs/>
                                <w:sz w:val="22"/>
                                <w:szCs w:val="22"/>
                              </w:rPr>
                              <w:t>Increased number of connections in a child or young person’s life</w:t>
                            </w:r>
                            <w:r w:rsidR="00F570CF">
                              <w:rPr>
                                <w:b/>
                                <w:bCs/>
                                <w:sz w:val="22"/>
                                <w:szCs w:val="22"/>
                              </w:rPr>
                              <w:t>.</w:t>
                            </w:r>
                          </w:p>
                          <w:p w14:paraId="0A8B7502" w14:textId="66F4ECE4" w:rsidR="00A11BED" w:rsidRPr="00A3761E" w:rsidRDefault="00A11BED" w:rsidP="00A11BED">
                            <w:pPr>
                              <w:spacing w:after="80"/>
                              <w:contextualSpacing/>
                              <w:rPr>
                                <w:b/>
                                <w:bCs/>
                              </w:rPr>
                            </w:pPr>
                            <w:r>
                              <w:rPr>
                                <w:b/>
                                <w:bCs/>
                                <w:sz w:val="22"/>
                                <w:szCs w:val="22"/>
                              </w:rPr>
                              <w:t xml:space="preserve">Question: </w:t>
                            </w:r>
                            <w:r>
                              <w:rPr>
                                <w:b/>
                                <w:bCs/>
                              </w:rPr>
                              <w:t>What challenges do NGO services have for recording and measuring data relating to children and young</w:t>
                            </w:r>
                            <w:r w:rsidR="005F4B9A">
                              <w:rPr>
                                <w:b/>
                                <w:bCs/>
                              </w:rPr>
                              <w:t xml:space="preserve"> people</w:t>
                            </w:r>
                            <w:r>
                              <w:rPr>
                                <w:b/>
                                <w:bCs/>
                              </w:rPr>
                              <w:t>?</w:t>
                            </w:r>
                          </w:p>
                          <w:p w14:paraId="33A04E1C" w14:textId="77777777" w:rsidR="00A11BED" w:rsidRPr="00A11BED" w:rsidRDefault="00A11BED" w:rsidP="00A11BED">
                            <w:pPr>
                              <w:spacing w:after="0"/>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CE97EF" id="_x0000_t202" coordsize="21600,21600" o:spt="202" path="m,l,21600r21600,l21600,xe">
                <v:stroke joinstyle="miter"/>
                <v:path gradientshapeok="t" o:connecttype="rect"/>
              </v:shapetype>
              <v:shape id="Text Box 24" o:spid="_x0000_s1033" type="#_x0000_t202" style="position:absolute;margin-left:-3.4pt;margin-top:46.4pt;width:447pt;height:117pt;z-index:25166030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" fillcolor="#d7cdef [670]" strokecolor="#482d8c [3214]">
                <v:textbox>
                  <w:txbxContent>
                    <w:p w14:paraId="1A0AF73A" w14:textId="3AF7A123" w:rsidR="00F570CF" w:rsidRDefault="00F570CF" w:rsidP="00F570CF">
                      <w:pPr>
                        <w:spacing w:after="0"/>
                        <w:rPr>
                          <w:b/>
                          <w:bCs/>
                          <w:sz w:val="22"/>
                          <w:szCs w:val="22"/>
                        </w:rPr>
                      </w:pPr>
                      <w:r w:rsidRPr="00AB7A67">
                        <w:rPr>
                          <w:b/>
                          <w:bCs/>
                          <w:sz w:val="22"/>
                          <w:szCs w:val="22"/>
                        </w:rPr>
                        <w:t xml:space="preserve">Question: </w:t>
                      </w:r>
                      <w:r>
                        <w:rPr>
                          <w:b/>
                          <w:bCs/>
                          <w:sz w:val="22"/>
                          <w:szCs w:val="22"/>
                        </w:rPr>
                        <w:t xml:space="preserve">What do we need to measure </w:t>
                      </w:r>
                      <w:r w:rsidR="005A605A">
                        <w:rPr>
                          <w:b/>
                          <w:bCs/>
                          <w:sz w:val="22"/>
                          <w:szCs w:val="22"/>
                        </w:rPr>
                        <w:t>to know that children and young people are better off</w:t>
                      </w:r>
                      <w:r w:rsidR="005A605A" w:rsidRPr="005A605A">
                        <w:rPr>
                          <w:b/>
                          <w:bCs/>
                          <w:sz w:val="22"/>
                          <w:szCs w:val="22"/>
                        </w:rPr>
                        <w:t xml:space="preserve"> </w:t>
                      </w:r>
                      <w:r w:rsidR="005A605A">
                        <w:rPr>
                          <w:b/>
                          <w:bCs/>
                          <w:sz w:val="22"/>
                          <w:szCs w:val="22"/>
                        </w:rPr>
                        <w:t>and that NGO services and supports are having a positive impact on people’s lives?</w:t>
                      </w:r>
                      <w:r w:rsidR="005A605A">
                        <w:rPr>
                          <w:b/>
                          <w:bCs/>
                          <w:sz w:val="22"/>
                          <w:szCs w:val="22"/>
                        </w:rPr>
                        <w:br/>
                      </w:r>
                      <w:r>
                        <w:rPr>
                          <w:b/>
                          <w:bCs/>
                          <w:sz w:val="22"/>
                          <w:szCs w:val="22"/>
                        </w:rPr>
                        <w:t>For example:</w:t>
                      </w:r>
                    </w:p>
                    <w:p w14:paraId="31BB1D99" w14:textId="42882694" w:rsidR="00F570CF" w:rsidRDefault="005A605A" w:rsidP="00A11BED">
                      <w:pPr>
                        <w:pStyle w:val="ListParagraph"/>
                        <w:numPr>
                          <w:ilvl w:val="0"/>
                          <w:numId w:val="28"/>
                        </w:numPr>
                        <w:spacing w:after="80"/>
                        <w:rPr>
                          <w:b/>
                          <w:bCs/>
                          <w:sz w:val="22"/>
                          <w:szCs w:val="22"/>
                        </w:rPr>
                      </w:pPr>
                      <w:r>
                        <w:rPr>
                          <w:b/>
                          <w:bCs/>
                          <w:sz w:val="22"/>
                          <w:szCs w:val="22"/>
                        </w:rPr>
                        <w:t xml:space="preserve">Improved </w:t>
                      </w:r>
                      <w:r w:rsidR="00F570CF">
                        <w:rPr>
                          <w:b/>
                          <w:bCs/>
                          <w:sz w:val="22"/>
                          <w:szCs w:val="22"/>
                        </w:rPr>
                        <w:t>mental health understanding at</w:t>
                      </w:r>
                      <w:r>
                        <w:rPr>
                          <w:b/>
                          <w:bCs/>
                          <w:sz w:val="22"/>
                          <w:szCs w:val="22"/>
                        </w:rPr>
                        <w:t xml:space="preserve"> </w:t>
                      </w:r>
                      <w:r w:rsidR="00F570CF">
                        <w:rPr>
                          <w:b/>
                          <w:bCs/>
                          <w:sz w:val="22"/>
                          <w:szCs w:val="22"/>
                        </w:rPr>
                        <w:t>school age</w:t>
                      </w:r>
                      <w:r>
                        <w:rPr>
                          <w:b/>
                          <w:bCs/>
                          <w:sz w:val="22"/>
                          <w:szCs w:val="22"/>
                        </w:rPr>
                        <w:t>s</w:t>
                      </w:r>
                      <w:r w:rsidR="00F570CF">
                        <w:rPr>
                          <w:b/>
                          <w:bCs/>
                          <w:sz w:val="22"/>
                          <w:szCs w:val="22"/>
                        </w:rPr>
                        <w:t>; and</w:t>
                      </w:r>
                    </w:p>
                    <w:p w14:paraId="0463D10F" w14:textId="24AD4EEF" w:rsidR="005F0C43" w:rsidRDefault="00F570CF" w:rsidP="00A11BED">
                      <w:pPr>
                        <w:pStyle w:val="ListParagraph"/>
                        <w:numPr>
                          <w:ilvl w:val="0"/>
                          <w:numId w:val="28"/>
                        </w:numPr>
                        <w:spacing w:after="80"/>
                        <w:rPr>
                          <w:b/>
                          <w:bCs/>
                          <w:sz w:val="22"/>
                          <w:szCs w:val="22"/>
                        </w:rPr>
                      </w:pPr>
                      <w:r>
                        <w:rPr>
                          <w:b/>
                          <w:bCs/>
                          <w:sz w:val="22"/>
                          <w:szCs w:val="22"/>
                        </w:rPr>
                        <w:t>Reduc</w:t>
                      </w:r>
                      <w:r w:rsidR="005A605A">
                        <w:rPr>
                          <w:b/>
                          <w:bCs/>
                          <w:sz w:val="22"/>
                          <w:szCs w:val="22"/>
                        </w:rPr>
                        <w:t>ed</w:t>
                      </w:r>
                      <w:r>
                        <w:rPr>
                          <w:b/>
                          <w:bCs/>
                          <w:sz w:val="22"/>
                          <w:szCs w:val="22"/>
                        </w:rPr>
                        <w:t xml:space="preserve"> </w:t>
                      </w:r>
                      <w:r w:rsidR="00EE7D20">
                        <w:rPr>
                          <w:b/>
                          <w:bCs/>
                          <w:sz w:val="22"/>
                          <w:szCs w:val="22"/>
                        </w:rPr>
                        <w:t>risk</w:t>
                      </w:r>
                      <w:r w:rsidR="005A605A">
                        <w:rPr>
                          <w:b/>
                          <w:bCs/>
                          <w:sz w:val="22"/>
                          <w:szCs w:val="22"/>
                        </w:rPr>
                        <w:t>s</w:t>
                      </w:r>
                      <w:r w:rsidR="00EE7D20">
                        <w:rPr>
                          <w:b/>
                          <w:bCs/>
                          <w:sz w:val="22"/>
                          <w:szCs w:val="22"/>
                        </w:rPr>
                        <w:t xml:space="preserve"> </w:t>
                      </w:r>
                      <w:r w:rsidR="005A605A">
                        <w:rPr>
                          <w:b/>
                          <w:bCs/>
                          <w:sz w:val="22"/>
                          <w:szCs w:val="22"/>
                        </w:rPr>
                        <w:t xml:space="preserve">of </w:t>
                      </w:r>
                      <w:r w:rsidR="00EE7D20">
                        <w:rPr>
                          <w:b/>
                          <w:bCs/>
                          <w:sz w:val="22"/>
                          <w:szCs w:val="22"/>
                        </w:rPr>
                        <w:t>developing mental health concerns</w:t>
                      </w:r>
                      <w:r w:rsidR="005F0C43">
                        <w:rPr>
                          <w:b/>
                          <w:bCs/>
                          <w:sz w:val="22"/>
                          <w:szCs w:val="22"/>
                        </w:rPr>
                        <w:t>; and/or</w:t>
                      </w:r>
                    </w:p>
                    <w:p w14:paraId="1A57ECA4" w14:textId="432250A0" w:rsidR="00F570CF" w:rsidRDefault="005F0C43" w:rsidP="00A11BED">
                      <w:pPr>
                        <w:pStyle w:val="ListParagraph"/>
                        <w:numPr>
                          <w:ilvl w:val="0"/>
                          <w:numId w:val="28"/>
                        </w:numPr>
                        <w:spacing w:after="80"/>
                        <w:rPr>
                          <w:b/>
                          <w:bCs/>
                          <w:sz w:val="22"/>
                          <w:szCs w:val="22"/>
                        </w:rPr>
                      </w:pPr>
                      <w:r>
                        <w:rPr>
                          <w:b/>
                          <w:bCs/>
                          <w:sz w:val="22"/>
                          <w:szCs w:val="22"/>
                        </w:rPr>
                        <w:t>Increased number of connections in a child or young person’s life</w:t>
                      </w:r>
                      <w:r w:rsidR="00F570CF">
                        <w:rPr>
                          <w:b/>
                          <w:bCs/>
                          <w:sz w:val="22"/>
                          <w:szCs w:val="22"/>
                        </w:rPr>
                        <w:t>.</w:t>
                      </w:r>
                    </w:p>
                    <w:p w14:paraId="0A8B7502" w14:textId="66F4ECE4" w:rsidR="00A11BED" w:rsidRPr="00A3761E" w:rsidRDefault="00A11BED" w:rsidP="00A11BED">
                      <w:pPr>
                        <w:spacing w:after="80"/>
                        <w:contextualSpacing/>
                        <w:rPr>
                          <w:b/>
                          <w:bCs/>
                        </w:rPr>
                      </w:pPr>
                      <w:r>
                        <w:rPr>
                          <w:b/>
                          <w:bCs/>
                          <w:sz w:val="22"/>
                          <w:szCs w:val="22"/>
                        </w:rPr>
                        <w:t xml:space="preserve">Question: </w:t>
                      </w:r>
                      <w:r>
                        <w:rPr>
                          <w:b/>
                          <w:bCs/>
                        </w:rPr>
                        <w:t>What challenges do NGO services have for recording and measuring data relating to children and young</w:t>
                      </w:r>
                      <w:r w:rsidR="005F4B9A">
                        <w:rPr>
                          <w:b/>
                          <w:bCs/>
                        </w:rPr>
                        <w:t xml:space="preserve"> people</w:t>
                      </w:r>
                      <w:r>
                        <w:rPr>
                          <w:b/>
                          <w:bCs/>
                        </w:rPr>
                        <w:t>?</w:t>
                      </w:r>
                    </w:p>
                    <w:p w14:paraId="33A04E1C" w14:textId="77777777" w:rsidR="00A11BED" w:rsidRPr="00A11BED" w:rsidRDefault="00A11BED" w:rsidP="00A11BED">
                      <w:pPr>
                        <w:spacing w:after="0"/>
                        <w:rPr>
                          <w:b/>
                          <w:bCs/>
                          <w:sz w:val="22"/>
                          <w:szCs w:val="22"/>
                        </w:rPr>
                      </w:pPr>
                    </w:p>
                  </w:txbxContent>
                </v:textbox>
                <w10:wrap type="square" anchorx="margin"/>
              </v:shape>
            </w:pict>
          </mc:Fallback>
        </mc:AlternateContent>
      </w:r>
      <w:r>
        <w:t>Noting that ‘children and young people’ represents a broad group from 0 to 25 across a range of life stages, i</w:t>
      </w:r>
      <w:r w:rsidR="00F570CF">
        <w:t xml:space="preserve">t is important to identify any outcomes to be measured for children and young people through this commissioning process </w:t>
      </w:r>
      <w:r>
        <w:t>and for</w:t>
      </w:r>
      <w:r w:rsidR="00F570CF">
        <w:t xml:space="preserve"> future work.</w:t>
      </w:r>
    </w:p>
    <w:p w14:paraId="7A741FCB" w14:textId="18E5B5AA" w:rsidR="00A11BED" w:rsidRDefault="00A11BED">
      <w:pPr>
        <w:spacing w:line="276" w:lineRule="auto"/>
      </w:pPr>
      <w:r>
        <w:br w:type="page"/>
      </w:r>
    </w:p>
    <w:p w14:paraId="71369D8F" w14:textId="77777777" w:rsidR="00FF510F" w:rsidRDefault="00FF510F" w:rsidP="00FF510F">
      <w:pPr>
        <w:pStyle w:val="Heading1"/>
      </w:pPr>
      <w:r>
        <w:lastRenderedPageBreak/>
        <w:t>references</w:t>
      </w:r>
    </w:p>
    <w:p w14:paraId="57477B0C" w14:textId="77777777" w:rsidR="00FF510F" w:rsidRDefault="00FF510F" w:rsidP="00FF510F">
      <w:pPr>
        <w:pStyle w:val="FootnoteText"/>
        <w:numPr>
          <w:ilvl w:val="0"/>
          <w:numId w:val="24"/>
        </w:numPr>
      </w:pPr>
      <w:r>
        <w:t xml:space="preserve">Productivity Commission 2020, </w:t>
      </w:r>
      <w:r>
        <w:rPr>
          <w:i/>
          <w:iCs/>
        </w:rPr>
        <w:t>Mental Health</w:t>
      </w:r>
      <w:r>
        <w:t>, Report no. 95, Volume 2, Canberra.</w:t>
      </w:r>
    </w:p>
    <w:p w14:paraId="1EFB15AC" w14:textId="0D6A104E" w:rsidR="00FF510F" w:rsidRDefault="00E95A98" w:rsidP="00FF510F">
      <w:pPr>
        <w:pStyle w:val="EndnoteText"/>
        <w:numPr>
          <w:ilvl w:val="0"/>
          <w:numId w:val="24"/>
        </w:numPr>
      </w:pPr>
      <w:r>
        <w:t>Office for Mental Health and Wellbeing</w:t>
      </w:r>
      <w:r w:rsidR="00FF510F">
        <w:t xml:space="preserve">. </w:t>
      </w:r>
      <w:r>
        <w:t>Review of Children and Young People in the ACT</w:t>
      </w:r>
      <w:r w:rsidR="00FF510F">
        <w:t>. (20</w:t>
      </w:r>
      <w:r>
        <w:t>20</w:t>
      </w:r>
      <w:r w:rsidR="00FF510F">
        <w:t>). Retrieved from</w:t>
      </w:r>
      <w:r w:rsidR="005A605A">
        <w:t>:</w:t>
      </w:r>
      <w:r w:rsidR="00FF510F">
        <w:t xml:space="preserve"> </w:t>
      </w:r>
      <w:hyperlink r:id="rId13" w:history="1">
        <w:r>
          <w:rPr>
            <w:rStyle w:val="Hyperlink"/>
          </w:rPr>
          <w:t>https://www.health.act.gov.au/about-our-health-system/office-mental-health-and-wellbeing/resources</w:t>
        </w:r>
      </w:hyperlink>
    </w:p>
    <w:p w14:paraId="213978CC" w14:textId="4A1E748D" w:rsidR="00E95A98" w:rsidRDefault="00E95A98" w:rsidP="00E95A98">
      <w:pPr>
        <w:pStyle w:val="EndnoteText"/>
        <w:numPr>
          <w:ilvl w:val="0"/>
          <w:numId w:val="24"/>
        </w:numPr>
      </w:pPr>
      <w:r>
        <w:t>Office for Mental Health and Wellbeing. Final Report: Understanding the ‘Missing Middle’. (2022). Retrieved from</w:t>
      </w:r>
      <w:r w:rsidR="005A605A">
        <w:t>:</w:t>
      </w:r>
      <w:r>
        <w:t xml:space="preserve"> </w:t>
      </w:r>
      <w:hyperlink r:id="rId14" w:history="1">
        <w:r>
          <w:rPr>
            <w:rStyle w:val="Hyperlink"/>
          </w:rPr>
          <w:t>https://www.health.act.gov.au/about-our-health-system/office-mental-health-and-wellbeing/resources</w:t>
        </w:r>
      </w:hyperlink>
    </w:p>
    <w:p w14:paraId="217B2A66" w14:textId="77777777" w:rsidR="00FF510F" w:rsidRDefault="00FF510F" w:rsidP="00FF510F">
      <w:pPr>
        <w:pStyle w:val="EndnoteText"/>
        <w:numPr>
          <w:ilvl w:val="0"/>
          <w:numId w:val="24"/>
        </w:numPr>
      </w:pPr>
      <w:r>
        <w:t xml:space="preserve">ACT Government. ACT Wellbeing Framework. (2020). Retrieved from </w:t>
      </w:r>
      <w:hyperlink r:id="rId15" w:history="1">
        <w:r>
          <w:rPr>
            <w:rStyle w:val="Hyperlink"/>
          </w:rPr>
          <w:t>https://www.act.gov.au/wellbeing/wellbeing-framework</w:t>
        </w:r>
      </w:hyperlink>
    </w:p>
    <w:p w14:paraId="0D165D68" w14:textId="23F35C08" w:rsidR="00FF510F" w:rsidRPr="00184F6B" w:rsidRDefault="00FF510F" w:rsidP="00FF510F">
      <w:pPr>
        <w:pStyle w:val="FootnoteText"/>
        <w:numPr>
          <w:ilvl w:val="0"/>
          <w:numId w:val="24"/>
        </w:numPr>
        <w:rPr>
          <w:rStyle w:val="Hyperlink"/>
          <w:color w:val="auto"/>
          <w:u w:val="none"/>
        </w:rPr>
      </w:pPr>
      <w:r>
        <w:t>Australian Commission on Safety and Quality in Health Care. National Safety and Quality Health Service Standards. (2017). Retrieved from</w:t>
      </w:r>
      <w:r w:rsidR="005A605A">
        <w:t>:</w:t>
      </w:r>
      <w:r>
        <w:t xml:space="preserve"> </w:t>
      </w:r>
      <w:hyperlink r:id="rId16" w:history="1">
        <w:r>
          <w:rPr>
            <w:rStyle w:val="Hyperlink"/>
          </w:rPr>
          <w:t>https://www.safetyandquality.gov.au/standards/nsqhs-standards</w:t>
        </w:r>
      </w:hyperlink>
    </w:p>
    <w:p w14:paraId="3D876061" w14:textId="77777777" w:rsidR="004932AD" w:rsidRDefault="004932AD" w:rsidP="004932AD">
      <w:pPr>
        <w:pStyle w:val="FootnoteText"/>
        <w:numPr>
          <w:ilvl w:val="0"/>
          <w:numId w:val="24"/>
        </w:numPr>
        <w:spacing w:after="60"/>
      </w:pPr>
      <w:r>
        <w:t xml:space="preserve">Australian Commission on Safety and Quality in Health Care. National Safety and Quality Mental Health Standards for Community Managed Organisations. Sydney, 2022. Retrieved from: </w:t>
      </w:r>
      <w:hyperlink r:id="rId17" w:history="1">
        <w:r>
          <w:rPr>
            <w:rStyle w:val="Hyperlink"/>
          </w:rPr>
          <w:t>National Safety and Quality Mental Health Standards for Community Managed Organisations</w:t>
        </w:r>
      </w:hyperlink>
    </w:p>
    <w:p w14:paraId="28146CB4" w14:textId="5A4A7D90" w:rsidR="004932AD" w:rsidRDefault="004932AD" w:rsidP="004932AD">
      <w:pPr>
        <w:pStyle w:val="FootnoteText"/>
        <w:numPr>
          <w:ilvl w:val="0"/>
          <w:numId w:val="24"/>
        </w:numPr>
        <w:spacing w:after="60"/>
      </w:pPr>
      <w:r>
        <w:t xml:space="preserve">Department of Health and Ageing, 2012. Mental Health Statement of Rights and Responsibilities. Retrieved from: </w:t>
      </w:r>
      <w:hyperlink r:id="rId18" w:history="1">
        <w:r w:rsidRPr="00A47C91">
          <w:rPr>
            <w:rStyle w:val="Hyperlink"/>
          </w:rPr>
          <w:t>https://www.health.gov.au/sites/default/files/documents/2021/04/mental-health-statement-of-rights-and-responsibilities-2012.pdf</w:t>
        </w:r>
      </w:hyperlink>
      <w:r>
        <w:t xml:space="preserve"> </w:t>
      </w:r>
    </w:p>
    <w:p w14:paraId="2E0A03CC" w14:textId="1765665B" w:rsidR="00FF510F" w:rsidRPr="005A605A" w:rsidRDefault="00FF510F" w:rsidP="00FF510F">
      <w:pPr>
        <w:pStyle w:val="FootnoteText"/>
        <w:numPr>
          <w:ilvl w:val="0"/>
          <w:numId w:val="24"/>
        </w:numPr>
        <w:rPr>
          <w:rStyle w:val="Hyperlink"/>
          <w:color w:val="auto"/>
          <w:u w:val="none"/>
        </w:rPr>
      </w:pPr>
      <w:r>
        <w:t xml:space="preserve">National Mental Health and Suicide Prevention Agreement. Commonwealth Government. (2022). Retrieved from: </w:t>
      </w:r>
      <w:hyperlink r:id="rId19" w:history="1">
        <w:r>
          <w:rPr>
            <w:rStyle w:val="Hyperlink"/>
          </w:rPr>
          <w:t>https://federalfinancialrelations.gov.au/agreements/mental-health-suicide-prevention-agreement</w:t>
        </w:r>
      </w:hyperlink>
    </w:p>
    <w:p w14:paraId="6676E8E4" w14:textId="10CDF63C" w:rsidR="005A605A" w:rsidRPr="006D2429" w:rsidRDefault="005A605A" w:rsidP="00FF510F">
      <w:pPr>
        <w:pStyle w:val="FootnoteText"/>
        <w:numPr>
          <w:ilvl w:val="0"/>
          <w:numId w:val="24"/>
        </w:numPr>
      </w:pPr>
      <w:r>
        <w:t xml:space="preserve">ACT Government, Mental Health Commissioning. Blueprint for the Design Phase. Retrieved from: </w:t>
      </w:r>
      <w:hyperlink r:id="rId20" w:history="1">
        <w:r w:rsidRPr="00FC3CC1">
          <w:rPr>
            <w:rStyle w:val="Hyperlink"/>
          </w:rPr>
          <w:t>https://www.communityservices.act.gov.au/__data/assets/pdf_file/0004/2216182/Mental-Health-Subsector-Design-Blueprint.pdf</w:t>
        </w:r>
      </w:hyperlink>
      <w:r>
        <w:t xml:space="preserve"> </w:t>
      </w:r>
    </w:p>
    <w:p w14:paraId="44A31F2A" w14:textId="77777777" w:rsidR="00762835" w:rsidRDefault="00762835" w:rsidP="00762835">
      <w:pPr>
        <w:pStyle w:val="Heading1"/>
      </w:pPr>
      <w:r w:rsidRPr="005A590C">
        <w:t>Terms</w:t>
      </w:r>
      <w:r>
        <w:t xml:space="preserve">, Acronyms and Definitions </w:t>
      </w:r>
    </w:p>
    <w:p w14:paraId="40EF6BD8" w14:textId="77777777" w:rsidR="00762835" w:rsidRDefault="00762835" w:rsidP="00762835">
      <w:pPr>
        <w:spacing w:line="240" w:lineRule="auto"/>
        <w:rPr>
          <w:b/>
          <w:bCs/>
        </w:rPr>
      </w:pPr>
      <w:r w:rsidRPr="009F215C">
        <w:rPr>
          <w:rStyle w:val="Heading2Char"/>
        </w:rPr>
        <w:t>Acronyms</w:t>
      </w:r>
      <w:r>
        <w:rPr>
          <w:b/>
          <w:bCs/>
        </w:rPr>
        <w:t>:</w:t>
      </w:r>
    </w:p>
    <w:p w14:paraId="3C09124A" w14:textId="22374F9C" w:rsidR="00762835" w:rsidRDefault="00762835" w:rsidP="00762835">
      <w:pPr>
        <w:spacing w:line="240" w:lineRule="auto"/>
      </w:pPr>
      <w:r w:rsidRPr="00592DC1">
        <w:rPr>
          <w:b/>
          <w:bCs/>
        </w:rPr>
        <w:t>ACTHD</w:t>
      </w:r>
      <w:r w:rsidR="00EF6995">
        <w:t xml:space="preserve">   </w:t>
      </w:r>
      <w:r w:rsidR="00126641">
        <w:tab/>
      </w:r>
      <w:r>
        <w:t>ACT Health Directorate</w:t>
      </w:r>
    </w:p>
    <w:p w14:paraId="29B46A8F" w14:textId="1EBE29BA" w:rsidR="00762835" w:rsidRDefault="00762835" w:rsidP="00762835">
      <w:pPr>
        <w:spacing w:line="240" w:lineRule="auto"/>
      </w:pPr>
      <w:r w:rsidRPr="0071776D">
        <w:rPr>
          <w:b/>
          <w:bCs/>
        </w:rPr>
        <w:t>NGO</w:t>
      </w:r>
      <w:r w:rsidR="00EF6995">
        <w:tab/>
      </w:r>
      <w:r w:rsidR="00126641">
        <w:tab/>
      </w:r>
      <w:r>
        <w:t>Non-Government Organisation</w:t>
      </w:r>
    </w:p>
    <w:p w14:paraId="0968C17A" w14:textId="005385FD" w:rsidR="00762835" w:rsidRDefault="00762835" w:rsidP="00762835">
      <w:pPr>
        <w:spacing w:line="240" w:lineRule="auto"/>
      </w:pPr>
      <w:r w:rsidRPr="004C0999">
        <w:rPr>
          <w:b/>
          <w:bCs/>
        </w:rPr>
        <w:t>CHN</w:t>
      </w:r>
      <w:r>
        <w:tab/>
      </w:r>
      <w:r w:rsidR="00126641">
        <w:tab/>
      </w:r>
      <w:r>
        <w:t xml:space="preserve">Capital Health Network </w:t>
      </w:r>
    </w:p>
    <w:p w14:paraId="12D30A6A" w14:textId="1F47DDFB" w:rsidR="00762835" w:rsidRDefault="00762835" w:rsidP="00762835">
      <w:pPr>
        <w:spacing w:line="240" w:lineRule="auto"/>
      </w:pPr>
      <w:r w:rsidRPr="004C0999">
        <w:rPr>
          <w:b/>
          <w:bCs/>
        </w:rPr>
        <w:t>CHS</w:t>
      </w:r>
      <w:r>
        <w:tab/>
      </w:r>
      <w:r w:rsidR="00126641">
        <w:tab/>
      </w:r>
      <w:r>
        <w:t>Canberra Health Services</w:t>
      </w:r>
    </w:p>
    <w:p w14:paraId="14841A67" w14:textId="21BEAB41" w:rsidR="00762835" w:rsidRDefault="00762835" w:rsidP="00762835">
      <w:pPr>
        <w:spacing w:line="240" w:lineRule="auto"/>
      </w:pPr>
      <w:r w:rsidRPr="004C0999">
        <w:rPr>
          <w:b/>
          <w:bCs/>
        </w:rPr>
        <w:t>MHJHADS</w:t>
      </w:r>
      <w:r w:rsidR="00EF6995">
        <w:tab/>
      </w:r>
      <w:r>
        <w:t xml:space="preserve">Canberra Health Services Mental Health, Justice Health, Alcohol &amp; Drug Services </w:t>
      </w:r>
    </w:p>
    <w:p w14:paraId="10F88FAA" w14:textId="231B99F6" w:rsidR="005A605A" w:rsidRDefault="00762835" w:rsidP="00762835">
      <w:pPr>
        <w:spacing w:line="240" w:lineRule="auto"/>
      </w:pPr>
      <w:r w:rsidRPr="004C0999">
        <w:rPr>
          <w:b/>
          <w:bCs/>
        </w:rPr>
        <w:t>PHN</w:t>
      </w:r>
      <w:r>
        <w:tab/>
      </w:r>
      <w:r w:rsidR="00126641">
        <w:tab/>
      </w:r>
      <w:r>
        <w:t>Primary Health Network</w:t>
      </w:r>
    </w:p>
    <w:p w14:paraId="7AE0B7F7" w14:textId="77777777" w:rsidR="005A605A" w:rsidRDefault="005A605A">
      <w:pPr>
        <w:spacing w:line="276" w:lineRule="auto"/>
      </w:pPr>
      <w:r>
        <w:br w:type="page"/>
      </w:r>
    </w:p>
    <w:p w14:paraId="295CB5FD" w14:textId="77777777" w:rsidR="00762835" w:rsidRDefault="00762835" w:rsidP="00762835">
      <w:pPr>
        <w:spacing w:line="240" w:lineRule="auto"/>
        <w:rPr>
          <w:b/>
          <w:bCs/>
        </w:rPr>
      </w:pPr>
    </w:p>
    <w:p w14:paraId="45A1B4A2" w14:textId="31E5B51C" w:rsidR="00632F54" w:rsidRPr="005A605A" w:rsidRDefault="00BE5F9C" w:rsidP="005A605A">
      <w:pPr>
        <w:spacing w:line="276" w:lineRule="auto"/>
        <w:rPr>
          <w:rFonts w:eastAsia="TimesNewRomanPS-ItalicMT"/>
        </w:rPr>
      </w:pPr>
      <w:r>
        <w:rPr>
          <w:noProof/>
        </w:rPr>
        <w:drawing>
          <wp:anchor distT="0" distB="0" distL="114300" distR="114300" simplePos="0" relativeHeight="251658246" behindDoc="1" locked="0" layoutInCell="1" allowOverlap="1" wp14:anchorId="3A4BC6DD" wp14:editId="441846F4">
            <wp:simplePos x="0" y="0"/>
            <wp:positionH relativeFrom="page">
              <wp:align>right</wp:align>
            </wp:positionH>
            <wp:positionV relativeFrom="page">
              <wp:align>top</wp:align>
            </wp:positionV>
            <wp:extent cx="7628332" cy="10790399"/>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7628332" cy="10790399"/>
                    </a:xfrm>
                    <a:prstGeom prst="rect">
                      <a:avLst/>
                    </a:prstGeom>
                    <a:noFill/>
                  </pic:spPr>
                </pic:pic>
              </a:graphicData>
            </a:graphic>
          </wp:anchor>
        </w:drawing>
      </w:r>
      <w:bookmarkStart w:id="0" w:name="_Toc80189497"/>
      <w:bookmarkStart w:id="1" w:name="_Toc80190325"/>
      <w:bookmarkStart w:id="2" w:name="_Toc80252933"/>
      <w:bookmarkStart w:id="3" w:name="_Toc80345397"/>
      <w:bookmarkStart w:id="4" w:name="_Toc80345897"/>
      <w:bookmarkStart w:id="5" w:name="_Toc80359858"/>
      <w:bookmarkStart w:id="6" w:name="_Toc80361192"/>
      <w:bookmarkStart w:id="7" w:name="_Toc80361382"/>
      <w:bookmarkStart w:id="8" w:name="_Toc80879104"/>
      <w:bookmarkStart w:id="9" w:name="_Toc80880230"/>
      <w:bookmarkStart w:id="10" w:name="_Toc81291182"/>
      <w:bookmarkStart w:id="11" w:name="_Toc81337061"/>
      <w:bookmarkStart w:id="12" w:name="_Toc81337139"/>
      <w:bookmarkStart w:id="13" w:name="_Toc81382545"/>
      <w:bookmarkStart w:id="14" w:name="_Toc117594763"/>
      <w:bookmarkStart w:id="15" w:name="_Toc117594873"/>
      <w:bookmarkStart w:id="16" w:name="_Toc133919777"/>
      <w:r w:rsidR="00496C0F">
        <w:rPr>
          <w:noProof/>
        </w:rPr>
        <w:drawing>
          <wp:anchor distT="0" distB="0" distL="114300" distR="114300" simplePos="0" relativeHeight="251658244" behindDoc="0" locked="0" layoutInCell="1" allowOverlap="1" wp14:anchorId="3B4A4D71" wp14:editId="3FE00277">
            <wp:simplePos x="0" y="0"/>
            <wp:positionH relativeFrom="margin">
              <wp:posOffset>5715</wp:posOffset>
            </wp:positionH>
            <wp:positionV relativeFrom="page">
              <wp:posOffset>7205980</wp:posOffset>
            </wp:positionV>
            <wp:extent cx="1413510" cy="721995"/>
            <wp:effectExtent l="19050" t="0" r="0" b="0"/>
            <wp:wrapSquare wrapText="bothSides"/>
            <wp:docPr id="8" name="Picture 8" descr="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ACT Government"/>
                    <pic:cNvPicPr>
                      <a:picLocks noChangeAspect="1" noChangeArrowheads="1"/>
                    </pic:cNvPicPr>
                  </pic:nvPicPr>
                  <pic:blipFill>
                    <a:blip r:embed="rId12" cstate="print"/>
                    <a:stretch>
                      <a:fillRect/>
                    </a:stretch>
                  </pic:blipFill>
                  <pic:spPr bwMode="auto">
                    <a:xfrm>
                      <a:off x="0" y="0"/>
                      <a:ext cx="1413510" cy="721995"/>
                    </a:xfrm>
                    <a:prstGeom prst="rect">
                      <a:avLst/>
                    </a:prstGeom>
                    <a:noFill/>
                  </pic:spPr>
                </pic:pic>
              </a:graphicData>
            </a:graphic>
          </wp:anchor>
        </w:drawing>
      </w:r>
      <w:r w:rsidR="005115E8">
        <w:rPr>
          <w:noProof/>
        </w:rPr>
        <mc:AlternateContent>
          <mc:Choice Requires="wps">
            <w:drawing>
              <wp:anchor distT="0" distB="0" distL="114300" distR="114300" simplePos="0" relativeHeight="251658245" behindDoc="0" locked="0" layoutInCell="1" allowOverlap="1" wp14:anchorId="382004B2" wp14:editId="30BA62D5">
                <wp:simplePos x="0" y="0"/>
                <wp:positionH relativeFrom="column">
                  <wp:posOffset>0</wp:posOffset>
                </wp:positionH>
                <wp:positionV relativeFrom="page">
                  <wp:posOffset>9001125</wp:posOffset>
                </wp:positionV>
                <wp:extent cx="3439795" cy="916940"/>
                <wp:effectExtent l="0" t="0" r="317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79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81260" w14:textId="20CAC5C7" w:rsidR="00B728D8" w:rsidRPr="003D4DBC" w:rsidRDefault="001025D3" w:rsidP="000016B9">
                            <w:pPr>
                              <w:pStyle w:val="Intro"/>
                              <w:rPr>
                                <w:color w:val="FFFFFF" w:themeColor="background1"/>
                              </w:rPr>
                            </w:pPr>
                            <w:r>
                              <w:rPr>
                                <w:color w:val="FFFFFF" w:themeColor="background1"/>
                              </w:rPr>
                              <w:t>Commissioning for Outcomes</w:t>
                            </w:r>
                            <w:r w:rsidR="00B728D8" w:rsidRPr="003D4DBC">
                              <w:rPr>
                                <w:color w:val="FFFFFF" w:themeColor="background1"/>
                              </w:rPr>
                              <w:br/>
                            </w:r>
                            <w:r>
                              <w:rPr>
                                <w:color w:val="FFFFFF" w:themeColor="background1"/>
                              </w:rPr>
                              <w:t>2022-2024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2004B2" id="Text Box 16" o:spid="_x0000_s1034" type="#_x0000_t202" style="position:absolute;margin-left:0;margin-top:708.75pt;width:270.85pt;height:72.2pt;z-index:251658245;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" filled="f" stroked="f">
                <v:textbox style="mso-fit-shape-to-text:t">
                  <w:txbxContent>
                    <w:p w14:paraId="5C281260" w14:textId="20CAC5C7" w:rsidR="00B728D8" w:rsidRPr="003D4DBC" w:rsidRDefault="001025D3" w:rsidP="000016B9">
                      <w:pPr>
                        <w:pStyle w:val="Intro"/>
                        <w:rPr>
                          <w:color w:val="FFFFFF" w:themeColor="background1"/>
                        </w:rPr>
                      </w:pPr>
                      <w:r>
                        <w:rPr>
                          <w:color w:val="FFFFFF" w:themeColor="background1"/>
                        </w:rPr>
                        <w:t>Commissioning for Outcomes</w:t>
                      </w:r>
                      <w:r w:rsidR="00B728D8" w:rsidRPr="003D4DBC">
                        <w:rPr>
                          <w:color w:val="FFFFFF" w:themeColor="background1"/>
                        </w:rPr>
                        <w:br/>
                      </w:r>
                      <w:r>
                        <w:rPr>
                          <w:color w:val="FFFFFF" w:themeColor="background1"/>
                        </w:rPr>
                        <w:t>2022-2024</w:t>
                      </w:r>
                    </w:p>
                  </w:txbxContent>
                </v:textbox>
                <w10:wrap anchory="page"/>
              </v:shape>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sectPr w:rsidR="00632F54" w:rsidRPr="005A605A" w:rsidSect="00404EB1">
      <w:headerReference w:type="default" r:id="rId22"/>
      <w:footerReference w:type="default" r:id="rId23"/>
      <w:endnotePr>
        <w:numFmt w:val="decimal"/>
      </w:endnotePr>
      <w:type w:val="continuous"/>
      <w:pgSz w:w="11906" w:h="16838" w:code="9"/>
      <w:pgMar w:top="426" w:right="1418" w:bottom="1843"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30459" w14:textId="77777777" w:rsidR="00583D99" w:rsidRDefault="00583D99" w:rsidP="00665B9F">
      <w:pPr>
        <w:spacing w:after="0" w:line="240" w:lineRule="auto"/>
      </w:pPr>
      <w:r>
        <w:separator/>
      </w:r>
    </w:p>
  </w:endnote>
  <w:endnote w:type="continuationSeparator" w:id="0">
    <w:p w14:paraId="45053FFC" w14:textId="77777777" w:rsidR="00583D99" w:rsidRDefault="00583D99" w:rsidP="00665B9F">
      <w:pPr>
        <w:spacing w:after="0" w:line="240" w:lineRule="auto"/>
      </w:pPr>
      <w:r>
        <w:continuationSeparator/>
      </w:r>
    </w:p>
  </w:endnote>
  <w:endnote w:type="continuationNotice" w:id="1">
    <w:p w14:paraId="10FB2CD0" w14:textId="77777777" w:rsidR="00583D99" w:rsidRDefault="00583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ork Sans Medium">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Work Sans Light">
    <w:charset w:val="00"/>
    <w:family w:val="auto"/>
    <w:pitch w:val="variable"/>
    <w:sig w:usb0="A00000FF" w:usb1="5000E07B" w:usb2="00000000" w:usb3="00000000" w:csb0="00000193" w:csb1="00000000"/>
  </w:font>
  <w:font w:name="TimesNewRomanPS-Italic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896A3" w14:textId="7D8246C0" w:rsidR="005F16A0" w:rsidRDefault="00B728D8" w:rsidP="005F16A0">
    <w:pPr>
      <w:pStyle w:val="Intro"/>
      <w:tabs>
        <w:tab w:val="right" w:pos="8789"/>
        <w:tab w:val="right" w:pos="9070"/>
      </w:tabs>
      <w:spacing w:after="0"/>
      <w:rPr>
        <w:noProof/>
        <w:sz w:val="18"/>
        <w:szCs w:val="18"/>
      </w:rPr>
    </w:pPr>
    <w:r>
      <w:rPr>
        <w:noProof/>
        <w:sz w:val="18"/>
        <w:szCs w:val="18"/>
      </w:rPr>
      <mc:AlternateContent>
        <mc:Choice Requires="wps">
          <w:drawing>
            <wp:anchor distT="0" distB="0" distL="114300" distR="114300" simplePos="0" relativeHeight="251658242" behindDoc="0" locked="0" layoutInCell="1" allowOverlap="1" wp14:anchorId="36C41653" wp14:editId="0F41A151">
              <wp:simplePos x="0" y="0"/>
              <wp:positionH relativeFrom="column">
                <wp:posOffset>-900430</wp:posOffset>
              </wp:positionH>
              <wp:positionV relativeFrom="paragraph">
                <wp:posOffset>-179705</wp:posOffset>
              </wp:positionV>
              <wp:extent cx="7560945" cy="0"/>
              <wp:effectExtent l="9525" t="10160" r="11430" b="8890"/>
              <wp:wrapNone/>
              <wp:docPr id="15" name="Straight Arrow Connector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7CAC8C" id="_x0000_t32" coordsize="21600,21600" o:spt="32" o:oned="t" path="m,l21600,21600e" filled="f">
              <v:path arrowok="t" fillok="f" o:connecttype="none"/>
              <o:lock v:ext="edit" shapetype="t"/>
            </v:shapetype>
            <v:shape id="Straight Arrow Connector 15" o:spid="_x0000_s1026" type="#_x0000_t32" alt="&quot;&quot;" style="position:absolute;margin-left:-70.9pt;margin-top:-14.15pt;width:595.3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z1xuAEAAFYDAAAOAAAAZHJzL2Uyb0RvYy54bWysU8Fu2zAMvQ/YPwi6L3aCpVuNOD2k6y7d&#10;FqDdBzCSbAuTRYFU4uTvJ6lJWmy3YT4IlEg+Pj7Sq7vj6MTBEFv0rZzPaimMV6it71v58/nhw2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"/>
          </w:pict>
        </mc:Fallback>
      </mc:AlternateContent>
    </w:r>
    <w:r w:rsidR="00524053">
      <w:rPr>
        <w:noProof/>
        <w:sz w:val="18"/>
        <w:szCs w:val="18"/>
      </w:rPr>
      <w:t>Children and Young People</w:t>
    </w:r>
    <w:r w:rsidR="00F12FC0">
      <w:rPr>
        <w:noProof/>
        <w:sz w:val="18"/>
        <w:szCs w:val="18"/>
      </w:rPr>
      <w:t xml:space="preserve"> – </w:t>
    </w:r>
  </w:p>
  <w:p w14:paraId="2F5AB194" w14:textId="2D6AF20F" w:rsidR="00B728D8" w:rsidRPr="000A6B63" w:rsidRDefault="00F12FC0" w:rsidP="005F16A0">
    <w:pPr>
      <w:pStyle w:val="Intro"/>
      <w:tabs>
        <w:tab w:val="right" w:pos="8789"/>
        <w:tab w:val="right" w:pos="9070"/>
      </w:tabs>
      <w:spacing w:after="0"/>
    </w:pPr>
    <w:r>
      <w:rPr>
        <w:noProof/>
        <w:sz w:val="18"/>
        <w:szCs w:val="18"/>
      </w:rPr>
      <w:t xml:space="preserve">A Mental Health Commissioning </w:t>
    </w:r>
    <w:r w:rsidR="00637EF1">
      <w:rPr>
        <w:noProof/>
        <w:sz w:val="18"/>
        <w:szCs w:val="18"/>
      </w:rPr>
      <w:t>Feedback</w:t>
    </w:r>
    <w:r>
      <w:rPr>
        <w:noProof/>
        <w:sz w:val="18"/>
        <w:szCs w:val="18"/>
      </w:rPr>
      <w:t xml:space="preserve"> Paper. </w:t>
    </w:r>
    <w:r w:rsidR="001025D3">
      <w:rPr>
        <w:sz w:val="18"/>
        <w:szCs w:val="18"/>
      </w:rPr>
      <w:t xml:space="preserve"> </w:t>
    </w:r>
    <w:r w:rsidR="00B728D8">
      <w:tab/>
    </w:r>
    <w:r w:rsidR="00B728D8" w:rsidRPr="00B02277">
      <w:rPr>
        <w:sz w:val="20"/>
        <w:szCs w:val="20"/>
      </w:rPr>
      <w:fldChar w:fldCharType="begin"/>
    </w:r>
    <w:r w:rsidR="00B728D8" w:rsidRPr="00B02277">
      <w:rPr>
        <w:sz w:val="20"/>
        <w:szCs w:val="20"/>
      </w:rPr>
      <w:instrText xml:space="preserve"> PAGE   \* MERGEFORMAT </w:instrText>
    </w:r>
    <w:r w:rsidR="00B728D8" w:rsidRPr="00B02277">
      <w:rPr>
        <w:sz w:val="20"/>
        <w:szCs w:val="20"/>
      </w:rPr>
      <w:fldChar w:fldCharType="separate"/>
    </w:r>
    <w:r w:rsidR="00B728D8">
      <w:rPr>
        <w:noProof/>
        <w:sz w:val="20"/>
        <w:szCs w:val="20"/>
      </w:rPr>
      <w:t>1</w:t>
    </w:r>
    <w:r w:rsidR="00B728D8" w:rsidRPr="00B0227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802E9" w14:textId="77777777" w:rsidR="00583D99" w:rsidRDefault="00583D99" w:rsidP="00665B9F">
      <w:pPr>
        <w:spacing w:after="0" w:line="240" w:lineRule="auto"/>
      </w:pPr>
      <w:r>
        <w:separator/>
      </w:r>
    </w:p>
  </w:footnote>
  <w:footnote w:type="continuationSeparator" w:id="0">
    <w:p w14:paraId="00E15418" w14:textId="77777777" w:rsidR="00583D99" w:rsidRDefault="00583D99" w:rsidP="00665B9F">
      <w:pPr>
        <w:spacing w:after="0" w:line="240" w:lineRule="auto"/>
      </w:pPr>
      <w:r>
        <w:continuationSeparator/>
      </w:r>
    </w:p>
  </w:footnote>
  <w:footnote w:type="continuationNotice" w:id="1">
    <w:p w14:paraId="13DAB878" w14:textId="77777777" w:rsidR="00583D99" w:rsidRDefault="00583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EC4B5" w14:textId="1BD0EEA7" w:rsidR="00B728D8" w:rsidRPr="006046FF" w:rsidRDefault="00484040" w:rsidP="002009BA">
    <w:pPr>
      <w:pStyle w:val="Intro"/>
      <w:rPr>
        <w:b/>
        <w:caps/>
        <w:color w:val="000000" w:themeColor="text1"/>
      </w:rPr>
    </w:pPr>
    <w:r>
      <w:rPr>
        <w:b/>
        <w:caps/>
        <w:noProof/>
        <w:color w:val="000000" w:themeColor="text1"/>
        <w:w w:val="100"/>
      </w:rPr>
      <mc:AlternateContent>
        <mc:Choice Requires="wps">
          <w:drawing>
            <wp:anchor distT="0" distB="0" distL="114300" distR="114300" simplePos="0" relativeHeight="251658241" behindDoc="0" locked="0" layoutInCell="0" allowOverlap="1" wp14:anchorId="396042CD" wp14:editId="3E159EB1">
              <wp:simplePos x="0" y="0"/>
              <wp:positionH relativeFrom="page">
                <wp:posOffset>0</wp:posOffset>
              </wp:positionH>
              <wp:positionV relativeFrom="page">
                <wp:posOffset>190500</wp:posOffset>
              </wp:positionV>
              <wp:extent cx="7560310" cy="273050"/>
              <wp:effectExtent l="0" t="0" r="0" b="12700"/>
              <wp:wrapNone/>
              <wp:docPr id="5" name="Text Box 5" descr="{&quot;HashCode&quot;:-142324334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CBFAC9" w14:textId="762E8FB2" w:rsidR="00484040" w:rsidRPr="00484040" w:rsidRDefault="00484040" w:rsidP="00484040">
                          <w:pPr>
                            <w:spacing w:after="0"/>
                            <w:jc w:val="center"/>
                            <w:rPr>
                              <w:rFonts w:ascii="Calibri" w:hAnsi="Calibri" w:cs="Calibri"/>
                              <w:color w:val="FF0000"/>
                              <w:sz w:val="24"/>
                            </w:rPr>
                          </w:pPr>
                          <w:r w:rsidRPr="00484040">
                            <w:rPr>
                              <w:rFonts w:ascii="Calibri" w:hAnsi="Calibri" w:cs="Calibri"/>
                              <w:color w:val="FF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96042CD" id="_x0000_t202" coordsize="21600,21600" o:spt="202" path="m,l,21600r21600,l21600,xe">
              <v:stroke joinstyle="miter"/>
              <v:path gradientshapeok="t" o:connecttype="rect"/>
            </v:shapetype>
            <v:shape id="Text Box 5" o:spid="_x0000_s1035" type="#_x0000_t202" alt="{&quot;HashCode&quot;:-1423243343,&quot;Height&quot;:841.0,&quot;Width&quot;:595.0,&quot;Placement&quot;:&quot;Header&quot;,&quot;Index&quot;:&quot;Primary&quot;,&quot;Section&quot;:1,&quot;Top&quot;:0.0,&quot;Left&quot;:0.0}" style="position:absolute;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2CCBFAC9" w14:textId="762E8FB2" w:rsidR="00484040" w:rsidRPr="00484040" w:rsidRDefault="00484040" w:rsidP="00484040">
                    <w:pPr>
                      <w:spacing w:after="0"/>
                      <w:jc w:val="center"/>
                      <w:rPr>
                        <w:rFonts w:ascii="Calibri" w:hAnsi="Calibri" w:cs="Calibri"/>
                        <w:color w:val="FF0000"/>
                        <w:sz w:val="24"/>
                      </w:rPr>
                    </w:pPr>
                    <w:r w:rsidRPr="00484040">
                      <w:rPr>
                        <w:rFonts w:ascii="Calibri" w:hAnsi="Calibri" w:cs="Calibri"/>
                        <w:color w:val="FF0000"/>
                        <w:sz w:val="24"/>
                      </w:rPr>
                      <w:t>OFFICIAL</w:t>
                    </w:r>
                  </w:p>
                </w:txbxContent>
              </v:textbox>
              <w10:wrap anchorx="page" anchory="page"/>
            </v:shape>
          </w:pict>
        </mc:Fallback>
      </mc:AlternateContent>
    </w:r>
    <w:r w:rsidR="00B728D8" w:rsidRPr="006046FF">
      <w:rPr>
        <w:b/>
        <w:caps/>
        <w:noProof/>
        <w:color w:val="000000" w:themeColor="text1"/>
      </w:rPr>
      <w:drawing>
        <wp:anchor distT="0" distB="0" distL="114300" distR="114300" simplePos="0" relativeHeight="251658240" behindDoc="1" locked="0" layoutInCell="1" allowOverlap="1" wp14:anchorId="73009263" wp14:editId="63996842">
          <wp:simplePos x="0" y="0"/>
          <wp:positionH relativeFrom="page">
            <wp:posOffset>534035</wp:posOffset>
          </wp:positionH>
          <wp:positionV relativeFrom="page">
            <wp:posOffset>-584200</wp:posOffset>
          </wp:positionV>
          <wp:extent cx="7632000" cy="903600"/>
          <wp:effectExtent l="38100" t="0" r="7620" b="64008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0">
                    <a:extLst>
                      <a:ext uri="{C183D7F6-B498-43B3-948B-1728B52AA6E4}">
                        <adec:decorative xmlns:adec="http://schemas.microsoft.com/office/drawing/2017/decorative" val="1"/>
                      </a:ext>
                    </a:extLst>
                  </pic:cNvPr>
                  <pic:cNvPicPr/>
                </pic:nvPicPr>
                <pic:blipFill>
                  <a:blip r:embed="rId1"/>
                  <a:stretch>
                    <a:fillRect/>
                  </a:stretch>
                </pic:blipFill>
                <pic:spPr>
                  <a:xfrm rot="600000">
                    <a:off x="0" y="0"/>
                    <a:ext cx="7632000" cy="903600"/>
                  </a:xfrm>
                  <a:prstGeom prst="rect">
                    <a:avLst/>
                  </a:prstGeom>
                </pic:spPr>
              </pic:pic>
            </a:graphicData>
          </a:graphic>
          <wp14:sizeRelH relativeFrom="margin">
            <wp14:pctWidth>0</wp14:pctWidth>
          </wp14:sizeRelH>
          <wp14:sizeRelV relativeFrom="margin">
            <wp14:pctHeight>0</wp14:pctHeight>
          </wp14:sizeRelV>
        </wp:anchor>
      </w:drawing>
    </w:r>
    <w:r w:rsidR="00B728D8">
      <w:rPr>
        <w:b/>
        <w:caps/>
        <w:color w:val="000000" w:themeColor="text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4B637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95F97"/>
    <w:multiLevelType w:val="hybridMultilevel"/>
    <w:tmpl w:val="F6A0D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B1D90"/>
    <w:multiLevelType w:val="hybridMultilevel"/>
    <w:tmpl w:val="85D22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EB4139"/>
    <w:multiLevelType w:val="hybridMultilevel"/>
    <w:tmpl w:val="40322984"/>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2733CF"/>
    <w:multiLevelType w:val="hybridMultilevel"/>
    <w:tmpl w:val="C8469A3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C10E4F"/>
    <w:multiLevelType w:val="hybridMultilevel"/>
    <w:tmpl w:val="313E6C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C90DF7"/>
    <w:multiLevelType w:val="hybridMultilevel"/>
    <w:tmpl w:val="0AC46170"/>
    <w:lvl w:ilvl="0" w:tplc="40BAB2D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1C6DBA"/>
    <w:multiLevelType w:val="hybridMultilevel"/>
    <w:tmpl w:val="A686D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C95059"/>
    <w:multiLevelType w:val="multilevel"/>
    <w:tmpl w:val="9206654A"/>
    <w:numStyleLink w:val="FigureNumbers"/>
  </w:abstractNum>
  <w:abstractNum w:abstractNumId="9" w15:restartNumberingAfterBreak="0">
    <w:nsid w:val="1CC862E1"/>
    <w:multiLevelType w:val="multilevel"/>
    <w:tmpl w:val="9206654A"/>
    <w:styleLink w:val="FigureNumbers"/>
    <w:lvl w:ilvl="0">
      <w:start w:val="1"/>
      <w:numFmt w:val="decimal"/>
      <w:pStyle w:val="FigureTitle"/>
      <w:lvlText w:val="Figure %1."/>
      <w:lvlJc w:val="left"/>
      <w:pPr>
        <w:ind w:left="1134" w:hanging="1134"/>
      </w:pPr>
      <w:rPr>
        <w:rFonts w:ascii="Work Sans Medium" w:hAnsi="Work Sans Medium" w:hint="default"/>
        <w:b w:val="0"/>
        <w:i w:val="0"/>
        <w:caps w:val="0"/>
        <w:color w:val="000000" w:themeColor="tex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5CF3B08"/>
    <w:multiLevelType w:val="hybridMultilevel"/>
    <w:tmpl w:val="9CDAF5A8"/>
    <w:lvl w:ilvl="0" w:tplc="DBC23ED4">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F171DD3"/>
    <w:multiLevelType w:val="hybridMultilevel"/>
    <w:tmpl w:val="805A59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2296888"/>
    <w:multiLevelType w:val="multilevel"/>
    <w:tmpl w:val="AE323C52"/>
    <w:numStyleLink w:val="DefaultBullets"/>
  </w:abstractNum>
  <w:abstractNum w:abstractNumId="14" w15:restartNumberingAfterBreak="0">
    <w:nsid w:val="449F473E"/>
    <w:multiLevelType w:val="multilevel"/>
    <w:tmpl w:val="7E10C01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65A212B"/>
    <w:multiLevelType w:val="hybridMultilevel"/>
    <w:tmpl w:val="09D6AB0C"/>
    <w:lvl w:ilvl="0" w:tplc="6F3CF378">
      <w:start w:val="1"/>
      <w:numFmt w:val="bullet"/>
      <w:pStyle w:val="Bullet3"/>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6" w15:restartNumberingAfterBreak="0">
    <w:nsid w:val="4FA651CF"/>
    <w:multiLevelType w:val="hybridMultilevel"/>
    <w:tmpl w:val="42A8B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2A266F5"/>
    <w:multiLevelType w:val="hybridMultilevel"/>
    <w:tmpl w:val="926CC2AC"/>
    <w:lvl w:ilvl="0" w:tplc="B5E45FDA">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1A54FB"/>
    <w:multiLevelType w:val="hybridMultilevel"/>
    <w:tmpl w:val="EFEE4814"/>
    <w:lvl w:ilvl="0" w:tplc="2906155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68F771F"/>
    <w:multiLevelType w:val="multilevel"/>
    <w:tmpl w:val="341A4B9E"/>
    <w:lvl w:ilvl="0">
      <w:start w:val="1"/>
      <w:numFmt w:val="bullet"/>
      <w:pStyle w:val="Bullet2"/>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2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0294213"/>
    <w:multiLevelType w:val="hybridMultilevel"/>
    <w:tmpl w:val="03AEA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9D420E"/>
    <w:multiLevelType w:val="hybridMultilevel"/>
    <w:tmpl w:val="695EDD6C"/>
    <w:lvl w:ilvl="0" w:tplc="1F80BF74">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7C82C1A"/>
    <w:multiLevelType w:val="hybridMultilevel"/>
    <w:tmpl w:val="4ED22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536EFD"/>
    <w:multiLevelType w:val="hybridMultilevel"/>
    <w:tmpl w:val="91EC79D0"/>
    <w:lvl w:ilvl="0" w:tplc="B5E45FDA">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8A4D83"/>
    <w:multiLevelType w:val="multilevel"/>
    <w:tmpl w:val="AE323C52"/>
    <w:styleLink w:val="DefaultBullets"/>
    <w:lvl w:ilvl="0">
      <w:start w:val="1"/>
      <w:numFmt w:val="bullet"/>
      <w:lvlText w:val=""/>
      <w:lvlJc w:val="left"/>
      <w:pPr>
        <w:ind w:left="227" w:hanging="227"/>
      </w:pPr>
      <w:rPr>
        <w:rFonts w:ascii="Symbol" w:hAnsi="Symbol" w:hint="default"/>
        <w:color w:val="323232" w:themeColor="accent1"/>
      </w:rPr>
    </w:lvl>
    <w:lvl w:ilvl="1">
      <w:start w:val="1"/>
      <w:numFmt w:val="bullet"/>
      <w:lvlText w:val="–"/>
      <w:lvlJc w:val="left"/>
      <w:pPr>
        <w:ind w:left="454" w:hanging="227"/>
      </w:pPr>
      <w:rPr>
        <w:rFonts w:ascii="Arial" w:hAnsi="Arial" w:hint="default"/>
        <w:color w:val="323232" w:themeColor="accent1"/>
      </w:rPr>
    </w:lvl>
    <w:lvl w:ilvl="2">
      <w:start w:val="1"/>
      <w:numFmt w:val="bullet"/>
      <w:lvlText w:val="»"/>
      <w:lvlJc w:val="left"/>
      <w:pPr>
        <w:ind w:left="681" w:hanging="227"/>
      </w:pPr>
      <w:rPr>
        <w:rFonts w:ascii="Arial" w:hAnsi="Arial" w:hint="default"/>
        <w:color w:val="323232" w:themeColor="accent1"/>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26" w15:restartNumberingAfterBreak="0">
    <w:nsid w:val="75DB22A5"/>
    <w:multiLevelType w:val="hybridMultilevel"/>
    <w:tmpl w:val="D08E8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BA4C5D"/>
    <w:multiLevelType w:val="hybridMultilevel"/>
    <w:tmpl w:val="04E2ADD6"/>
    <w:lvl w:ilvl="0" w:tplc="A2E235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5655D4"/>
    <w:multiLevelType w:val="hybridMultilevel"/>
    <w:tmpl w:val="B830B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0498402">
    <w:abstractNumId w:val="22"/>
  </w:num>
  <w:num w:numId="2" w16cid:durableId="1116407084">
    <w:abstractNumId w:val="19"/>
  </w:num>
  <w:num w:numId="3" w16cid:durableId="1854876873">
    <w:abstractNumId w:val="15"/>
  </w:num>
  <w:num w:numId="4" w16cid:durableId="781610345">
    <w:abstractNumId w:val="11"/>
  </w:num>
  <w:num w:numId="5" w16cid:durableId="1488941562">
    <w:abstractNumId w:val="18"/>
  </w:num>
  <w:num w:numId="6" w16cid:durableId="543450124">
    <w:abstractNumId w:val="0"/>
  </w:num>
  <w:num w:numId="7" w16cid:durableId="1430739025">
    <w:abstractNumId w:val="25"/>
  </w:num>
  <w:num w:numId="8" w16cid:durableId="1576162056">
    <w:abstractNumId w:val="13"/>
  </w:num>
  <w:num w:numId="9" w16cid:durableId="536043276">
    <w:abstractNumId w:val="20"/>
  </w:num>
  <w:num w:numId="10" w16cid:durableId="199754963">
    <w:abstractNumId w:val="9"/>
  </w:num>
  <w:num w:numId="11" w16cid:durableId="1280988750">
    <w:abstractNumId w:val="8"/>
  </w:num>
  <w:num w:numId="12" w16cid:durableId="1034620649">
    <w:abstractNumId w:val="16"/>
  </w:num>
  <w:num w:numId="13" w16cid:durableId="1011488903">
    <w:abstractNumId w:val="6"/>
  </w:num>
  <w:num w:numId="14" w16cid:durableId="71440133">
    <w:abstractNumId w:val="27"/>
  </w:num>
  <w:num w:numId="15" w16cid:durableId="2120487650">
    <w:abstractNumId w:val="14"/>
  </w:num>
  <w:num w:numId="16" w16cid:durableId="796410299">
    <w:abstractNumId w:val="10"/>
  </w:num>
  <w:num w:numId="17" w16cid:durableId="102001583">
    <w:abstractNumId w:val="17"/>
  </w:num>
  <w:num w:numId="18" w16cid:durableId="257563895">
    <w:abstractNumId w:val="26"/>
  </w:num>
  <w:num w:numId="19" w16cid:durableId="1606814018">
    <w:abstractNumId w:val="24"/>
  </w:num>
  <w:num w:numId="20" w16cid:durableId="1086606898">
    <w:abstractNumId w:val="7"/>
  </w:num>
  <w:num w:numId="21" w16cid:durableId="1413088828">
    <w:abstractNumId w:val="5"/>
  </w:num>
  <w:num w:numId="22" w16cid:durableId="1275096505">
    <w:abstractNumId w:val="28"/>
  </w:num>
  <w:num w:numId="23" w16cid:durableId="2085370111">
    <w:abstractNumId w:val="23"/>
  </w:num>
  <w:num w:numId="24" w16cid:durableId="868420156">
    <w:abstractNumId w:val="4"/>
  </w:num>
  <w:num w:numId="25" w16cid:durableId="540749531">
    <w:abstractNumId w:val="12"/>
  </w:num>
  <w:num w:numId="26" w16cid:durableId="113016795">
    <w:abstractNumId w:val="3"/>
  </w:num>
  <w:num w:numId="27" w16cid:durableId="1360550609">
    <w:abstractNumId w:val="21"/>
  </w:num>
  <w:num w:numId="28" w16cid:durableId="499195378">
    <w:abstractNumId w:val="2"/>
  </w:num>
  <w:num w:numId="29" w16cid:durableId="1034386440">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05"/>
  <w:displayHorizontalDrawingGridEvery w:val="2"/>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95"/>
    <w:rsid w:val="000016B9"/>
    <w:rsid w:val="00003A5D"/>
    <w:rsid w:val="000068D5"/>
    <w:rsid w:val="00007195"/>
    <w:rsid w:val="00014AA9"/>
    <w:rsid w:val="00014DC6"/>
    <w:rsid w:val="00015C2C"/>
    <w:rsid w:val="000169A3"/>
    <w:rsid w:val="00017BF0"/>
    <w:rsid w:val="00021DF4"/>
    <w:rsid w:val="00022B64"/>
    <w:rsid w:val="0002384D"/>
    <w:rsid w:val="00023F65"/>
    <w:rsid w:val="0002520B"/>
    <w:rsid w:val="000269A7"/>
    <w:rsid w:val="00030790"/>
    <w:rsid w:val="00030CC1"/>
    <w:rsid w:val="000323E0"/>
    <w:rsid w:val="00032423"/>
    <w:rsid w:val="00034546"/>
    <w:rsid w:val="00035A10"/>
    <w:rsid w:val="00035D6B"/>
    <w:rsid w:val="00036B92"/>
    <w:rsid w:val="000419C1"/>
    <w:rsid w:val="00043B50"/>
    <w:rsid w:val="00043EA6"/>
    <w:rsid w:val="000446A5"/>
    <w:rsid w:val="00046192"/>
    <w:rsid w:val="0004792D"/>
    <w:rsid w:val="0005196D"/>
    <w:rsid w:val="00053356"/>
    <w:rsid w:val="00056217"/>
    <w:rsid w:val="000650AF"/>
    <w:rsid w:val="00065CEA"/>
    <w:rsid w:val="000677A2"/>
    <w:rsid w:val="00070067"/>
    <w:rsid w:val="00071985"/>
    <w:rsid w:val="0007453E"/>
    <w:rsid w:val="00076803"/>
    <w:rsid w:val="00077D25"/>
    <w:rsid w:val="000805B4"/>
    <w:rsid w:val="000813B4"/>
    <w:rsid w:val="00082A3B"/>
    <w:rsid w:val="00084ABF"/>
    <w:rsid w:val="00086EEE"/>
    <w:rsid w:val="00087564"/>
    <w:rsid w:val="00090A83"/>
    <w:rsid w:val="00090D90"/>
    <w:rsid w:val="00097E4C"/>
    <w:rsid w:val="000A000A"/>
    <w:rsid w:val="000A0154"/>
    <w:rsid w:val="000A0745"/>
    <w:rsid w:val="000A2FFC"/>
    <w:rsid w:val="000A34D6"/>
    <w:rsid w:val="000A3AB6"/>
    <w:rsid w:val="000A44A2"/>
    <w:rsid w:val="000A52EE"/>
    <w:rsid w:val="000A6B63"/>
    <w:rsid w:val="000A6D9D"/>
    <w:rsid w:val="000B01FD"/>
    <w:rsid w:val="000B040F"/>
    <w:rsid w:val="000B13CB"/>
    <w:rsid w:val="000B1613"/>
    <w:rsid w:val="000B2C68"/>
    <w:rsid w:val="000B7AC3"/>
    <w:rsid w:val="000C19CE"/>
    <w:rsid w:val="000C3B6E"/>
    <w:rsid w:val="000C3F1E"/>
    <w:rsid w:val="000C40A6"/>
    <w:rsid w:val="000C40AB"/>
    <w:rsid w:val="000C670A"/>
    <w:rsid w:val="000C6C34"/>
    <w:rsid w:val="000D011F"/>
    <w:rsid w:val="000D0167"/>
    <w:rsid w:val="000E0BEB"/>
    <w:rsid w:val="000E1E53"/>
    <w:rsid w:val="000E47F2"/>
    <w:rsid w:val="000E4E40"/>
    <w:rsid w:val="000E5692"/>
    <w:rsid w:val="000E64C7"/>
    <w:rsid w:val="000F0B1A"/>
    <w:rsid w:val="000F5CCD"/>
    <w:rsid w:val="000F5D86"/>
    <w:rsid w:val="000F778F"/>
    <w:rsid w:val="001025D3"/>
    <w:rsid w:val="00104CC9"/>
    <w:rsid w:val="00106947"/>
    <w:rsid w:val="00111F39"/>
    <w:rsid w:val="001147B3"/>
    <w:rsid w:val="00114F96"/>
    <w:rsid w:val="0011798B"/>
    <w:rsid w:val="00120BF1"/>
    <w:rsid w:val="00121388"/>
    <w:rsid w:val="00121D3B"/>
    <w:rsid w:val="00121F13"/>
    <w:rsid w:val="00125593"/>
    <w:rsid w:val="00125DA0"/>
    <w:rsid w:val="00126628"/>
    <w:rsid w:val="00126641"/>
    <w:rsid w:val="00132B24"/>
    <w:rsid w:val="001347FA"/>
    <w:rsid w:val="001354DE"/>
    <w:rsid w:val="00137E69"/>
    <w:rsid w:val="0014197F"/>
    <w:rsid w:val="00141F34"/>
    <w:rsid w:val="00142430"/>
    <w:rsid w:val="001433C4"/>
    <w:rsid w:val="001444F4"/>
    <w:rsid w:val="00147C5D"/>
    <w:rsid w:val="0015010B"/>
    <w:rsid w:val="001505D9"/>
    <w:rsid w:val="00152130"/>
    <w:rsid w:val="00152EB7"/>
    <w:rsid w:val="0015409C"/>
    <w:rsid w:val="00156693"/>
    <w:rsid w:val="001566E2"/>
    <w:rsid w:val="0016080C"/>
    <w:rsid w:val="00161010"/>
    <w:rsid w:val="00161673"/>
    <w:rsid w:val="001623DE"/>
    <w:rsid w:val="00164ACF"/>
    <w:rsid w:val="001652A2"/>
    <w:rsid w:val="001715C7"/>
    <w:rsid w:val="00174F4B"/>
    <w:rsid w:val="001756CF"/>
    <w:rsid w:val="0018123F"/>
    <w:rsid w:val="001820A7"/>
    <w:rsid w:val="00182190"/>
    <w:rsid w:val="0018224F"/>
    <w:rsid w:val="00183757"/>
    <w:rsid w:val="001874AA"/>
    <w:rsid w:val="001907C3"/>
    <w:rsid w:val="00190DDC"/>
    <w:rsid w:val="001912A2"/>
    <w:rsid w:val="00192632"/>
    <w:rsid w:val="001931A1"/>
    <w:rsid w:val="001963B0"/>
    <w:rsid w:val="001966FA"/>
    <w:rsid w:val="00197666"/>
    <w:rsid w:val="001A0139"/>
    <w:rsid w:val="001A0956"/>
    <w:rsid w:val="001A1BA4"/>
    <w:rsid w:val="001A3B47"/>
    <w:rsid w:val="001A424B"/>
    <w:rsid w:val="001A4D28"/>
    <w:rsid w:val="001A713D"/>
    <w:rsid w:val="001B438B"/>
    <w:rsid w:val="001B48D7"/>
    <w:rsid w:val="001B59A6"/>
    <w:rsid w:val="001B7D00"/>
    <w:rsid w:val="001C1FF2"/>
    <w:rsid w:val="001C2931"/>
    <w:rsid w:val="001C41B5"/>
    <w:rsid w:val="001C5AF2"/>
    <w:rsid w:val="001C67A5"/>
    <w:rsid w:val="001D2BC9"/>
    <w:rsid w:val="001D4E51"/>
    <w:rsid w:val="001D6D8A"/>
    <w:rsid w:val="001E061C"/>
    <w:rsid w:val="001E200E"/>
    <w:rsid w:val="001E2684"/>
    <w:rsid w:val="001E3840"/>
    <w:rsid w:val="001E7690"/>
    <w:rsid w:val="001E76BA"/>
    <w:rsid w:val="001F04C7"/>
    <w:rsid w:val="001F14C8"/>
    <w:rsid w:val="001F2BDC"/>
    <w:rsid w:val="001F6215"/>
    <w:rsid w:val="001F7901"/>
    <w:rsid w:val="002009BA"/>
    <w:rsid w:val="00203525"/>
    <w:rsid w:val="00205295"/>
    <w:rsid w:val="00205F60"/>
    <w:rsid w:val="00207039"/>
    <w:rsid w:val="00214A8E"/>
    <w:rsid w:val="00215465"/>
    <w:rsid w:val="00222C33"/>
    <w:rsid w:val="002246CB"/>
    <w:rsid w:val="0022562E"/>
    <w:rsid w:val="00227A11"/>
    <w:rsid w:val="00232717"/>
    <w:rsid w:val="00232932"/>
    <w:rsid w:val="00234FBF"/>
    <w:rsid w:val="0023743C"/>
    <w:rsid w:val="00240F23"/>
    <w:rsid w:val="002439BC"/>
    <w:rsid w:val="002449E8"/>
    <w:rsid w:val="00246AAC"/>
    <w:rsid w:val="0024738F"/>
    <w:rsid w:val="00247587"/>
    <w:rsid w:val="002479CE"/>
    <w:rsid w:val="0025196B"/>
    <w:rsid w:val="0025678A"/>
    <w:rsid w:val="00257F69"/>
    <w:rsid w:val="0026005A"/>
    <w:rsid w:val="002618C0"/>
    <w:rsid w:val="0026303C"/>
    <w:rsid w:val="00265656"/>
    <w:rsid w:val="00266340"/>
    <w:rsid w:val="0026688E"/>
    <w:rsid w:val="00267E5B"/>
    <w:rsid w:val="002821BB"/>
    <w:rsid w:val="00283C2C"/>
    <w:rsid w:val="002846D8"/>
    <w:rsid w:val="002856DD"/>
    <w:rsid w:val="002909CE"/>
    <w:rsid w:val="00293368"/>
    <w:rsid w:val="0029668D"/>
    <w:rsid w:val="002A02AE"/>
    <w:rsid w:val="002A0832"/>
    <w:rsid w:val="002A093C"/>
    <w:rsid w:val="002A0AF5"/>
    <w:rsid w:val="002A22A1"/>
    <w:rsid w:val="002A3074"/>
    <w:rsid w:val="002A5458"/>
    <w:rsid w:val="002A579A"/>
    <w:rsid w:val="002B22E5"/>
    <w:rsid w:val="002B39CC"/>
    <w:rsid w:val="002C0CC0"/>
    <w:rsid w:val="002C312B"/>
    <w:rsid w:val="002C6B74"/>
    <w:rsid w:val="002C7264"/>
    <w:rsid w:val="002C7874"/>
    <w:rsid w:val="002D33BC"/>
    <w:rsid w:val="002D3600"/>
    <w:rsid w:val="002D4016"/>
    <w:rsid w:val="002D516C"/>
    <w:rsid w:val="002D6623"/>
    <w:rsid w:val="002D6BB2"/>
    <w:rsid w:val="002D7C42"/>
    <w:rsid w:val="002E63C1"/>
    <w:rsid w:val="002E7655"/>
    <w:rsid w:val="002F003F"/>
    <w:rsid w:val="002F18E3"/>
    <w:rsid w:val="002F3300"/>
    <w:rsid w:val="002F4C37"/>
    <w:rsid w:val="002F4EB5"/>
    <w:rsid w:val="002F66B7"/>
    <w:rsid w:val="00300F1F"/>
    <w:rsid w:val="003010B0"/>
    <w:rsid w:val="00301274"/>
    <w:rsid w:val="00302634"/>
    <w:rsid w:val="00302EF8"/>
    <w:rsid w:val="00303451"/>
    <w:rsid w:val="00305821"/>
    <w:rsid w:val="00305CA3"/>
    <w:rsid w:val="00307B98"/>
    <w:rsid w:val="00313EA4"/>
    <w:rsid w:val="00314AAA"/>
    <w:rsid w:val="00321224"/>
    <w:rsid w:val="003238CE"/>
    <w:rsid w:val="003279CB"/>
    <w:rsid w:val="00327A96"/>
    <w:rsid w:val="00327F44"/>
    <w:rsid w:val="00335378"/>
    <w:rsid w:val="0033625C"/>
    <w:rsid w:val="003370D6"/>
    <w:rsid w:val="00340B07"/>
    <w:rsid w:val="003439ED"/>
    <w:rsid w:val="003504B0"/>
    <w:rsid w:val="00354F6D"/>
    <w:rsid w:val="003551E2"/>
    <w:rsid w:val="003610B2"/>
    <w:rsid w:val="00361FE5"/>
    <w:rsid w:val="003633F5"/>
    <w:rsid w:val="00363A20"/>
    <w:rsid w:val="00366EB9"/>
    <w:rsid w:val="0037012F"/>
    <w:rsid w:val="0037090E"/>
    <w:rsid w:val="00372ADC"/>
    <w:rsid w:val="00374444"/>
    <w:rsid w:val="00375334"/>
    <w:rsid w:val="00375904"/>
    <w:rsid w:val="00376A58"/>
    <w:rsid w:val="0038649F"/>
    <w:rsid w:val="003866F4"/>
    <w:rsid w:val="00386CF0"/>
    <w:rsid w:val="00387BC0"/>
    <w:rsid w:val="00390EDC"/>
    <w:rsid w:val="00392B8E"/>
    <w:rsid w:val="003A1A37"/>
    <w:rsid w:val="003A1AB9"/>
    <w:rsid w:val="003A4C52"/>
    <w:rsid w:val="003A641C"/>
    <w:rsid w:val="003A76AB"/>
    <w:rsid w:val="003B13F4"/>
    <w:rsid w:val="003B1741"/>
    <w:rsid w:val="003B3003"/>
    <w:rsid w:val="003B3B75"/>
    <w:rsid w:val="003B61F5"/>
    <w:rsid w:val="003B7FAF"/>
    <w:rsid w:val="003C1601"/>
    <w:rsid w:val="003C1D1A"/>
    <w:rsid w:val="003C2377"/>
    <w:rsid w:val="003C7923"/>
    <w:rsid w:val="003D4DBC"/>
    <w:rsid w:val="003D7FEB"/>
    <w:rsid w:val="003E5133"/>
    <w:rsid w:val="003F0E12"/>
    <w:rsid w:val="003F0F48"/>
    <w:rsid w:val="003F1220"/>
    <w:rsid w:val="003F3D81"/>
    <w:rsid w:val="003F76D9"/>
    <w:rsid w:val="00401D19"/>
    <w:rsid w:val="00402A45"/>
    <w:rsid w:val="00404EB1"/>
    <w:rsid w:val="0040602C"/>
    <w:rsid w:val="00410F74"/>
    <w:rsid w:val="00411009"/>
    <w:rsid w:val="004114E7"/>
    <w:rsid w:val="00411937"/>
    <w:rsid w:val="00411A3D"/>
    <w:rsid w:val="004122C5"/>
    <w:rsid w:val="0041532B"/>
    <w:rsid w:val="00415E67"/>
    <w:rsid w:val="00420BB6"/>
    <w:rsid w:val="00420F0B"/>
    <w:rsid w:val="00424641"/>
    <w:rsid w:val="004265CD"/>
    <w:rsid w:val="004316AF"/>
    <w:rsid w:val="004351E6"/>
    <w:rsid w:val="00436B9A"/>
    <w:rsid w:val="004413EA"/>
    <w:rsid w:val="00443947"/>
    <w:rsid w:val="004439BD"/>
    <w:rsid w:val="004449A1"/>
    <w:rsid w:val="00445097"/>
    <w:rsid w:val="00446CA8"/>
    <w:rsid w:val="004476B7"/>
    <w:rsid w:val="004502A1"/>
    <w:rsid w:val="00450E16"/>
    <w:rsid w:val="0045175D"/>
    <w:rsid w:val="00452B15"/>
    <w:rsid w:val="00452C01"/>
    <w:rsid w:val="00453DBF"/>
    <w:rsid w:val="00455C5F"/>
    <w:rsid w:val="00455F6C"/>
    <w:rsid w:val="004563B4"/>
    <w:rsid w:val="004565DC"/>
    <w:rsid w:val="00460581"/>
    <w:rsid w:val="0046067C"/>
    <w:rsid w:val="00462EA4"/>
    <w:rsid w:val="004645E4"/>
    <w:rsid w:val="00464B72"/>
    <w:rsid w:val="00465865"/>
    <w:rsid w:val="00470C5F"/>
    <w:rsid w:val="00472A4A"/>
    <w:rsid w:val="004732EC"/>
    <w:rsid w:val="004778B2"/>
    <w:rsid w:val="004819A8"/>
    <w:rsid w:val="00481CE3"/>
    <w:rsid w:val="00482E0B"/>
    <w:rsid w:val="00484040"/>
    <w:rsid w:val="004846A7"/>
    <w:rsid w:val="00487E80"/>
    <w:rsid w:val="00490652"/>
    <w:rsid w:val="004910BD"/>
    <w:rsid w:val="004932AD"/>
    <w:rsid w:val="004933FF"/>
    <w:rsid w:val="00496C0F"/>
    <w:rsid w:val="00496CD4"/>
    <w:rsid w:val="00497BB9"/>
    <w:rsid w:val="004A030A"/>
    <w:rsid w:val="004A1145"/>
    <w:rsid w:val="004A131A"/>
    <w:rsid w:val="004A1683"/>
    <w:rsid w:val="004A3998"/>
    <w:rsid w:val="004A7AAB"/>
    <w:rsid w:val="004B2775"/>
    <w:rsid w:val="004B2D11"/>
    <w:rsid w:val="004B35E5"/>
    <w:rsid w:val="004B4981"/>
    <w:rsid w:val="004B787A"/>
    <w:rsid w:val="004C0999"/>
    <w:rsid w:val="004C10AE"/>
    <w:rsid w:val="004C12B2"/>
    <w:rsid w:val="004C148A"/>
    <w:rsid w:val="004C1925"/>
    <w:rsid w:val="004C4C1D"/>
    <w:rsid w:val="004D4331"/>
    <w:rsid w:val="004D7E4F"/>
    <w:rsid w:val="004E1988"/>
    <w:rsid w:val="004E26B9"/>
    <w:rsid w:val="004E4AD3"/>
    <w:rsid w:val="004E69B5"/>
    <w:rsid w:val="004E7A46"/>
    <w:rsid w:val="004E7B1B"/>
    <w:rsid w:val="004F07B3"/>
    <w:rsid w:val="004F131E"/>
    <w:rsid w:val="004F15A1"/>
    <w:rsid w:val="004F3D35"/>
    <w:rsid w:val="004F3D98"/>
    <w:rsid w:val="004F5B70"/>
    <w:rsid w:val="004F5EF3"/>
    <w:rsid w:val="004F6714"/>
    <w:rsid w:val="004F6DE0"/>
    <w:rsid w:val="004F74DA"/>
    <w:rsid w:val="005014D9"/>
    <w:rsid w:val="005017CC"/>
    <w:rsid w:val="00503E7E"/>
    <w:rsid w:val="005056E5"/>
    <w:rsid w:val="005115E8"/>
    <w:rsid w:val="00512E77"/>
    <w:rsid w:val="0051403A"/>
    <w:rsid w:val="00516656"/>
    <w:rsid w:val="00517506"/>
    <w:rsid w:val="00522017"/>
    <w:rsid w:val="00523F2A"/>
    <w:rsid w:val="00524053"/>
    <w:rsid w:val="00530106"/>
    <w:rsid w:val="005308A1"/>
    <w:rsid w:val="005320ED"/>
    <w:rsid w:val="00532EDB"/>
    <w:rsid w:val="00536B2B"/>
    <w:rsid w:val="0053763A"/>
    <w:rsid w:val="00546C1F"/>
    <w:rsid w:val="00550050"/>
    <w:rsid w:val="00552850"/>
    <w:rsid w:val="005638F1"/>
    <w:rsid w:val="00563CEF"/>
    <w:rsid w:val="005654E8"/>
    <w:rsid w:val="00566387"/>
    <w:rsid w:val="00572D40"/>
    <w:rsid w:val="00576D35"/>
    <w:rsid w:val="00577A42"/>
    <w:rsid w:val="00577AA3"/>
    <w:rsid w:val="00580A91"/>
    <w:rsid w:val="00581514"/>
    <w:rsid w:val="00583595"/>
    <w:rsid w:val="005835CA"/>
    <w:rsid w:val="0058377A"/>
    <w:rsid w:val="00583D99"/>
    <w:rsid w:val="00584E20"/>
    <w:rsid w:val="00585ECD"/>
    <w:rsid w:val="00586AC8"/>
    <w:rsid w:val="005875C4"/>
    <w:rsid w:val="00592DC1"/>
    <w:rsid w:val="00592FEB"/>
    <w:rsid w:val="005946A9"/>
    <w:rsid w:val="00597D08"/>
    <w:rsid w:val="005A34FE"/>
    <w:rsid w:val="005A475D"/>
    <w:rsid w:val="005A590C"/>
    <w:rsid w:val="005A605A"/>
    <w:rsid w:val="005A60DB"/>
    <w:rsid w:val="005B1A1A"/>
    <w:rsid w:val="005B369E"/>
    <w:rsid w:val="005B750A"/>
    <w:rsid w:val="005C1728"/>
    <w:rsid w:val="005C1BED"/>
    <w:rsid w:val="005C3084"/>
    <w:rsid w:val="005C3240"/>
    <w:rsid w:val="005C3E15"/>
    <w:rsid w:val="005C54B5"/>
    <w:rsid w:val="005C66E8"/>
    <w:rsid w:val="005C72CC"/>
    <w:rsid w:val="005C76A8"/>
    <w:rsid w:val="005E2837"/>
    <w:rsid w:val="005E2D2E"/>
    <w:rsid w:val="005E47F8"/>
    <w:rsid w:val="005E5305"/>
    <w:rsid w:val="005E7A13"/>
    <w:rsid w:val="005F0C43"/>
    <w:rsid w:val="005F16A0"/>
    <w:rsid w:val="005F44A4"/>
    <w:rsid w:val="005F4B9A"/>
    <w:rsid w:val="005F5D69"/>
    <w:rsid w:val="005F6002"/>
    <w:rsid w:val="005F7473"/>
    <w:rsid w:val="0060124C"/>
    <w:rsid w:val="006046FF"/>
    <w:rsid w:val="00604BB6"/>
    <w:rsid w:val="00610951"/>
    <w:rsid w:val="00610CD6"/>
    <w:rsid w:val="00611E42"/>
    <w:rsid w:val="0062167D"/>
    <w:rsid w:val="00622565"/>
    <w:rsid w:val="0063036E"/>
    <w:rsid w:val="00632F54"/>
    <w:rsid w:val="00633AF4"/>
    <w:rsid w:val="006355FB"/>
    <w:rsid w:val="00635C80"/>
    <w:rsid w:val="00637EF1"/>
    <w:rsid w:val="00640042"/>
    <w:rsid w:val="006400DE"/>
    <w:rsid w:val="00642298"/>
    <w:rsid w:val="00642E82"/>
    <w:rsid w:val="00643D4E"/>
    <w:rsid w:val="00647786"/>
    <w:rsid w:val="00647D19"/>
    <w:rsid w:val="006515F5"/>
    <w:rsid w:val="00654157"/>
    <w:rsid w:val="00654C35"/>
    <w:rsid w:val="0065780C"/>
    <w:rsid w:val="006610FF"/>
    <w:rsid w:val="00662345"/>
    <w:rsid w:val="00665B9F"/>
    <w:rsid w:val="00665CB9"/>
    <w:rsid w:val="00665CEF"/>
    <w:rsid w:val="00666236"/>
    <w:rsid w:val="00667EEB"/>
    <w:rsid w:val="006779C5"/>
    <w:rsid w:val="006779CB"/>
    <w:rsid w:val="00680C6F"/>
    <w:rsid w:val="00681EAD"/>
    <w:rsid w:val="00682772"/>
    <w:rsid w:val="00683185"/>
    <w:rsid w:val="00685229"/>
    <w:rsid w:val="006866A9"/>
    <w:rsid w:val="006875BB"/>
    <w:rsid w:val="006878C8"/>
    <w:rsid w:val="006902BC"/>
    <w:rsid w:val="00692A5B"/>
    <w:rsid w:val="0069624A"/>
    <w:rsid w:val="006A2843"/>
    <w:rsid w:val="006A3784"/>
    <w:rsid w:val="006A4E6C"/>
    <w:rsid w:val="006A58DD"/>
    <w:rsid w:val="006A5D82"/>
    <w:rsid w:val="006A5EBE"/>
    <w:rsid w:val="006A6360"/>
    <w:rsid w:val="006B0F85"/>
    <w:rsid w:val="006B1236"/>
    <w:rsid w:val="006B23CE"/>
    <w:rsid w:val="006B2583"/>
    <w:rsid w:val="006B27FA"/>
    <w:rsid w:val="006B32BE"/>
    <w:rsid w:val="006B4134"/>
    <w:rsid w:val="006C0021"/>
    <w:rsid w:val="006C0302"/>
    <w:rsid w:val="006C1037"/>
    <w:rsid w:val="006C13E4"/>
    <w:rsid w:val="006C389C"/>
    <w:rsid w:val="006C6368"/>
    <w:rsid w:val="006D2273"/>
    <w:rsid w:val="006D2429"/>
    <w:rsid w:val="006D448E"/>
    <w:rsid w:val="006D4E0F"/>
    <w:rsid w:val="006D4F15"/>
    <w:rsid w:val="006D5CDC"/>
    <w:rsid w:val="006E556B"/>
    <w:rsid w:val="006E6BDB"/>
    <w:rsid w:val="006F00EF"/>
    <w:rsid w:val="006F3158"/>
    <w:rsid w:val="006F31A9"/>
    <w:rsid w:val="006F56E2"/>
    <w:rsid w:val="006F6735"/>
    <w:rsid w:val="006F7929"/>
    <w:rsid w:val="006F7B69"/>
    <w:rsid w:val="00701B42"/>
    <w:rsid w:val="00704D5A"/>
    <w:rsid w:val="00705B39"/>
    <w:rsid w:val="007157D1"/>
    <w:rsid w:val="0071776D"/>
    <w:rsid w:val="0071798D"/>
    <w:rsid w:val="00721811"/>
    <w:rsid w:val="00722917"/>
    <w:rsid w:val="00723F5F"/>
    <w:rsid w:val="0073089A"/>
    <w:rsid w:val="00731AE2"/>
    <w:rsid w:val="00733D53"/>
    <w:rsid w:val="00735315"/>
    <w:rsid w:val="00737226"/>
    <w:rsid w:val="00741749"/>
    <w:rsid w:val="007433C6"/>
    <w:rsid w:val="00743DFE"/>
    <w:rsid w:val="007461A4"/>
    <w:rsid w:val="00746E5B"/>
    <w:rsid w:val="007513F2"/>
    <w:rsid w:val="00751754"/>
    <w:rsid w:val="00751D6F"/>
    <w:rsid w:val="00751EDE"/>
    <w:rsid w:val="00752EAD"/>
    <w:rsid w:val="0075381E"/>
    <w:rsid w:val="00756778"/>
    <w:rsid w:val="00762835"/>
    <w:rsid w:val="00762DCC"/>
    <w:rsid w:val="0076392F"/>
    <w:rsid w:val="00763EFA"/>
    <w:rsid w:val="0076659F"/>
    <w:rsid w:val="00770404"/>
    <w:rsid w:val="00771149"/>
    <w:rsid w:val="00773FF7"/>
    <w:rsid w:val="00775FF0"/>
    <w:rsid w:val="007761B0"/>
    <w:rsid w:val="0078700C"/>
    <w:rsid w:val="007903B1"/>
    <w:rsid w:val="00790577"/>
    <w:rsid w:val="0079069F"/>
    <w:rsid w:val="00790877"/>
    <w:rsid w:val="00794CBC"/>
    <w:rsid w:val="007A12C3"/>
    <w:rsid w:val="007A1EE1"/>
    <w:rsid w:val="007A6A50"/>
    <w:rsid w:val="007A7CC4"/>
    <w:rsid w:val="007B0093"/>
    <w:rsid w:val="007B04F8"/>
    <w:rsid w:val="007B28C0"/>
    <w:rsid w:val="007B585B"/>
    <w:rsid w:val="007B5DBB"/>
    <w:rsid w:val="007C1C19"/>
    <w:rsid w:val="007C3D52"/>
    <w:rsid w:val="007C6B69"/>
    <w:rsid w:val="007C6D9A"/>
    <w:rsid w:val="007D1FEC"/>
    <w:rsid w:val="007D26DC"/>
    <w:rsid w:val="007D28F0"/>
    <w:rsid w:val="007D343A"/>
    <w:rsid w:val="007D4CAB"/>
    <w:rsid w:val="007D5985"/>
    <w:rsid w:val="007D69BE"/>
    <w:rsid w:val="007D6E62"/>
    <w:rsid w:val="007E0B56"/>
    <w:rsid w:val="007E0E87"/>
    <w:rsid w:val="007E2FD7"/>
    <w:rsid w:val="007E4458"/>
    <w:rsid w:val="007E45FE"/>
    <w:rsid w:val="007E76A2"/>
    <w:rsid w:val="007F0BC5"/>
    <w:rsid w:val="0080003D"/>
    <w:rsid w:val="00810221"/>
    <w:rsid w:val="00810233"/>
    <w:rsid w:val="00810457"/>
    <w:rsid w:val="008106AD"/>
    <w:rsid w:val="00815AAF"/>
    <w:rsid w:val="0082152F"/>
    <w:rsid w:val="00822C2E"/>
    <w:rsid w:val="00823946"/>
    <w:rsid w:val="0082428C"/>
    <w:rsid w:val="00824966"/>
    <w:rsid w:val="00824A3D"/>
    <w:rsid w:val="008266EE"/>
    <w:rsid w:val="00826BB3"/>
    <w:rsid w:val="00826BB4"/>
    <w:rsid w:val="00826D36"/>
    <w:rsid w:val="00826FDC"/>
    <w:rsid w:val="00832B4A"/>
    <w:rsid w:val="008367EA"/>
    <w:rsid w:val="00837AEB"/>
    <w:rsid w:val="00841B1C"/>
    <w:rsid w:val="008459DC"/>
    <w:rsid w:val="008504DD"/>
    <w:rsid w:val="00851998"/>
    <w:rsid w:val="00851B87"/>
    <w:rsid w:val="00853B1C"/>
    <w:rsid w:val="008545F3"/>
    <w:rsid w:val="0085625E"/>
    <w:rsid w:val="008566A5"/>
    <w:rsid w:val="00856C44"/>
    <w:rsid w:val="0086024E"/>
    <w:rsid w:val="00860B3E"/>
    <w:rsid w:val="0086140F"/>
    <w:rsid w:val="00863042"/>
    <w:rsid w:val="0086358D"/>
    <w:rsid w:val="008640BD"/>
    <w:rsid w:val="00872145"/>
    <w:rsid w:val="00875C35"/>
    <w:rsid w:val="00876015"/>
    <w:rsid w:val="00884422"/>
    <w:rsid w:val="00886A94"/>
    <w:rsid w:val="008915F3"/>
    <w:rsid w:val="0089332C"/>
    <w:rsid w:val="0089718D"/>
    <w:rsid w:val="008A1F2E"/>
    <w:rsid w:val="008A2D11"/>
    <w:rsid w:val="008A49D3"/>
    <w:rsid w:val="008A4A1D"/>
    <w:rsid w:val="008A593B"/>
    <w:rsid w:val="008A649E"/>
    <w:rsid w:val="008A668F"/>
    <w:rsid w:val="008A7EB2"/>
    <w:rsid w:val="008B0BBA"/>
    <w:rsid w:val="008B0C92"/>
    <w:rsid w:val="008B1C03"/>
    <w:rsid w:val="008B25E0"/>
    <w:rsid w:val="008B354E"/>
    <w:rsid w:val="008B5317"/>
    <w:rsid w:val="008C1E8F"/>
    <w:rsid w:val="008C278D"/>
    <w:rsid w:val="008C30BA"/>
    <w:rsid w:val="008C3923"/>
    <w:rsid w:val="008C413E"/>
    <w:rsid w:val="008C4951"/>
    <w:rsid w:val="008C68D0"/>
    <w:rsid w:val="008C7464"/>
    <w:rsid w:val="008D2D94"/>
    <w:rsid w:val="008D37D2"/>
    <w:rsid w:val="008D6169"/>
    <w:rsid w:val="008D760B"/>
    <w:rsid w:val="008E0CAD"/>
    <w:rsid w:val="008E190D"/>
    <w:rsid w:val="008E6747"/>
    <w:rsid w:val="008F0C3B"/>
    <w:rsid w:val="008F2B69"/>
    <w:rsid w:val="008F4351"/>
    <w:rsid w:val="008F51F2"/>
    <w:rsid w:val="008F537A"/>
    <w:rsid w:val="008F5FD2"/>
    <w:rsid w:val="008F5FD6"/>
    <w:rsid w:val="008F7D31"/>
    <w:rsid w:val="008F7D42"/>
    <w:rsid w:val="009002B8"/>
    <w:rsid w:val="00900A01"/>
    <w:rsid w:val="009015D6"/>
    <w:rsid w:val="00902365"/>
    <w:rsid w:val="0090479E"/>
    <w:rsid w:val="00912254"/>
    <w:rsid w:val="00914D03"/>
    <w:rsid w:val="00924405"/>
    <w:rsid w:val="00924890"/>
    <w:rsid w:val="0092592D"/>
    <w:rsid w:val="0092711B"/>
    <w:rsid w:val="0092793F"/>
    <w:rsid w:val="009343B7"/>
    <w:rsid w:val="00935E83"/>
    <w:rsid w:val="00936F16"/>
    <w:rsid w:val="00937744"/>
    <w:rsid w:val="00937B2B"/>
    <w:rsid w:val="0094182B"/>
    <w:rsid w:val="00941A30"/>
    <w:rsid w:val="00942ECC"/>
    <w:rsid w:val="009449F6"/>
    <w:rsid w:val="00947539"/>
    <w:rsid w:val="00947AAE"/>
    <w:rsid w:val="009527C0"/>
    <w:rsid w:val="00954301"/>
    <w:rsid w:val="00955AC1"/>
    <w:rsid w:val="009564E4"/>
    <w:rsid w:val="00956A5E"/>
    <w:rsid w:val="0095762B"/>
    <w:rsid w:val="00957BFC"/>
    <w:rsid w:val="0096313F"/>
    <w:rsid w:val="00966ABA"/>
    <w:rsid w:val="00975520"/>
    <w:rsid w:val="009806C2"/>
    <w:rsid w:val="00983BF2"/>
    <w:rsid w:val="00983E0B"/>
    <w:rsid w:val="00983F32"/>
    <w:rsid w:val="009850EF"/>
    <w:rsid w:val="009855AA"/>
    <w:rsid w:val="009972DF"/>
    <w:rsid w:val="00997BA9"/>
    <w:rsid w:val="00997BC7"/>
    <w:rsid w:val="009A11B6"/>
    <w:rsid w:val="009B099C"/>
    <w:rsid w:val="009B7419"/>
    <w:rsid w:val="009C0369"/>
    <w:rsid w:val="009C2051"/>
    <w:rsid w:val="009C4409"/>
    <w:rsid w:val="009C4EC8"/>
    <w:rsid w:val="009D0581"/>
    <w:rsid w:val="009D245A"/>
    <w:rsid w:val="009D248D"/>
    <w:rsid w:val="009D6202"/>
    <w:rsid w:val="009E0E15"/>
    <w:rsid w:val="009E391E"/>
    <w:rsid w:val="009E4183"/>
    <w:rsid w:val="009E4EC4"/>
    <w:rsid w:val="009F03D4"/>
    <w:rsid w:val="009F0775"/>
    <w:rsid w:val="009F215C"/>
    <w:rsid w:val="009F591D"/>
    <w:rsid w:val="009F6CAF"/>
    <w:rsid w:val="00A00C61"/>
    <w:rsid w:val="00A00F9A"/>
    <w:rsid w:val="00A03161"/>
    <w:rsid w:val="00A03AD0"/>
    <w:rsid w:val="00A046F6"/>
    <w:rsid w:val="00A11BED"/>
    <w:rsid w:val="00A13F50"/>
    <w:rsid w:val="00A1460E"/>
    <w:rsid w:val="00A25BA9"/>
    <w:rsid w:val="00A26939"/>
    <w:rsid w:val="00A27F94"/>
    <w:rsid w:val="00A311CE"/>
    <w:rsid w:val="00A31AF8"/>
    <w:rsid w:val="00A3761E"/>
    <w:rsid w:val="00A4155B"/>
    <w:rsid w:val="00A43514"/>
    <w:rsid w:val="00A5329C"/>
    <w:rsid w:val="00A53F9C"/>
    <w:rsid w:val="00A541B9"/>
    <w:rsid w:val="00A54CFC"/>
    <w:rsid w:val="00A56436"/>
    <w:rsid w:val="00A60BDE"/>
    <w:rsid w:val="00A61C0B"/>
    <w:rsid w:val="00A628A4"/>
    <w:rsid w:val="00A66E30"/>
    <w:rsid w:val="00A6785E"/>
    <w:rsid w:val="00A71428"/>
    <w:rsid w:val="00A71462"/>
    <w:rsid w:val="00A7771C"/>
    <w:rsid w:val="00A80023"/>
    <w:rsid w:val="00A80C2F"/>
    <w:rsid w:val="00A86751"/>
    <w:rsid w:val="00A87DB0"/>
    <w:rsid w:val="00A914B7"/>
    <w:rsid w:val="00A95ED8"/>
    <w:rsid w:val="00AA1912"/>
    <w:rsid w:val="00AA1D41"/>
    <w:rsid w:val="00AA269D"/>
    <w:rsid w:val="00AA3785"/>
    <w:rsid w:val="00AA386B"/>
    <w:rsid w:val="00AA4FC7"/>
    <w:rsid w:val="00AA532F"/>
    <w:rsid w:val="00AA618D"/>
    <w:rsid w:val="00AA66C0"/>
    <w:rsid w:val="00AA6E5F"/>
    <w:rsid w:val="00AB1CF1"/>
    <w:rsid w:val="00AB1F93"/>
    <w:rsid w:val="00AB2A92"/>
    <w:rsid w:val="00AB3779"/>
    <w:rsid w:val="00AB4AFD"/>
    <w:rsid w:val="00AB6DED"/>
    <w:rsid w:val="00AB7D32"/>
    <w:rsid w:val="00AC1ECB"/>
    <w:rsid w:val="00AC3801"/>
    <w:rsid w:val="00AC573D"/>
    <w:rsid w:val="00AC5820"/>
    <w:rsid w:val="00AD0CAC"/>
    <w:rsid w:val="00AD181A"/>
    <w:rsid w:val="00AD5B6A"/>
    <w:rsid w:val="00AD606C"/>
    <w:rsid w:val="00AD6293"/>
    <w:rsid w:val="00AD69D7"/>
    <w:rsid w:val="00AD720B"/>
    <w:rsid w:val="00AE0FAC"/>
    <w:rsid w:val="00AE2693"/>
    <w:rsid w:val="00AE3905"/>
    <w:rsid w:val="00AE3E57"/>
    <w:rsid w:val="00AE4800"/>
    <w:rsid w:val="00AE48DD"/>
    <w:rsid w:val="00AE507F"/>
    <w:rsid w:val="00AE6BD7"/>
    <w:rsid w:val="00AF112C"/>
    <w:rsid w:val="00AF1B85"/>
    <w:rsid w:val="00AF4E7F"/>
    <w:rsid w:val="00AF5DDC"/>
    <w:rsid w:val="00AF65CC"/>
    <w:rsid w:val="00B01511"/>
    <w:rsid w:val="00B02277"/>
    <w:rsid w:val="00B071C5"/>
    <w:rsid w:val="00B131B5"/>
    <w:rsid w:val="00B167BC"/>
    <w:rsid w:val="00B167C0"/>
    <w:rsid w:val="00B16C7F"/>
    <w:rsid w:val="00B20990"/>
    <w:rsid w:val="00B21287"/>
    <w:rsid w:val="00B23196"/>
    <w:rsid w:val="00B2361D"/>
    <w:rsid w:val="00B268A1"/>
    <w:rsid w:val="00B301A8"/>
    <w:rsid w:val="00B329A2"/>
    <w:rsid w:val="00B345E8"/>
    <w:rsid w:val="00B40CCC"/>
    <w:rsid w:val="00B45E09"/>
    <w:rsid w:val="00B468B3"/>
    <w:rsid w:val="00B4799A"/>
    <w:rsid w:val="00B5194F"/>
    <w:rsid w:val="00B51C5D"/>
    <w:rsid w:val="00B525C2"/>
    <w:rsid w:val="00B52648"/>
    <w:rsid w:val="00B5320B"/>
    <w:rsid w:val="00B55FD4"/>
    <w:rsid w:val="00B56DB8"/>
    <w:rsid w:val="00B57CD3"/>
    <w:rsid w:val="00B619C6"/>
    <w:rsid w:val="00B620A5"/>
    <w:rsid w:val="00B6508B"/>
    <w:rsid w:val="00B65B5C"/>
    <w:rsid w:val="00B70B52"/>
    <w:rsid w:val="00B71D00"/>
    <w:rsid w:val="00B728D8"/>
    <w:rsid w:val="00B72F03"/>
    <w:rsid w:val="00B776CE"/>
    <w:rsid w:val="00B80495"/>
    <w:rsid w:val="00B8082C"/>
    <w:rsid w:val="00B81968"/>
    <w:rsid w:val="00BA3456"/>
    <w:rsid w:val="00BB3989"/>
    <w:rsid w:val="00BB5655"/>
    <w:rsid w:val="00BB58FD"/>
    <w:rsid w:val="00BC057E"/>
    <w:rsid w:val="00BC213E"/>
    <w:rsid w:val="00BC21E9"/>
    <w:rsid w:val="00BC3349"/>
    <w:rsid w:val="00BC449E"/>
    <w:rsid w:val="00BC6211"/>
    <w:rsid w:val="00BC751F"/>
    <w:rsid w:val="00BC762D"/>
    <w:rsid w:val="00BD0750"/>
    <w:rsid w:val="00BD079C"/>
    <w:rsid w:val="00BD689F"/>
    <w:rsid w:val="00BD76C0"/>
    <w:rsid w:val="00BE283F"/>
    <w:rsid w:val="00BE34DB"/>
    <w:rsid w:val="00BE5687"/>
    <w:rsid w:val="00BE5F9C"/>
    <w:rsid w:val="00BE754E"/>
    <w:rsid w:val="00BE7FA0"/>
    <w:rsid w:val="00BF0997"/>
    <w:rsid w:val="00BF1EFC"/>
    <w:rsid w:val="00BF332E"/>
    <w:rsid w:val="00BF50F4"/>
    <w:rsid w:val="00C0015F"/>
    <w:rsid w:val="00C009E1"/>
    <w:rsid w:val="00C00CEA"/>
    <w:rsid w:val="00C02219"/>
    <w:rsid w:val="00C02F86"/>
    <w:rsid w:val="00C047A4"/>
    <w:rsid w:val="00C04A3E"/>
    <w:rsid w:val="00C130E9"/>
    <w:rsid w:val="00C140C2"/>
    <w:rsid w:val="00C153F7"/>
    <w:rsid w:val="00C15D99"/>
    <w:rsid w:val="00C160A8"/>
    <w:rsid w:val="00C17AE1"/>
    <w:rsid w:val="00C17C06"/>
    <w:rsid w:val="00C247DF"/>
    <w:rsid w:val="00C26507"/>
    <w:rsid w:val="00C26C4F"/>
    <w:rsid w:val="00C30431"/>
    <w:rsid w:val="00C30FA2"/>
    <w:rsid w:val="00C31AF0"/>
    <w:rsid w:val="00C340A6"/>
    <w:rsid w:val="00C348AF"/>
    <w:rsid w:val="00C34A60"/>
    <w:rsid w:val="00C34BAA"/>
    <w:rsid w:val="00C34F4D"/>
    <w:rsid w:val="00C37DE6"/>
    <w:rsid w:val="00C401A6"/>
    <w:rsid w:val="00C40BDB"/>
    <w:rsid w:val="00C41736"/>
    <w:rsid w:val="00C42D2C"/>
    <w:rsid w:val="00C45CD7"/>
    <w:rsid w:val="00C45D07"/>
    <w:rsid w:val="00C52054"/>
    <w:rsid w:val="00C52E86"/>
    <w:rsid w:val="00C56D3C"/>
    <w:rsid w:val="00C61F5F"/>
    <w:rsid w:val="00C635AD"/>
    <w:rsid w:val="00C66B15"/>
    <w:rsid w:val="00C7078A"/>
    <w:rsid w:val="00C708D7"/>
    <w:rsid w:val="00C70BFD"/>
    <w:rsid w:val="00C70FE9"/>
    <w:rsid w:val="00C72D22"/>
    <w:rsid w:val="00C777B3"/>
    <w:rsid w:val="00C77BA2"/>
    <w:rsid w:val="00C82173"/>
    <w:rsid w:val="00C837F2"/>
    <w:rsid w:val="00C85938"/>
    <w:rsid w:val="00C85E6D"/>
    <w:rsid w:val="00C869BD"/>
    <w:rsid w:val="00C869D5"/>
    <w:rsid w:val="00C87B1B"/>
    <w:rsid w:val="00C87FD2"/>
    <w:rsid w:val="00C90857"/>
    <w:rsid w:val="00C949B4"/>
    <w:rsid w:val="00C973B7"/>
    <w:rsid w:val="00C97D73"/>
    <w:rsid w:val="00CA271E"/>
    <w:rsid w:val="00CA602D"/>
    <w:rsid w:val="00CB1471"/>
    <w:rsid w:val="00CB4263"/>
    <w:rsid w:val="00CB47E7"/>
    <w:rsid w:val="00CB5A9D"/>
    <w:rsid w:val="00CB5B48"/>
    <w:rsid w:val="00CB6116"/>
    <w:rsid w:val="00CB6B9D"/>
    <w:rsid w:val="00CB7CEE"/>
    <w:rsid w:val="00CC0559"/>
    <w:rsid w:val="00CC2985"/>
    <w:rsid w:val="00CC32CE"/>
    <w:rsid w:val="00CC34FE"/>
    <w:rsid w:val="00CD2C6B"/>
    <w:rsid w:val="00CD3FAE"/>
    <w:rsid w:val="00CD6C76"/>
    <w:rsid w:val="00CD7002"/>
    <w:rsid w:val="00CD7669"/>
    <w:rsid w:val="00CE0997"/>
    <w:rsid w:val="00CE428F"/>
    <w:rsid w:val="00CE485E"/>
    <w:rsid w:val="00CE487A"/>
    <w:rsid w:val="00CE5298"/>
    <w:rsid w:val="00CE5B67"/>
    <w:rsid w:val="00CE5EF8"/>
    <w:rsid w:val="00CE654C"/>
    <w:rsid w:val="00CE6558"/>
    <w:rsid w:val="00CE7DA4"/>
    <w:rsid w:val="00CF2CCD"/>
    <w:rsid w:val="00CF5A26"/>
    <w:rsid w:val="00D03344"/>
    <w:rsid w:val="00D05E52"/>
    <w:rsid w:val="00D123B6"/>
    <w:rsid w:val="00D12E19"/>
    <w:rsid w:val="00D14A68"/>
    <w:rsid w:val="00D2026C"/>
    <w:rsid w:val="00D23E6E"/>
    <w:rsid w:val="00D2490F"/>
    <w:rsid w:val="00D249CA"/>
    <w:rsid w:val="00D24F1A"/>
    <w:rsid w:val="00D25A92"/>
    <w:rsid w:val="00D27AC9"/>
    <w:rsid w:val="00D304F0"/>
    <w:rsid w:val="00D306FD"/>
    <w:rsid w:val="00D330C8"/>
    <w:rsid w:val="00D345AF"/>
    <w:rsid w:val="00D3600A"/>
    <w:rsid w:val="00D41C9D"/>
    <w:rsid w:val="00D4606F"/>
    <w:rsid w:val="00D47A36"/>
    <w:rsid w:val="00D47FAE"/>
    <w:rsid w:val="00D50DC5"/>
    <w:rsid w:val="00D51138"/>
    <w:rsid w:val="00D51B7A"/>
    <w:rsid w:val="00D52C9C"/>
    <w:rsid w:val="00D53E3C"/>
    <w:rsid w:val="00D5471F"/>
    <w:rsid w:val="00D54B27"/>
    <w:rsid w:val="00D557CE"/>
    <w:rsid w:val="00D56979"/>
    <w:rsid w:val="00D57215"/>
    <w:rsid w:val="00D610B5"/>
    <w:rsid w:val="00D62612"/>
    <w:rsid w:val="00D63564"/>
    <w:rsid w:val="00D64002"/>
    <w:rsid w:val="00D65974"/>
    <w:rsid w:val="00D705A5"/>
    <w:rsid w:val="00D72E45"/>
    <w:rsid w:val="00D7556F"/>
    <w:rsid w:val="00D760F0"/>
    <w:rsid w:val="00D76658"/>
    <w:rsid w:val="00D76AD9"/>
    <w:rsid w:val="00D81658"/>
    <w:rsid w:val="00D81FF1"/>
    <w:rsid w:val="00D828C5"/>
    <w:rsid w:val="00D83B8F"/>
    <w:rsid w:val="00D905F6"/>
    <w:rsid w:val="00D92860"/>
    <w:rsid w:val="00D93FCB"/>
    <w:rsid w:val="00D952D1"/>
    <w:rsid w:val="00D9612B"/>
    <w:rsid w:val="00DA13FB"/>
    <w:rsid w:val="00DA2383"/>
    <w:rsid w:val="00DA3FA1"/>
    <w:rsid w:val="00DA4920"/>
    <w:rsid w:val="00DA53A5"/>
    <w:rsid w:val="00DA5618"/>
    <w:rsid w:val="00DB04F9"/>
    <w:rsid w:val="00DB064A"/>
    <w:rsid w:val="00DB1222"/>
    <w:rsid w:val="00DB21FF"/>
    <w:rsid w:val="00DB5996"/>
    <w:rsid w:val="00DB6120"/>
    <w:rsid w:val="00DB6DB6"/>
    <w:rsid w:val="00DB76EC"/>
    <w:rsid w:val="00DC10F8"/>
    <w:rsid w:val="00DC48CA"/>
    <w:rsid w:val="00DC5BC4"/>
    <w:rsid w:val="00DD1627"/>
    <w:rsid w:val="00DD23D1"/>
    <w:rsid w:val="00DD30A4"/>
    <w:rsid w:val="00DD35A4"/>
    <w:rsid w:val="00DD6496"/>
    <w:rsid w:val="00DD7FA7"/>
    <w:rsid w:val="00DE0206"/>
    <w:rsid w:val="00DE1C02"/>
    <w:rsid w:val="00DF377F"/>
    <w:rsid w:val="00E01640"/>
    <w:rsid w:val="00E020B6"/>
    <w:rsid w:val="00E02AAF"/>
    <w:rsid w:val="00E07F6D"/>
    <w:rsid w:val="00E20794"/>
    <w:rsid w:val="00E23583"/>
    <w:rsid w:val="00E25F01"/>
    <w:rsid w:val="00E27E63"/>
    <w:rsid w:val="00E30105"/>
    <w:rsid w:val="00E30268"/>
    <w:rsid w:val="00E43F8B"/>
    <w:rsid w:val="00E44838"/>
    <w:rsid w:val="00E47122"/>
    <w:rsid w:val="00E50723"/>
    <w:rsid w:val="00E516CD"/>
    <w:rsid w:val="00E52757"/>
    <w:rsid w:val="00E539A3"/>
    <w:rsid w:val="00E53EFD"/>
    <w:rsid w:val="00E561E7"/>
    <w:rsid w:val="00E612D4"/>
    <w:rsid w:val="00E623BB"/>
    <w:rsid w:val="00E63E74"/>
    <w:rsid w:val="00E65432"/>
    <w:rsid w:val="00E65CB9"/>
    <w:rsid w:val="00E663FA"/>
    <w:rsid w:val="00E666BB"/>
    <w:rsid w:val="00E670FD"/>
    <w:rsid w:val="00E71339"/>
    <w:rsid w:val="00E7143C"/>
    <w:rsid w:val="00E7183D"/>
    <w:rsid w:val="00E73B61"/>
    <w:rsid w:val="00E753AA"/>
    <w:rsid w:val="00E75434"/>
    <w:rsid w:val="00E80C63"/>
    <w:rsid w:val="00E817B2"/>
    <w:rsid w:val="00E84689"/>
    <w:rsid w:val="00E8493A"/>
    <w:rsid w:val="00E849C4"/>
    <w:rsid w:val="00E850F8"/>
    <w:rsid w:val="00E855D9"/>
    <w:rsid w:val="00E85957"/>
    <w:rsid w:val="00E87A91"/>
    <w:rsid w:val="00E9077B"/>
    <w:rsid w:val="00E911D4"/>
    <w:rsid w:val="00E91910"/>
    <w:rsid w:val="00E9242B"/>
    <w:rsid w:val="00E92BD5"/>
    <w:rsid w:val="00E93F07"/>
    <w:rsid w:val="00E93F3C"/>
    <w:rsid w:val="00E93FAD"/>
    <w:rsid w:val="00E94CA8"/>
    <w:rsid w:val="00E94E1B"/>
    <w:rsid w:val="00E95A98"/>
    <w:rsid w:val="00EA1970"/>
    <w:rsid w:val="00EA2844"/>
    <w:rsid w:val="00EA4CE1"/>
    <w:rsid w:val="00EB12B1"/>
    <w:rsid w:val="00EB1342"/>
    <w:rsid w:val="00EB1873"/>
    <w:rsid w:val="00EB2041"/>
    <w:rsid w:val="00EB422E"/>
    <w:rsid w:val="00EC0B5C"/>
    <w:rsid w:val="00EC36CE"/>
    <w:rsid w:val="00EC4028"/>
    <w:rsid w:val="00EC4675"/>
    <w:rsid w:val="00EC6AED"/>
    <w:rsid w:val="00EC7585"/>
    <w:rsid w:val="00ED032F"/>
    <w:rsid w:val="00ED08EC"/>
    <w:rsid w:val="00ED5255"/>
    <w:rsid w:val="00ED5F1E"/>
    <w:rsid w:val="00ED6C6A"/>
    <w:rsid w:val="00ED7321"/>
    <w:rsid w:val="00EE074F"/>
    <w:rsid w:val="00EE105D"/>
    <w:rsid w:val="00EE7D20"/>
    <w:rsid w:val="00EF0008"/>
    <w:rsid w:val="00EF4793"/>
    <w:rsid w:val="00EF540C"/>
    <w:rsid w:val="00EF597A"/>
    <w:rsid w:val="00EF63A6"/>
    <w:rsid w:val="00EF6995"/>
    <w:rsid w:val="00F0041A"/>
    <w:rsid w:val="00F018CA"/>
    <w:rsid w:val="00F04053"/>
    <w:rsid w:val="00F05DF2"/>
    <w:rsid w:val="00F05E53"/>
    <w:rsid w:val="00F11E01"/>
    <w:rsid w:val="00F12FC0"/>
    <w:rsid w:val="00F13BF7"/>
    <w:rsid w:val="00F141C9"/>
    <w:rsid w:val="00F15362"/>
    <w:rsid w:val="00F15969"/>
    <w:rsid w:val="00F20A44"/>
    <w:rsid w:val="00F24093"/>
    <w:rsid w:val="00F247F9"/>
    <w:rsid w:val="00F25411"/>
    <w:rsid w:val="00F26364"/>
    <w:rsid w:val="00F266E9"/>
    <w:rsid w:val="00F2672E"/>
    <w:rsid w:val="00F26BBB"/>
    <w:rsid w:val="00F26DE6"/>
    <w:rsid w:val="00F30339"/>
    <w:rsid w:val="00F31BAB"/>
    <w:rsid w:val="00F32EE1"/>
    <w:rsid w:val="00F34D14"/>
    <w:rsid w:val="00F3631B"/>
    <w:rsid w:val="00F40200"/>
    <w:rsid w:val="00F43792"/>
    <w:rsid w:val="00F43E6B"/>
    <w:rsid w:val="00F4404F"/>
    <w:rsid w:val="00F44684"/>
    <w:rsid w:val="00F4486D"/>
    <w:rsid w:val="00F449C5"/>
    <w:rsid w:val="00F44EF0"/>
    <w:rsid w:val="00F4599B"/>
    <w:rsid w:val="00F47ECA"/>
    <w:rsid w:val="00F5066C"/>
    <w:rsid w:val="00F52549"/>
    <w:rsid w:val="00F53D3C"/>
    <w:rsid w:val="00F53D46"/>
    <w:rsid w:val="00F5458E"/>
    <w:rsid w:val="00F55339"/>
    <w:rsid w:val="00F56C05"/>
    <w:rsid w:val="00F570CF"/>
    <w:rsid w:val="00F611ED"/>
    <w:rsid w:val="00F63E56"/>
    <w:rsid w:val="00F65D04"/>
    <w:rsid w:val="00F73044"/>
    <w:rsid w:val="00F7470B"/>
    <w:rsid w:val="00F7770C"/>
    <w:rsid w:val="00F826ED"/>
    <w:rsid w:val="00F83D60"/>
    <w:rsid w:val="00F875BD"/>
    <w:rsid w:val="00F87B57"/>
    <w:rsid w:val="00F90CA1"/>
    <w:rsid w:val="00F91F3D"/>
    <w:rsid w:val="00F9346E"/>
    <w:rsid w:val="00F9783F"/>
    <w:rsid w:val="00F9798D"/>
    <w:rsid w:val="00FA2796"/>
    <w:rsid w:val="00FA2922"/>
    <w:rsid w:val="00FA6A47"/>
    <w:rsid w:val="00FA6AD4"/>
    <w:rsid w:val="00FB1226"/>
    <w:rsid w:val="00FB3938"/>
    <w:rsid w:val="00FB4F76"/>
    <w:rsid w:val="00FB6EAB"/>
    <w:rsid w:val="00FC0623"/>
    <w:rsid w:val="00FC1972"/>
    <w:rsid w:val="00FC2EC9"/>
    <w:rsid w:val="00FC4ACB"/>
    <w:rsid w:val="00FC52BF"/>
    <w:rsid w:val="00FC70CA"/>
    <w:rsid w:val="00FC781F"/>
    <w:rsid w:val="00FD08F5"/>
    <w:rsid w:val="00FD0FA4"/>
    <w:rsid w:val="00FD2472"/>
    <w:rsid w:val="00FD318F"/>
    <w:rsid w:val="00FE0459"/>
    <w:rsid w:val="00FE631C"/>
    <w:rsid w:val="00FF0784"/>
    <w:rsid w:val="00FF0789"/>
    <w:rsid w:val="00FF0A9E"/>
    <w:rsid w:val="00FF1407"/>
    <w:rsid w:val="00FF1853"/>
    <w:rsid w:val="00FF2AB4"/>
    <w:rsid w:val="00FF2F70"/>
    <w:rsid w:val="00FF4D27"/>
    <w:rsid w:val="00FF51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CC1BB"/>
  <w15:docId w15:val="{D24A8217-EC40-4C8D-A634-6BDB1B822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E6B"/>
    <w:pPr>
      <w:spacing w:line="250" w:lineRule="exact"/>
    </w:pPr>
    <w:rPr>
      <w:rFonts w:cs="Times New Roman"/>
      <w:sz w:val="21"/>
      <w:szCs w:val="21"/>
      <w:lang w:eastAsia="en-AU"/>
    </w:rPr>
  </w:style>
  <w:style w:type="paragraph" w:styleId="Heading1">
    <w:name w:val="heading 1"/>
    <w:next w:val="Heading2"/>
    <w:link w:val="Heading1Char"/>
    <w:uiPriority w:val="9"/>
    <w:qFormat/>
    <w:rsid w:val="005115E8"/>
    <w:pPr>
      <w:keepNext/>
      <w:suppressAutoHyphens/>
      <w:spacing w:before="360" w:after="120" w:line="440" w:lineRule="exact"/>
      <w:outlineLvl w:val="0"/>
    </w:pPr>
    <w:rPr>
      <w:rFonts w:eastAsiaTheme="majorEastAsia" w:cstheme="majorBidi"/>
      <w:bCs/>
      <w:caps/>
      <w:color w:val="482D8C" w:themeColor="background2"/>
      <w:spacing w:val="-20"/>
      <w:kern w:val="36"/>
      <w:sz w:val="44"/>
      <w:szCs w:val="48"/>
      <w:lang w:eastAsia="en-AU"/>
    </w:rPr>
  </w:style>
  <w:style w:type="paragraph" w:styleId="Heading2">
    <w:name w:val="heading 2"/>
    <w:basedOn w:val="Normal"/>
    <w:next w:val="Heading3"/>
    <w:link w:val="Heading2Char"/>
    <w:uiPriority w:val="9"/>
    <w:unhideWhenUsed/>
    <w:qFormat/>
    <w:rsid w:val="00E666BB"/>
    <w:pPr>
      <w:keepNext/>
      <w:suppressAutoHyphens/>
      <w:spacing w:before="240" w:after="60" w:line="300" w:lineRule="exact"/>
      <w:outlineLvl w:val="1"/>
    </w:pPr>
    <w:rPr>
      <w:b/>
      <w:color w:val="AB4399"/>
      <w:sz w:val="38"/>
      <w:szCs w:val="36"/>
    </w:rPr>
  </w:style>
  <w:style w:type="paragraph" w:styleId="Heading3">
    <w:name w:val="heading 3"/>
    <w:basedOn w:val="Normal"/>
    <w:next w:val="Normal"/>
    <w:link w:val="Heading3Char"/>
    <w:uiPriority w:val="9"/>
    <w:unhideWhenUsed/>
    <w:qFormat/>
    <w:rsid w:val="005115E8"/>
    <w:pPr>
      <w:keepNext/>
      <w:suppressAutoHyphens/>
      <w:spacing w:before="200" w:after="60" w:line="240" w:lineRule="exact"/>
      <w:outlineLvl w:val="2"/>
    </w:pPr>
    <w:rPr>
      <w:b/>
      <w:sz w:val="32"/>
      <w:szCs w:val="28"/>
    </w:rPr>
  </w:style>
  <w:style w:type="paragraph" w:styleId="Heading4">
    <w:name w:val="heading 4"/>
    <w:basedOn w:val="Normal"/>
    <w:link w:val="Heading4Char"/>
    <w:uiPriority w:val="9"/>
    <w:unhideWhenUsed/>
    <w:qFormat/>
    <w:rsid w:val="005115E8"/>
    <w:pPr>
      <w:keepNext/>
      <w:spacing w:before="200" w:after="60" w:line="240" w:lineRule="exact"/>
      <w:outlineLvl w:val="3"/>
    </w:pPr>
    <w:rPr>
      <w:b/>
      <w:bCs/>
      <w:color w:val="595959" w:themeColor="text1" w:themeTint="A6"/>
      <w:sz w:val="28"/>
      <w:szCs w:val="28"/>
    </w:rPr>
  </w:style>
  <w:style w:type="paragraph" w:styleId="Heading5">
    <w:name w:val="heading 5"/>
    <w:basedOn w:val="Normal"/>
    <w:next w:val="Normal"/>
    <w:link w:val="Heading5Char"/>
    <w:uiPriority w:val="9"/>
    <w:unhideWhenUsed/>
    <w:qFormat/>
    <w:rsid w:val="00731AE2"/>
    <w:pPr>
      <w:keepNext/>
      <w:keepLines/>
      <w:spacing w:before="40" w:after="0"/>
      <w:outlineLvl w:val="4"/>
    </w:pPr>
    <w:rPr>
      <w:rFonts w:asciiTheme="majorHAnsi" w:eastAsiaTheme="majorEastAsia" w:hAnsiTheme="majorHAnsi" w:cstheme="majorBidi"/>
      <w:color w:val="2525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5E8"/>
    <w:rPr>
      <w:rFonts w:eastAsiaTheme="majorEastAsia" w:cstheme="majorBidi"/>
      <w:bCs/>
      <w:caps/>
      <w:color w:val="482D8C" w:themeColor="background2"/>
      <w:spacing w:val="-20"/>
      <w:kern w:val="36"/>
      <w:sz w:val="44"/>
      <w:szCs w:val="48"/>
      <w:lang w:eastAsia="en-AU"/>
    </w:rPr>
  </w:style>
  <w:style w:type="character" w:customStyle="1" w:styleId="Heading2Char">
    <w:name w:val="Heading 2 Char"/>
    <w:basedOn w:val="DefaultParagraphFont"/>
    <w:link w:val="Heading2"/>
    <w:uiPriority w:val="9"/>
    <w:rsid w:val="00E666BB"/>
    <w:rPr>
      <w:rFonts w:cs="Times New Roman"/>
      <w:b/>
      <w:color w:val="AB4399"/>
      <w:sz w:val="38"/>
      <w:szCs w:val="36"/>
      <w:lang w:eastAsia="en-AU"/>
    </w:rPr>
  </w:style>
  <w:style w:type="character" w:customStyle="1" w:styleId="Heading3Char">
    <w:name w:val="Heading 3 Char"/>
    <w:basedOn w:val="DefaultParagraphFont"/>
    <w:link w:val="Heading3"/>
    <w:uiPriority w:val="9"/>
    <w:rsid w:val="005115E8"/>
    <w:rPr>
      <w:rFonts w:cs="Times New Roman"/>
      <w:b/>
      <w:sz w:val="32"/>
      <w:szCs w:val="28"/>
      <w:lang w:eastAsia="en-AU"/>
    </w:rPr>
  </w:style>
  <w:style w:type="character" w:customStyle="1" w:styleId="Heading4Char">
    <w:name w:val="Heading 4 Char"/>
    <w:basedOn w:val="DefaultParagraphFont"/>
    <w:link w:val="Heading4"/>
    <w:uiPriority w:val="9"/>
    <w:rsid w:val="005115E8"/>
    <w:rPr>
      <w:rFonts w:cs="Times New Roman"/>
      <w:b/>
      <w:bCs/>
      <w:color w:val="595959" w:themeColor="text1" w:themeTint="A6"/>
      <w:sz w:val="28"/>
      <w:szCs w:val="28"/>
      <w:lang w:eastAsia="en-AU"/>
    </w:rPr>
  </w:style>
  <w:style w:type="character" w:styleId="Hyperlink">
    <w:name w:val="Hyperlink"/>
    <w:basedOn w:val="DefaultParagraphFont"/>
    <w:uiPriority w:val="99"/>
    <w:unhideWhenUsed/>
    <w:rsid w:val="00F43E6B"/>
    <w:rPr>
      <w:color w:val="482D8C" w:themeColor="background2"/>
      <w:u w:val="single"/>
    </w:rPr>
  </w:style>
  <w:style w:type="paragraph" w:styleId="TOC1">
    <w:name w:val="toc 1"/>
    <w:basedOn w:val="Normal"/>
    <w:autoRedefine/>
    <w:uiPriority w:val="39"/>
    <w:unhideWhenUsed/>
    <w:rsid w:val="005115E8"/>
    <w:pPr>
      <w:keepNext/>
      <w:tabs>
        <w:tab w:val="right" w:leader="dot" w:pos="9060"/>
      </w:tabs>
      <w:spacing w:before="360" w:after="120" w:line="440" w:lineRule="exact"/>
    </w:pPr>
    <w:rPr>
      <w:b/>
      <w:caps/>
      <w:noProof/>
      <w:color w:val="482D8C" w:themeColor="background2"/>
      <w:sz w:val="32"/>
      <w:szCs w:val="40"/>
    </w:rPr>
  </w:style>
  <w:style w:type="paragraph" w:styleId="TOC2">
    <w:name w:val="toc 2"/>
    <w:basedOn w:val="Normal"/>
    <w:autoRedefine/>
    <w:uiPriority w:val="39"/>
    <w:unhideWhenUsed/>
    <w:rsid w:val="00731AE2"/>
    <w:pPr>
      <w:keepNext/>
      <w:tabs>
        <w:tab w:val="right" w:leader="dot" w:pos="9060"/>
      </w:tabs>
      <w:spacing w:before="200" w:after="120" w:line="320" w:lineRule="exact"/>
      <w:ind w:left="210"/>
    </w:pPr>
    <w:rPr>
      <w:noProof/>
      <w:color w:val="AB4399"/>
      <w:sz w:val="28"/>
      <w:szCs w:val="32"/>
    </w:rPr>
  </w:style>
  <w:style w:type="paragraph" w:styleId="TOC3">
    <w:name w:val="toc 3"/>
    <w:basedOn w:val="Normal"/>
    <w:autoRedefine/>
    <w:uiPriority w:val="39"/>
    <w:unhideWhenUsed/>
    <w:rsid w:val="005115E8"/>
    <w:pPr>
      <w:keepNext/>
      <w:spacing w:before="200" w:after="120" w:line="240" w:lineRule="exact"/>
      <w:ind w:left="420"/>
    </w:pPr>
    <w:rPr>
      <w:sz w:val="24"/>
      <w:szCs w:val="24"/>
    </w:rPr>
  </w:style>
  <w:style w:type="paragraph" w:styleId="Title">
    <w:name w:val="Title"/>
    <w:basedOn w:val="Normal"/>
    <w:link w:val="TitleChar"/>
    <w:uiPriority w:val="10"/>
    <w:qFormat/>
    <w:rsid w:val="00E666BB"/>
    <w:pPr>
      <w:spacing w:after="120" w:line="680" w:lineRule="exact"/>
    </w:pPr>
    <w:rPr>
      <w:caps/>
      <w:color w:val="AB4399"/>
      <w:w w:val="110"/>
      <w:sz w:val="72"/>
      <w:szCs w:val="72"/>
    </w:rPr>
  </w:style>
  <w:style w:type="character" w:customStyle="1" w:styleId="TitleChar">
    <w:name w:val="Title Char"/>
    <w:basedOn w:val="DefaultParagraphFont"/>
    <w:link w:val="Title"/>
    <w:uiPriority w:val="10"/>
    <w:rsid w:val="00E666BB"/>
    <w:rPr>
      <w:rFonts w:cs="Times New Roman"/>
      <w:caps/>
      <w:color w:val="AB4399"/>
      <w:w w:val="110"/>
      <w:sz w:val="72"/>
      <w:szCs w:val="72"/>
      <w:lang w:eastAsia="en-AU"/>
    </w:rPr>
  </w:style>
  <w:style w:type="paragraph" w:styleId="Subtitle">
    <w:name w:val="Subtitle"/>
    <w:basedOn w:val="Normal"/>
    <w:link w:val="SubtitleChar"/>
    <w:uiPriority w:val="11"/>
    <w:qFormat/>
    <w:rsid w:val="000446A5"/>
    <w:pPr>
      <w:spacing w:line="360" w:lineRule="exact"/>
    </w:pPr>
    <w:rPr>
      <w:b/>
      <w:color w:val="262626"/>
      <w:sz w:val="48"/>
      <w:szCs w:val="40"/>
    </w:rPr>
  </w:style>
  <w:style w:type="character" w:customStyle="1" w:styleId="SubtitleChar">
    <w:name w:val="Subtitle Char"/>
    <w:basedOn w:val="DefaultParagraphFont"/>
    <w:link w:val="Subtitle"/>
    <w:uiPriority w:val="11"/>
    <w:rsid w:val="000446A5"/>
    <w:rPr>
      <w:rFonts w:cs="Times New Roman"/>
      <w:b/>
      <w:color w:val="262626"/>
      <w:sz w:val="48"/>
      <w:szCs w:val="40"/>
      <w:lang w:eastAsia="en-AU"/>
    </w:rPr>
  </w:style>
  <w:style w:type="paragraph" w:styleId="TOCHeading">
    <w:name w:val="TOC Heading"/>
    <w:basedOn w:val="Normal"/>
    <w:uiPriority w:val="39"/>
    <w:semiHidden/>
    <w:unhideWhenUsed/>
    <w:qFormat/>
    <w:rsid w:val="00AE6BD7"/>
    <w:pPr>
      <w:keepNext/>
      <w:spacing w:before="480" w:after="120" w:line="276" w:lineRule="auto"/>
    </w:pPr>
    <w:rPr>
      <w:rFonts w:ascii="Cambria" w:hAnsi="Cambria"/>
      <w:b/>
      <w:bCs/>
      <w:color w:val="365F91"/>
      <w:sz w:val="28"/>
      <w:szCs w:val="28"/>
    </w:rPr>
  </w:style>
  <w:style w:type="paragraph" w:customStyle="1" w:styleId="Intro">
    <w:name w:val="Intro"/>
    <w:basedOn w:val="Normal"/>
    <w:rsid w:val="005115E8"/>
    <w:pPr>
      <w:spacing w:line="300" w:lineRule="exact"/>
    </w:pPr>
    <w:rPr>
      <w:color w:val="482D8C" w:themeColor="background2"/>
      <w:w w:val="110"/>
      <w:sz w:val="25"/>
      <w:szCs w:val="24"/>
    </w:rPr>
  </w:style>
  <w:style w:type="paragraph" w:styleId="TOC4">
    <w:name w:val="toc 4"/>
    <w:basedOn w:val="Normal"/>
    <w:next w:val="Normal"/>
    <w:autoRedefine/>
    <w:uiPriority w:val="39"/>
    <w:unhideWhenUsed/>
    <w:rsid w:val="00D5471F"/>
    <w:pPr>
      <w:spacing w:after="100"/>
      <w:ind w:left="630"/>
    </w:pPr>
    <w:rPr>
      <w:color w:val="482D8C" w:themeColor="background2"/>
    </w:rPr>
  </w:style>
  <w:style w:type="paragraph" w:customStyle="1" w:styleId="bulletnumbers">
    <w:name w:val="bullet numbers"/>
    <w:basedOn w:val="Normal"/>
    <w:qFormat/>
    <w:rsid w:val="000C6C34"/>
    <w:pPr>
      <w:numPr>
        <w:numId w:val="5"/>
      </w:numPr>
      <w:spacing w:after="120"/>
      <w:ind w:left="357" w:hanging="357"/>
    </w:pPr>
  </w:style>
  <w:style w:type="paragraph" w:styleId="Header">
    <w:name w:val="header"/>
    <w:basedOn w:val="Normal"/>
    <w:link w:val="HeaderChar"/>
    <w:uiPriority w:val="99"/>
    <w:unhideWhenUsed/>
    <w:rsid w:val="00665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B9F"/>
    <w:rPr>
      <w:rFonts w:ascii="Source Sans Pro" w:hAnsi="Source Sans Pro" w:cs="Times New Roman"/>
      <w:sz w:val="21"/>
      <w:szCs w:val="21"/>
      <w:lang w:eastAsia="en-AU"/>
    </w:rPr>
  </w:style>
  <w:style w:type="paragraph" w:styleId="Footer">
    <w:name w:val="footer"/>
    <w:basedOn w:val="Normal"/>
    <w:link w:val="FooterChar"/>
    <w:uiPriority w:val="99"/>
    <w:unhideWhenUsed/>
    <w:rsid w:val="00665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B9F"/>
    <w:rPr>
      <w:rFonts w:ascii="Source Sans Pro" w:hAnsi="Source Sans Pro" w:cs="Times New Roman"/>
      <w:sz w:val="21"/>
      <w:szCs w:val="21"/>
      <w:lang w:eastAsia="en-AU"/>
    </w:rPr>
  </w:style>
  <w:style w:type="paragraph" w:customStyle="1" w:styleId="Tablebody">
    <w:name w:val="Table body"/>
    <w:basedOn w:val="BodyText"/>
    <w:uiPriority w:val="1"/>
    <w:qFormat/>
    <w:rsid w:val="00632F54"/>
    <w:pPr>
      <w:widowControl w:val="0"/>
      <w:spacing w:before="120"/>
    </w:pPr>
    <w:rPr>
      <w:rFonts w:eastAsia="Montserrat Light" w:cstheme="minorBidi"/>
      <w:color w:val="262626" w:themeColor="text1" w:themeTint="D9"/>
      <w:szCs w:val="22"/>
      <w:lang w:val="en-US" w:eastAsia="en-US"/>
    </w:rPr>
  </w:style>
  <w:style w:type="paragraph" w:styleId="TOAHeading">
    <w:name w:val="toa heading"/>
    <w:basedOn w:val="Normal"/>
    <w:next w:val="Normal"/>
    <w:uiPriority w:val="99"/>
    <w:semiHidden/>
    <w:unhideWhenUsed/>
    <w:rsid w:val="00632F54"/>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632F5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body"/>
    <w:uiPriority w:val="1"/>
    <w:qFormat/>
    <w:rsid w:val="000446A5"/>
    <w:rPr>
      <w:color w:val="FFFFFF" w:themeColor="background1"/>
      <w:szCs w:val="24"/>
    </w:rPr>
  </w:style>
  <w:style w:type="paragraph" w:styleId="BodyText">
    <w:name w:val="Body Text"/>
    <w:basedOn w:val="Normal"/>
    <w:link w:val="BodyTextChar"/>
    <w:uiPriority w:val="99"/>
    <w:semiHidden/>
    <w:unhideWhenUsed/>
    <w:rsid w:val="00632F54"/>
    <w:pPr>
      <w:spacing w:after="120"/>
    </w:pPr>
  </w:style>
  <w:style w:type="character" w:customStyle="1" w:styleId="BodyTextChar">
    <w:name w:val="Body Text Char"/>
    <w:basedOn w:val="DefaultParagraphFont"/>
    <w:link w:val="BodyText"/>
    <w:uiPriority w:val="99"/>
    <w:semiHidden/>
    <w:rsid w:val="00632F54"/>
    <w:rPr>
      <w:rFonts w:ascii="Source Sans Pro" w:hAnsi="Source Sans Pro" w:cs="Times New Roman"/>
      <w:sz w:val="21"/>
      <w:szCs w:val="21"/>
      <w:lang w:eastAsia="en-AU"/>
    </w:rPr>
  </w:style>
  <w:style w:type="paragraph" w:customStyle="1" w:styleId="Bullet1">
    <w:name w:val="Bullet 1"/>
    <w:aliases w:val="bullet1,bullet 1,MA Bullet 1,Alt.,Bullet for no #'s,Bullet for no ...,body Char Char,body Char Char Char5,body Char Char Char Char,body Char Char Char Char Char Char Char Char,body Char Char Char Char Char Char Char,B1,b Char Char2,b1,Bullet"/>
    <w:basedOn w:val="Normal"/>
    <w:link w:val="Bullet1Char"/>
    <w:uiPriority w:val="2"/>
    <w:qFormat/>
    <w:rsid w:val="00F53D3C"/>
    <w:pPr>
      <w:numPr>
        <w:numId w:val="1"/>
      </w:numPr>
      <w:spacing w:after="60" w:line="240" w:lineRule="auto"/>
      <w:ind w:left="357" w:hanging="357"/>
    </w:pPr>
    <w:rPr>
      <w:rFonts w:eastAsia="Times New Roman"/>
      <w:sz w:val="22"/>
      <w:szCs w:val="20"/>
      <w:lang w:eastAsia="en-US"/>
    </w:rPr>
  </w:style>
  <w:style w:type="character" w:customStyle="1" w:styleId="Bullet1Char">
    <w:name w:val="Bullet 1 Char"/>
    <w:basedOn w:val="DefaultParagraphFont"/>
    <w:link w:val="Bullet1"/>
    <w:uiPriority w:val="2"/>
    <w:rsid w:val="00F53D3C"/>
    <w:rPr>
      <w:rFonts w:eastAsia="Times New Roman" w:cs="Times New Roman"/>
      <w:szCs w:val="20"/>
    </w:rPr>
  </w:style>
  <w:style w:type="paragraph" w:customStyle="1" w:styleId="Bullet2">
    <w:name w:val="Bullet 2"/>
    <w:basedOn w:val="Bullet1"/>
    <w:link w:val="Bullet2Char"/>
    <w:uiPriority w:val="2"/>
    <w:qFormat/>
    <w:rsid w:val="002A5458"/>
    <w:pPr>
      <w:numPr>
        <w:numId w:val="2"/>
      </w:numPr>
      <w:ind w:left="630" w:hanging="273"/>
    </w:pPr>
  </w:style>
  <w:style w:type="character" w:customStyle="1" w:styleId="Bullet2Char">
    <w:name w:val="Bullet 2 Char"/>
    <w:basedOn w:val="Bullet1Char"/>
    <w:link w:val="Bullet2"/>
    <w:uiPriority w:val="2"/>
    <w:rsid w:val="002A5458"/>
    <w:rPr>
      <w:rFonts w:eastAsia="Times New Roman" w:cs="Times New Roman"/>
      <w:szCs w:val="20"/>
    </w:rPr>
  </w:style>
  <w:style w:type="paragraph" w:customStyle="1" w:styleId="Bullet3">
    <w:name w:val="Bullet 3"/>
    <w:basedOn w:val="Bullet2"/>
    <w:uiPriority w:val="2"/>
    <w:qFormat/>
    <w:rsid w:val="002A5458"/>
    <w:pPr>
      <w:numPr>
        <w:numId w:val="3"/>
      </w:numPr>
      <w:tabs>
        <w:tab w:val="num" w:pos="360"/>
      </w:tabs>
      <w:ind w:left="993" w:hanging="276"/>
    </w:pPr>
  </w:style>
  <w:style w:type="paragraph" w:customStyle="1" w:styleId="Note">
    <w:name w:val="Note"/>
    <w:basedOn w:val="Normal"/>
    <w:link w:val="NoteChar"/>
    <w:qFormat/>
    <w:rsid w:val="00AE3905"/>
    <w:pPr>
      <w:keepNext/>
      <w:spacing w:before="120"/>
    </w:pPr>
    <w:rPr>
      <w:rFonts w:eastAsia="Times New Roman"/>
      <w:sz w:val="18"/>
      <w:szCs w:val="16"/>
      <w:lang w:eastAsia="en-US"/>
    </w:rPr>
  </w:style>
  <w:style w:type="character" w:customStyle="1" w:styleId="NoteChar">
    <w:name w:val="Note Char"/>
    <w:link w:val="Note"/>
    <w:rsid w:val="00752EAD"/>
    <w:rPr>
      <w:rFonts w:eastAsia="Times New Roman" w:cs="Times New Roman"/>
      <w:sz w:val="18"/>
      <w:szCs w:val="16"/>
    </w:rPr>
  </w:style>
  <w:style w:type="paragraph" w:customStyle="1" w:styleId="Tablefigures">
    <w:name w:val="Table figures"/>
    <w:basedOn w:val="Tabletext"/>
    <w:link w:val="TablefiguresChar"/>
    <w:autoRedefine/>
    <w:qFormat/>
    <w:rsid w:val="0086024E"/>
    <w:pPr>
      <w:jc w:val="right"/>
    </w:pPr>
    <w:rPr>
      <w:bCs w:val="0"/>
    </w:rPr>
  </w:style>
  <w:style w:type="paragraph" w:customStyle="1" w:styleId="Tabletext">
    <w:name w:val="Table text"/>
    <w:basedOn w:val="Normal"/>
    <w:link w:val="TabletextChar"/>
    <w:autoRedefine/>
    <w:qFormat/>
    <w:rsid w:val="000419C1"/>
    <w:pPr>
      <w:spacing w:after="0" w:line="240" w:lineRule="auto"/>
      <w:ind w:left="227" w:hanging="227"/>
    </w:pPr>
    <w:rPr>
      <w:rFonts w:eastAsia="Times New Roman"/>
      <w:bCs/>
      <w:szCs w:val="20"/>
    </w:rPr>
  </w:style>
  <w:style w:type="character" w:customStyle="1" w:styleId="TablefiguresChar">
    <w:name w:val="Table figures Char"/>
    <w:basedOn w:val="DefaultParagraphFont"/>
    <w:link w:val="Tablefigures"/>
    <w:rsid w:val="0086024E"/>
    <w:rPr>
      <w:rFonts w:eastAsia="Times New Roman" w:cs="Times New Roman"/>
      <w:sz w:val="20"/>
      <w:szCs w:val="20"/>
      <w:lang w:eastAsia="en-AU"/>
    </w:rPr>
  </w:style>
  <w:style w:type="character" w:customStyle="1" w:styleId="TabletextChar">
    <w:name w:val="Table text Char"/>
    <w:basedOn w:val="DefaultParagraphFont"/>
    <w:link w:val="Tabletext"/>
    <w:rsid w:val="000419C1"/>
    <w:rPr>
      <w:rFonts w:eastAsia="Times New Roman" w:cs="Times New Roman"/>
      <w:bCs/>
      <w:sz w:val="21"/>
      <w:szCs w:val="20"/>
      <w:lang w:eastAsia="en-AU"/>
    </w:rPr>
  </w:style>
  <w:style w:type="paragraph" w:customStyle="1" w:styleId="Noteslist">
    <w:name w:val="Notes list"/>
    <w:basedOn w:val="Normal"/>
    <w:link w:val="NoteslistChar"/>
    <w:qFormat/>
    <w:rsid w:val="0086024E"/>
    <w:pPr>
      <w:numPr>
        <w:numId w:val="4"/>
      </w:numPr>
      <w:spacing w:after="0" w:line="240" w:lineRule="auto"/>
    </w:pPr>
    <w:rPr>
      <w:rFonts w:eastAsia="Times New Roman"/>
      <w:sz w:val="18"/>
      <w:szCs w:val="24"/>
      <w:lang w:eastAsia="en-US"/>
    </w:rPr>
  </w:style>
  <w:style w:type="character" w:customStyle="1" w:styleId="NoteslistChar">
    <w:name w:val="Notes list Char"/>
    <w:basedOn w:val="DefaultParagraphFont"/>
    <w:link w:val="Noteslist"/>
    <w:rsid w:val="0086024E"/>
    <w:rPr>
      <w:rFonts w:eastAsia="Times New Roman" w:cs="Times New Roman"/>
      <w:sz w:val="18"/>
      <w:szCs w:val="24"/>
    </w:rPr>
  </w:style>
  <w:style w:type="paragraph" w:customStyle="1" w:styleId="TableFiguresheading">
    <w:name w:val="Table Figures_heading"/>
    <w:basedOn w:val="Normal"/>
    <w:link w:val="TableFiguresheadingChar"/>
    <w:qFormat/>
    <w:rsid w:val="007E76A2"/>
    <w:pPr>
      <w:spacing w:after="0" w:line="240" w:lineRule="auto"/>
      <w:jc w:val="right"/>
    </w:pPr>
    <w:rPr>
      <w:rFonts w:eastAsia="Times New Roman"/>
      <w:b/>
      <w:sz w:val="20"/>
      <w:szCs w:val="20"/>
      <w:lang w:eastAsia="en-US"/>
    </w:rPr>
  </w:style>
  <w:style w:type="character" w:customStyle="1" w:styleId="TableFiguresheadingChar">
    <w:name w:val="Table Figures_heading Char"/>
    <w:basedOn w:val="DefaultParagraphFont"/>
    <w:link w:val="TableFiguresheading"/>
    <w:rsid w:val="007E76A2"/>
    <w:rPr>
      <w:rFonts w:eastAsia="Times New Roman" w:cs="Times New Roman"/>
      <w:b/>
      <w:sz w:val="20"/>
      <w:szCs w:val="20"/>
    </w:rPr>
  </w:style>
  <w:style w:type="paragraph" w:customStyle="1" w:styleId="Tabletextbold">
    <w:name w:val="Table text bold"/>
    <w:basedOn w:val="Tabletext"/>
    <w:qFormat/>
    <w:rsid w:val="007D5985"/>
    <w:rPr>
      <w:b/>
    </w:rPr>
  </w:style>
  <w:style w:type="paragraph" w:customStyle="1" w:styleId="TableTextbolditalics">
    <w:name w:val="Table Text bold italics"/>
    <w:basedOn w:val="Tabletext"/>
    <w:qFormat/>
    <w:rsid w:val="007D5985"/>
    <w:rPr>
      <w:b/>
      <w:i/>
    </w:rPr>
  </w:style>
  <w:style w:type="paragraph" w:customStyle="1" w:styleId="TableFiguresbold">
    <w:name w:val="Table Figures bold"/>
    <w:basedOn w:val="Tablefigures"/>
    <w:qFormat/>
    <w:rsid w:val="007D5985"/>
    <w:rPr>
      <w:b/>
    </w:rPr>
  </w:style>
  <w:style w:type="paragraph" w:customStyle="1" w:styleId="TableCaption">
    <w:name w:val="Table Caption"/>
    <w:basedOn w:val="Caption"/>
    <w:rsid w:val="0086024E"/>
    <w:pPr>
      <w:keepNext/>
      <w:spacing w:before="240" w:after="120"/>
    </w:pPr>
    <w:rPr>
      <w:rFonts w:eastAsia="Times New Roman"/>
      <w:color w:val="482D8C"/>
      <w:sz w:val="22"/>
      <w:lang w:eastAsia="en-US"/>
    </w:rPr>
  </w:style>
  <w:style w:type="table" w:customStyle="1" w:styleId="ARTableText">
    <w:name w:val="AR_Table_Text"/>
    <w:basedOn w:val="TableNormal"/>
    <w:uiPriority w:val="99"/>
    <w:qFormat/>
    <w:rsid w:val="000419C1"/>
    <w:pPr>
      <w:spacing w:after="0" w:line="240" w:lineRule="auto"/>
    </w:pPr>
    <w:rPr>
      <w:rFonts w:asciiTheme="majorHAnsi" w:eastAsia="Times New Roman" w:hAnsiTheme="majorHAnsi" w:cs="Times New Roman"/>
      <w:b/>
      <w:sz w:val="21"/>
      <w:szCs w:val="20"/>
      <w:lang w:eastAsia="en-AU"/>
    </w:rPr>
    <w:tblPr>
      <w:tblStyleRowBandSize w:val="1"/>
      <w:tblCellMar>
        <w:top w:w="57" w:type="dxa"/>
        <w:bottom w:w="57" w:type="dxa"/>
      </w:tblCellMar>
    </w:tblPr>
    <w:tcPr>
      <w:shd w:val="clear" w:color="auto" w:fill="E0E0E0"/>
      <w:vAlign w:val="center"/>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qFormat/>
    <w:rsid w:val="00C85938"/>
    <w:pPr>
      <w:spacing w:after="0"/>
    </w:pPr>
    <w:rPr>
      <w:rFonts w:eastAsia="Times New Roman" w:cs="Times New Roman"/>
      <w:sz w:val="21"/>
      <w:szCs w:val="21"/>
      <w:lang w:eastAsia="en-AU"/>
    </w:rPr>
  </w:style>
  <w:style w:type="table" w:customStyle="1" w:styleId="ARTableFigures">
    <w:name w:val="AR_Table_Figures"/>
    <w:basedOn w:val="ARTableText"/>
    <w:uiPriority w:val="99"/>
    <w:qFormat/>
    <w:rsid w:val="007D5985"/>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table" w:customStyle="1" w:styleId="LightShading1">
    <w:name w:val="Light Shading1"/>
    <w:basedOn w:val="TableNormal"/>
    <w:uiPriority w:val="60"/>
    <w:rsid w:val="007903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teHeading">
    <w:name w:val="Note Heading"/>
    <w:basedOn w:val="Normal"/>
    <w:next w:val="Normal"/>
    <w:link w:val="NoteHeadingChar"/>
    <w:uiPriority w:val="99"/>
    <w:semiHidden/>
    <w:unhideWhenUsed/>
    <w:rsid w:val="007D5985"/>
    <w:pPr>
      <w:spacing w:after="0" w:line="240" w:lineRule="auto"/>
    </w:pPr>
  </w:style>
  <w:style w:type="character" w:customStyle="1" w:styleId="NoteHeadingChar">
    <w:name w:val="Note Heading Char"/>
    <w:basedOn w:val="DefaultParagraphFont"/>
    <w:link w:val="NoteHeading"/>
    <w:uiPriority w:val="99"/>
    <w:semiHidden/>
    <w:rsid w:val="007D5985"/>
    <w:rPr>
      <w:rFonts w:cs="Times New Roman"/>
      <w:sz w:val="21"/>
      <w:szCs w:val="21"/>
      <w:lang w:eastAsia="en-AU"/>
    </w:rPr>
  </w:style>
  <w:style w:type="paragraph" w:styleId="Caption">
    <w:name w:val="caption"/>
    <w:basedOn w:val="Normal"/>
    <w:next w:val="Normal"/>
    <w:uiPriority w:val="35"/>
    <w:unhideWhenUsed/>
    <w:qFormat/>
    <w:rsid w:val="005E5305"/>
    <w:pPr>
      <w:spacing w:before="200" w:line="220" w:lineRule="exact"/>
    </w:pPr>
    <w:rPr>
      <w:bCs/>
      <w:i/>
      <w:color w:val="323232" w:themeColor="accent1"/>
      <w:sz w:val="18"/>
      <w:szCs w:val="18"/>
    </w:rPr>
  </w:style>
  <w:style w:type="table" w:styleId="LightShading-Accent2">
    <w:name w:val="Light Shading Accent 2"/>
    <w:basedOn w:val="TableNormal"/>
    <w:uiPriority w:val="60"/>
    <w:rsid w:val="001912A2"/>
    <w:pPr>
      <w:spacing w:after="0" w:line="240" w:lineRule="auto"/>
    </w:pPr>
    <w:rPr>
      <w:color w:val="6D6F63" w:themeColor="accent2" w:themeShade="BF"/>
    </w:rPr>
    <w:tblPr>
      <w:tblStyleRowBandSize w:val="1"/>
      <w:tblStyleColBandSize w:val="1"/>
      <w:tblBorders>
        <w:top w:val="single" w:sz="8" w:space="0" w:color="929487" w:themeColor="accent2"/>
        <w:bottom w:val="single" w:sz="8" w:space="0" w:color="929487" w:themeColor="accent2"/>
      </w:tblBorders>
      <w:tblCellMar>
        <w:top w:w="113" w:type="dxa"/>
        <w:bottom w:w="113" w:type="dxa"/>
      </w:tblCellMar>
    </w:tblPr>
    <w:tcPr>
      <w:vAlign w:val="center"/>
    </w:tcPr>
    <w:tblStylePr w:type="fir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la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E1" w:themeFill="accent2" w:themeFillTint="3F"/>
      </w:tcPr>
    </w:tblStylePr>
    <w:tblStylePr w:type="band1Horz">
      <w:tblPr/>
      <w:tcPr>
        <w:tcBorders>
          <w:left w:val="nil"/>
          <w:right w:val="nil"/>
          <w:insideH w:val="nil"/>
          <w:insideV w:val="nil"/>
        </w:tcBorders>
        <w:shd w:val="clear" w:color="auto" w:fill="E3E4E1" w:themeFill="accent2" w:themeFillTint="3F"/>
      </w:tcPr>
    </w:tblStylePr>
  </w:style>
  <w:style w:type="table" w:styleId="LightList-Accent2">
    <w:name w:val="Light List Accent 2"/>
    <w:basedOn w:val="TableNormal"/>
    <w:uiPriority w:val="61"/>
    <w:rsid w:val="009B7419"/>
    <w:pPr>
      <w:spacing w:after="0" w:line="240" w:lineRule="auto"/>
    </w:pPr>
    <w:tblPr>
      <w:tblStyleRowBandSize w:val="1"/>
      <w:tblStyleColBandSize w:val="1"/>
      <w:tblBorders>
        <w:top w:val="single" w:sz="8" w:space="0" w:color="929487" w:themeColor="accent2"/>
        <w:left w:val="single" w:sz="8" w:space="0" w:color="929487" w:themeColor="accent2"/>
        <w:bottom w:val="single" w:sz="8" w:space="0" w:color="929487" w:themeColor="accent2"/>
        <w:right w:val="single" w:sz="8" w:space="0" w:color="929487" w:themeColor="accent2"/>
      </w:tblBorders>
    </w:tblPr>
    <w:tblStylePr w:type="firstRow">
      <w:pPr>
        <w:spacing w:before="0" w:after="0" w:line="240" w:lineRule="auto"/>
      </w:pPr>
      <w:rPr>
        <w:b/>
        <w:bCs/>
        <w:color w:val="FFFFFF" w:themeColor="background1"/>
      </w:rPr>
      <w:tblPr/>
      <w:tcPr>
        <w:shd w:val="clear" w:color="auto" w:fill="929487" w:themeFill="accent2"/>
      </w:tcPr>
    </w:tblStylePr>
    <w:tblStylePr w:type="lastRow">
      <w:pPr>
        <w:spacing w:before="0" w:after="0" w:line="240" w:lineRule="auto"/>
      </w:pPr>
      <w:rPr>
        <w:b/>
        <w:bCs/>
      </w:rPr>
      <w:tblPr/>
      <w:tcPr>
        <w:tcBorders>
          <w:top w:val="double" w:sz="6" w:space="0" w:color="929487" w:themeColor="accent2"/>
          <w:left w:val="single" w:sz="8" w:space="0" w:color="929487" w:themeColor="accent2"/>
          <w:bottom w:val="single" w:sz="8" w:space="0" w:color="929487" w:themeColor="accent2"/>
          <w:right w:val="single" w:sz="8" w:space="0" w:color="929487" w:themeColor="accent2"/>
        </w:tcBorders>
      </w:tcPr>
    </w:tblStylePr>
    <w:tblStylePr w:type="firstCol">
      <w:rPr>
        <w:b/>
        <w:bCs/>
      </w:rPr>
    </w:tblStylePr>
    <w:tblStylePr w:type="lastCol">
      <w:rPr>
        <w:b/>
        <w:bCs/>
      </w:rPr>
    </w:tblStylePr>
    <w:tblStylePr w:type="band1Vert">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tblStylePr w:type="band1Horz">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style>
  <w:style w:type="table" w:styleId="MediumShading1-Accent2">
    <w:name w:val="Medium Shading 1 Accent 2"/>
    <w:basedOn w:val="TableNormal"/>
    <w:uiPriority w:val="63"/>
    <w:rsid w:val="009B7419"/>
    <w:pPr>
      <w:spacing w:after="0" w:line="240" w:lineRule="auto"/>
    </w:pPr>
    <w:tblPr>
      <w:tblStyleRowBandSize w:val="1"/>
      <w:tblStyleColBandSize w:val="1"/>
      <w:tblBorders>
        <w:insideH w:val="single" w:sz="8" w:space="0" w:color="929487" w:themeColor="accent2"/>
      </w:tblBorders>
    </w:tblPr>
    <w:tblStylePr w:type="firstRow">
      <w:pPr>
        <w:spacing w:before="0" w:after="0" w:line="240" w:lineRule="auto"/>
      </w:pPr>
      <w:rPr>
        <w:b/>
        <w:bCs/>
        <w:color w:val="FFFFFF" w:themeColor="background1"/>
      </w:rPr>
      <w:tblPr/>
      <w:tcPr>
        <w:tcBorders>
          <w:top w:val="single" w:sz="8"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shd w:val="clear" w:color="auto" w:fill="929487" w:themeFill="accent2"/>
      </w:tcPr>
    </w:tblStylePr>
    <w:tblStylePr w:type="lastRow">
      <w:pPr>
        <w:spacing w:before="0" w:after="0" w:line="240" w:lineRule="auto"/>
      </w:pPr>
      <w:rPr>
        <w:b/>
        <w:bCs/>
      </w:rPr>
      <w:tblPr/>
      <w:tcPr>
        <w:tcBorders>
          <w:top w:val="double" w:sz="6"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E4E1" w:themeFill="accent2" w:themeFillTint="3F"/>
      </w:tcPr>
    </w:tblStylePr>
    <w:tblStylePr w:type="band1Horz">
      <w:tblPr/>
      <w:tcPr>
        <w:tcBorders>
          <w:insideH w:val="nil"/>
          <w:insideV w:val="nil"/>
        </w:tcBorders>
        <w:shd w:val="clear" w:color="auto" w:fill="E3E4E1" w:themeFill="accent2"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45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2A1"/>
    <w:rPr>
      <w:rFonts w:ascii="Tahoma" w:hAnsi="Tahoma" w:cs="Tahoma"/>
      <w:sz w:val="16"/>
      <w:szCs w:val="16"/>
      <w:lang w:eastAsia="en-AU"/>
    </w:rPr>
  </w:style>
  <w:style w:type="character" w:styleId="Strong">
    <w:name w:val="Strong"/>
    <w:basedOn w:val="DefaultParagraphFont"/>
    <w:uiPriority w:val="22"/>
    <w:qFormat/>
    <w:rsid w:val="00C85938"/>
    <w:rPr>
      <w:b/>
      <w:bCs/>
    </w:rPr>
  </w:style>
  <w:style w:type="paragraph" w:styleId="NoSpacing">
    <w:name w:val="No Spacing"/>
    <w:link w:val="NoSpacingChar"/>
    <w:uiPriority w:val="1"/>
    <w:qFormat/>
    <w:rsid w:val="00F875B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75BD"/>
    <w:rPr>
      <w:rFonts w:eastAsiaTheme="minorEastAsia"/>
      <w:lang w:val="en-US"/>
    </w:rPr>
  </w:style>
  <w:style w:type="paragraph" w:styleId="ListParagraph">
    <w:name w:val="List Paragraph"/>
    <w:basedOn w:val="Normal"/>
    <w:uiPriority w:val="34"/>
    <w:qFormat/>
    <w:rsid w:val="00AA6E5F"/>
    <w:pPr>
      <w:ind w:left="720"/>
      <w:contextualSpacing/>
    </w:pPr>
  </w:style>
  <w:style w:type="paragraph" w:customStyle="1" w:styleId="Tableheadbold">
    <w:name w:val="Table head bold"/>
    <w:basedOn w:val="Normal"/>
    <w:next w:val="Tablebody"/>
    <w:qFormat/>
    <w:rsid w:val="004B4981"/>
    <w:pPr>
      <w:spacing w:after="0"/>
    </w:pPr>
    <w:rPr>
      <w:rFonts w:asciiTheme="majorHAnsi" w:eastAsia="Times New Roman" w:hAnsiTheme="majorHAnsi"/>
      <w:b/>
    </w:rPr>
  </w:style>
  <w:style w:type="paragraph" w:customStyle="1" w:styleId="Tableheadblack">
    <w:name w:val="Table head black"/>
    <w:basedOn w:val="Tablehead"/>
    <w:qFormat/>
    <w:rsid w:val="00B70B52"/>
    <w:rPr>
      <w:rFonts w:cstheme="majorHAnsi"/>
      <w:b/>
      <w:color w:val="auto"/>
      <w:szCs w:val="21"/>
    </w:rPr>
  </w:style>
  <w:style w:type="paragraph" w:customStyle="1" w:styleId="Tableheadtext">
    <w:name w:val="Table head text"/>
    <w:basedOn w:val="Note"/>
    <w:qFormat/>
    <w:rsid w:val="00452B15"/>
    <w:pPr>
      <w:spacing w:after="0" w:line="240" w:lineRule="auto"/>
    </w:pPr>
    <w:rPr>
      <w:rFonts w:asciiTheme="majorHAnsi" w:hAnsiTheme="majorHAnsi" w:cstheme="majorHAnsi"/>
      <w:sz w:val="21"/>
      <w:szCs w:val="21"/>
    </w:rPr>
  </w:style>
  <w:style w:type="table" w:styleId="ColorfulList-Accent3">
    <w:name w:val="Colorful List Accent 3"/>
    <w:aliases w:val="Colorful List - ACT Gov"/>
    <w:basedOn w:val="TableNormal"/>
    <w:uiPriority w:val="72"/>
    <w:rsid w:val="00214A8E"/>
    <w:pPr>
      <w:spacing w:after="0" w:line="240" w:lineRule="auto"/>
    </w:pPr>
    <w:rPr>
      <w:color w:val="000000" w:themeColor="text1"/>
    </w:rPr>
    <w:tblPr>
      <w:tblStyleRowBandSize w:val="1"/>
      <w:tblStyleColBandSize w:val="1"/>
    </w:tblPr>
    <w:tcPr>
      <w:shd w:val="clear" w:color="auto" w:fill="FFFFFF" w:themeFill="background1"/>
    </w:tcPr>
    <w:tblStylePr w:type="firstRow">
      <w:rPr>
        <w:b/>
        <w:bCs/>
        <w:color w:val="FFFFFF" w:themeColor="background1"/>
      </w:rPr>
      <w:tblPr/>
      <w:tcPr>
        <w:tcBorders>
          <w:bottom w:val="single" w:sz="12" w:space="0" w:color="FFFFFF" w:themeColor="background1"/>
        </w:tcBorders>
        <w:shd w:val="clear" w:color="auto" w:fill="282674" w:themeFill="accent4" w:themeFillShade="CC"/>
      </w:tcPr>
    </w:tblStylePr>
    <w:tblStylePr w:type="lastRow">
      <w:rPr>
        <w:b/>
        <w:bCs/>
        <w:color w:val="2826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EE6" w:themeFill="accent3" w:themeFillTint="3F"/>
      </w:tcPr>
    </w:tblStylePr>
    <w:tblStylePr w:type="band1Horz">
      <w:tblPr/>
      <w:tcPr>
        <w:shd w:val="clear" w:color="auto" w:fill="EFD7EB" w:themeFill="accent3" w:themeFillTint="33"/>
      </w:tcPr>
    </w:tblStylePr>
  </w:style>
  <w:style w:type="table" w:styleId="ColorfulList-Accent5">
    <w:name w:val="Colorful List Accent 5"/>
    <w:basedOn w:val="TableNormal"/>
    <w:uiPriority w:val="72"/>
    <w:rsid w:val="00E753AA"/>
    <w:pPr>
      <w:spacing w:after="0" w:line="240" w:lineRule="auto"/>
    </w:pPr>
    <w:rPr>
      <w:color w:val="000000" w:themeColor="text1"/>
    </w:rPr>
    <w:tblPr>
      <w:tblStyleRowBandSize w:val="1"/>
      <w:tblBorders>
        <w:insideV w:val="single" w:sz="4" w:space="0" w:color="FFFFFF" w:themeColor="background1"/>
      </w:tblBorders>
      <w:tblCellMar>
        <w:top w:w="113" w:type="dxa"/>
        <w:bottom w:w="113" w:type="dxa"/>
      </w:tblCellMar>
    </w:tblPr>
    <w:tcPr>
      <w:shd w:val="clear" w:color="auto" w:fill="E9E9E6" w:themeFill="accent2" w:themeFillTint="33"/>
      <w:vAlign w:val="center"/>
    </w:tcPr>
    <w:tblStylePr w:type="firstRow">
      <w:pPr>
        <w:jc w:val="left"/>
      </w:pPr>
      <w:rPr>
        <w:rFonts w:asciiTheme="majorHAnsi" w:hAnsiTheme="majorHAnsi"/>
        <w:b w:val="0"/>
        <w:bCs/>
        <w:color w:val="FFFFFF" w:themeColor="background1"/>
        <w:sz w:val="21"/>
      </w:rPr>
      <w:tblPr/>
      <w:tcPr>
        <w:shd w:val="clear" w:color="auto" w:fill="482D8C" w:themeFill="background2"/>
      </w:tcPr>
    </w:tblStylePr>
    <w:tblStylePr w:type="lastRow">
      <w:rPr>
        <w:b/>
        <w:bCs/>
        <w:color w:val="00AEEF" w:themeColor="text2"/>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Horz">
      <w:tblPr/>
      <w:tcPr>
        <w:shd w:val="clear" w:color="auto" w:fill="FFFFFF" w:themeFill="background1"/>
      </w:tcPr>
    </w:tblStylePr>
  </w:style>
  <w:style w:type="table" w:styleId="ColorfulList-Accent6">
    <w:name w:val="Colorful List Accent 6"/>
    <w:basedOn w:val="TableNormal"/>
    <w:uiPriority w:val="72"/>
    <w:rsid w:val="001E7690"/>
    <w:pPr>
      <w:spacing w:after="0" w:line="240" w:lineRule="auto"/>
    </w:pPr>
    <w:rPr>
      <w:color w:val="000000" w:themeColor="text1"/>
    </w:rPr>
    <w:tblPr>
      <w:tblStyleRowBandSize w:val="1"/>
      <w:tblStyleColBandSize w:val="1"/>
    </w:tblPr>
    <w:tcPr>
      <w:shd w:val="clear" w:color="auto" w:fill="DDFFFC" w:themeFill="accent6" w:themeFillTint="19"/>
    </w:tcPr>
    <w:tblStylePr w:type="firstRow">
      <w:rPr>
        <w:b/>
        <w:bCs/>
        <w:color w:val="FFFFFF" w:themeColor="background1"/>
      </w:rPr>
      <w:tblPr/>
      <w:tcPr>
        <w:tcBorders>
          <w:bottom w:val="single" w:sz="12" w:space="0" w:color="FFFFFF" w:themeColor="background1"/>
        </w:tcBorders>
        <w:shd w:val="clear" w:color="auto" w:fill="D2510B" w:themeFill="accent5" w:themeFillShade="CC"/>
      </w:tcPr>
    </w:tblStylePr>
    <w:tblStylePr w:type="lastRow">
      <w:rPr>
        <w:b/>
        <w:bCs/>
        <w:color w:val="D251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8" w:themeFill="accent6" w:themeFillTint="3F"/>
      </w:tcPr>
    </w:tblStylePr>
    <w:tblStylePr w:type="band1Horz">
      <w:tblPr/>
      <w:tcPr>
        <w:shd w:val="clear" w:color="auto" w:fill="BAFFF9" w:themeFill="accent6" w:themeFillTint="33"/>
      </w:tcPr>
    </w:tblStylePr>
  </w:style>
  <w:style w:type="table" w:customStyle="1" w:styleId="ACTGovblue">
    <w:name w:val="ACT Gov blue"/>
    <w:basedOn w:val="TableNormal"/>
    <w:uiPriority w:val="99"/>
    <w:qFormat/>
    <w:rsid w:val="001E7690"/>
    <w:pPr>
      <w:spacing w:after="0" w:line="240" w:lineRule="auto"/>
    </w:pPr>
    <w:tblPr/>
  </w:style>
  <w:style w:type="paragraph" w:customStyle="1" w:styleId="Introreverse">
    <w:name w:val="Intro reverse"/>
    <w:basedOn w:val="Intro"/>
    <w:qFormat/>
    <w:rsid w:val="0058377A"/>
    <w:rPr>
      <w:b/>
      <w:noProof/>
      <w:color w:val="FFFFFF" w:themeColor="background1"/>
      <w:sz w:val="28"/>
      <w:szCs w:val="28"/>
    </w:rPr>
  </w:style>
  <w:style w:type="paragraph" w:customStyle="1" w:styleId="Heading1reverse">
    <w:name w:val="Heading 1 reverse"/>
    <w:basedOn w:val="Heading1"/>
    <w:qFormat/>
    <w:rsid w:val="000B13CB"/>
    <w:rPr>
      <w:color w:val="FFFFFF" w:themeColor="background1"/>
    </w:rPr>
  </w:style>
  <w:style w:type="paragraph" w:customStyle="1" w:styleId="Heading3reverse">
    <w:name w:val="Heading 3 reverse"/>
    <w:basedOn w:val="Heading3"/>
    <w:qFormat/>
    <w:rsid w:val="00A56436"/>
    <w:rPr>
      <w:color w:val="FFFFFF" w:themeColor="background1"/>
    </w:rPr>
  </w:style>
  <w:style w:type="paragraph" w:customStyle="1" w:styleId="bodytextreverse">
    <w:name w:val="body text reverse"/>
    <w:basedOn w:val="Normal"/>
    <w:qFormat/>
    <w:rsid w:val="004C1925"/>
    <w:pPr>
      <w:spacing w:line="270" w:lineRule="exact"/>
    </w:pPr>
    <w:rPr>
      <w:rFonts w:ascii="Arial" w:hAnsi="Arial"/>
      <w:noProof/>
      <w:color w:val="FFFFFF" w:themeColor="background1"/>
      <w:kern w:val="22"/>
      <w:sz w:val="22"/>
    </w:rPr>
  </w:style>
  <w:style w:type="paragraph" w:styleId="EnvelopeReturn">
    <w:name w:val="envelope return"/>
    <w:basedOn w:val="Normal"/>
    <w:uiPriority w:val="99"/>
    <w:unhideWhenUsed/>
    <w:rsid w:val="005E5305"/>
    <w:pPr>
      <w:spacing w:after="0" w:line="240" w:lineRule="auto"/>
    </w:pPr>
    <w:rPr>
      <w:rFonts w:asciiTheme="majorHAnsi" w:eastAsiaTheme="majorEastAsia" w:hAnsiTheme="majorHAnsi" w:cstheme="majorBidi"/>
      <w:sz w:val="20"/>
      <w:szCs w:val="20"/>
    </w:rPr>
  </w:style>
  <w:style w:type="paragraph" w:styleId="ListBullet">
    <w:name w:val="List Bullet"/>
    <w:basedOn w:val="Normal"/>
    <w:uiPriority w:val="99"/>
    <w:unhideWhenUsed/>
    <w:rsid w:val="0089332C"/>
    <w:pPr>
      <w:numPr>
        <w:numId w:val="6"/>
      </w:numPr>
      <w:contextualSpacing/>
    </w:pPr>
  </w:style>
  <w:style w:type="character" w:styleId="Emphasis">
    <w:name w:val="Emphasis"/>
    <w:basedOn w:val="DefaultParagraphFont"/>
    <w:uiPriority w:val="20"/>
    <w:qFormat/>
    <w:rsid w:val="002A093C"/>
    <w:rPr>
      <w:i/>
      <w:iCs/>
    </w:rPr>
  </w:style>
  <w:style w:type="character" w:styleId="IntenseEmphasis">
    <w:name w:val="Intense Emphasis"/>
    <w:basedOn w:val="DefaultParagraphFont"/>
    <w:uiPriority w:val="21"/>
    <w:qFormat/>
    <w:rsid w:val="00F47ECA"/>
    <w:rPr>
      <w:b/>
      <w:bCs/>
      <w:i/>
      <w:iCs/>
      <w:color w:val="323232" w:themeColor="accent1"/>
    </w:rPr>
  </w:style>
  <w:style w:type="character" w:customStyle="1" w:styleId="Heading5Char">
    <w:name w:val="Heading 5 Char"/>
    <w:basedOn w:val="DefaultParagraphFont"/>
    <w:link w:val="Heading5"/>
    <w:uiPriority w:val="9"/>
    <w:rsid w:val="00731AE2"/>
    <w:rPr>
      <w:rFonts w:asciiTheme="majorHAnsi" w:eastAsiaTheme="majorEastAsia" w:hAnsiTheme="majorHAnsi" w:cstheme="majorBidi"/>
      <w:color w:val="252525" w:themeColor="accent1" w:themeShade="BF"/>
      <w:sz w:val="21"/>
      <w:szCs w:val="21"/>
      <w:lang w:eastAsia="en-AU"/>
    </w:rPr>
  </w:style>
  <w:style w:type="character" w:styleId="UnresolvedMention">
    <w:name w:val="Unresolved Mention"/>
    <w:basedOn w:val="DefaultParagraphFont"/>
    <w:uiPriority w:val="99"/>
    <w:semiHidden/>
    <w:unhideWhenUsed/>
    <w:rsid w:val="008A1F2E"/>
    <w:rPr>
      <w:color w:val="605E5C"/>
      <w:shd w:val="clear" w:color="auto" w:fill="E1DFDD"/>
    </w:rPr>
  </w:style>
  <w:style w:type="character" w:styleId="FollowedHyperlink">
    <w:name w:val="FollowedHyperlink"/>
    <w:basedOn w:val="DefaultParagraphFont"/>
    <w:uiPriority w:val="99"/>
    <w:semiHidden/>
    <w:unhideWhenUsed/>
    <w:rsid w:val="0045175D"/>
    <w:rPr>
      <w:color w:val="7F7F7F" w:themeColor="followedHyperlink"/>
      <w:u w:val="single"/>
    </w:rPr>
  </w:style>
  <w:style w:type="character" w:styleId="CommentReference">
    <w:name w:val="annotation reference"/>
    <w:basedOn w:val="DefaultParagraphFont"/>
    <w:uiPriority w:val="99"/>
    <w:semiHidden/>
    <w:unhideWhenUsed/>
    <w:rsid w:val="00EF597A"/>
    <w:rPr>
      <w:sz w:val="16"/>
      <w:szCs w:val="16"/>
    </w:rPr>
  </w:style>
  <w:style w:type="paragraph" w:styleId="CommentText">
    <w:name w:val="annotation text"/>
    <w:basedOn w:val="Normal"/>
    <w:link w:val="CommentTextChar"/>
    <w:uiPriority w:val="99"/>
    <w:unhideWhenUsed/>
    <w:rsid w:val="00EF597A"/>
    <w:pPr>
      <w:spacing w:line="240" w:lineRule="auto"/>
    </w:pPr>
    <w:rPr>
      <w:sz w:val="20"/>
      <w:szCs w:val="20"/>
    </w:rPr>
  </w:style>
  <w:style w:type="character" w:customStyle="1" w:styleId="CommentTextChar">
    <w:name w:val="Comment Text Char"/>
    <w:basedOn w:val="DefaultParagraphFont"/>
    <w:link w:val="CommentText"/>
    <w:uiPriority w:val="99"/>
    <w:rsid w:val="00EF597A"/>
    <w:rPr>
      <w:rFont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F597A"/>
    <w:rPr>
      <w:b/>
      <w:bCs/>
    </w:rPr>
  </w:style>
  <w:style w:type="character" w:customStyle="1" w:styleId="CommentSubjectChar">
    <w:name w:val="Comment Subject Char"/>
    <w:basedOn w:val="CommentTextChar"/>
    <w:link w:val="CommentSubject"/>
    <w:uiPriority w:val="99"/>
    <w:semiHidden/>
    <w:rsid w:val="00EF597A"/>
    <w:rPr>
      <w:rFonts w:cs="Times New Roman"/>
      <w:b/>
      <w:bCs/>
      <w:sz w:val="20"/>
      <w:szCs w:val="20"/>
      <w:lang w:eastAsia="en-AU"/>
    </w:rPr>
  </w:style>
  <w:style w:type="paragraph" w:styleId="FootnoteText">
    <w:name w:val="footnote text"/>
    <w:basedOn w:val="Normal"/>
    <w:link w:val="FootnoteTextChar"/>
    <w:uiPriority w:val="99"/>
    <w:unhideWhenUsed/>
    <w:rsid w:val="00BC751F"/>
    <w:pPr>
      <w:spacing w:after="0" w:line="240" w:lineRule="auto"/>
    </w:pPr>
    <w:rPr>
      <w:sz w:val="20"/>
      <w:szCs w:val="20"/>
    </w:rPr>
  </w:style>
  <w:style w:type="character" w:customStyle="1" w:styleId="FootnoteTextChar">
    <w:name w:val="Footnote Text Char"/>
    <w:basedOn w:val="DefaultParagraphFont"/>
    <w:link w:val="FootnoteText"/>
    <w:uiPriority w:val="99"/>
    <w:rsid w:val="00BC751F"/>
    <w:rPr>
      <w:rFonts w:cs="Times New Roman"/>
      <w:sz w:val="20"/>
      <w:szCs w:val="20"/>
      <w:lang w:eastAsia="en-AU"/>
    </w:rPr>
  </w:style>
  <w:style w:type="character" w:styleId="FootnoteReference">
    <w:name w:val="footnote reference"/>
    <w:basedOn w:val="DefaultParagraphFont"/>
    <w:uiPriority w:val="99"/>
    <w:semiHidden/>
    <w:unhideWhenUsed/>
    <w:rsid w:val="00BC751F"/>
    <w:rPr>
      <w:vertAlign w:val="superscript"/>
    </w:rPr>
  </w:style>
  <w:style w:type="table" w:styleId="GridTable2-Accent3">
    <w:name w:val="Grid Table 2 Accent 3"/>
    <w:basedOn w:val="TableNormal"/>
    <w:uiPriority w:val="47"/>
    <w:rsid w:val="001025D3"/>
    <w:pPr>
      <w:spacing w:after="0" w:line="240" w:lineRule="auto"/>
    </w:pPr>
    <w:tblPr>
      <w:tblStyleRowBandSize w:val="1"/>
      <w:tblStyleColBandSize w:val="1"/>
      <w:tblBorders>
        <w:top w:val="single" w:sz="2" w:space="0" w:color="D189C4" w:themeColor="accent3" w:themeTint="99"/>
        <w:bottom w:val="single" w:sz="2" w:space="0" w:color="D189C4" w:themeColor="accent3" w:themeTint="99"/>
        <w:insideH w:val="single" w:sz="2" w:space="0" w:color="D189C4" w:themeColor="accent3" w:themeTint="99"/>
        <w:insideV w:val="single" w:sz="2" w:space="0" w:color="D189C4" w:themeColor="accent3" w:themeTint="99"/>
      </w:tblBorders>
    </w:tblPr>
    <w:tblStylePr w:type="firstRow">
      <w:rPr>
        <w:b/>
        <w:bCs/>
      </w:rPr>
      <w:tblPr/>
      <w:tcPr>
        <w:tcBorders>
          <w:top w:val="nil"/>
          <w:bottom w:val="single" w:sz="12" w:space="0" w:color="D189C4" w:themeColor="accent3" w:themeTint="99"/>
          <w:insideH w:val="nil"/>
          <w:insideV w:val="nil"/>
        </w:tcBorders>
        <w:shd w:val="clear" w:color="auto" w:fill="FFFFFF" w:themeFill="background1"/>
      </w:tcPr>
    </w:tblStylePr>
    <w:tblStylePr w:type="lastRow">
      <w:rPr>
        <w:b/>
        <w:bCs/>
      </w:rPr>
      <w:tblPr/>
      <w:tcPr>
        <w:tcBorders>
          <w:top w:val="double" w:sz="2" w:space="0" w:color="D189C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D7EB" w:themeFill="accent3" w:themeFillTint="33"/>
      </w:tcPr>
    </w:tblStylePr>
    <w:tblStylePr w:type="band1Horz">
      <w:tblPr/>
      <w:tcPr>
        <w:shd w:val="clear" w:color="auto" w:fill="EFD7EB" w:themeFill="accent3" w:themeFillTint="33"/>
      </w:tcPr>
    </w:tblStylePr>
  </w:style>
  <w:style w:type="paragraph" w:customStyle="1" w:styleId="NormalIndent5mm">
    <w:name w:val="Normal Indent 5mm"/>
    <w:basedOn w:val="Normal"/>
    <w:qFormat/>
    <w:rsid w:val="001025D3"/>
    <w:pPr>
      <w:suppressAutoHyphens/>
      <w:spacing w:before="120" w:after="60" w:line="260" w:lineRule="atLeast"/>
      <w:ind w:left="284"/>
    </w:pPr>
    <w:rPr>
      <w:rFonts w:ascii="Work Sans Light" w:hAnsi="Work Sans Light" w:cstheme="minorBidi"/>
      <w:color w:val="000000" w:themeColor="text1"/>
      <w:sz w:val="20"/>
      <w:szCs w:val="20"/>
      <w:lang w:eastAsia="en-US"/>
    </w:rPr>
  </w:style>
  <w:style w:type="numbering" w:customStyle="1" w:styleId="DefaultBullets">
    <w:name w:val="Default Bullets"/>
    <w:uiPriority w:val="99"/>
    <w:rsid w:val="001025D3"/>
    <w:pPr>
      <w:numPr>
        <w:numId w:val="7"/>
      </w:numPr>
    </w:pPr>
  </w:style>
  <w:style w:type="paragraph" w:customStyle="1" w:styleId="BodyText0">
    <w:name w:val="_BodyText"/>
    <w:basedOn w:val="Normal"/>
    <w:link w:val="BodyTextChar0"/>
    <w:qFormat/>
    <w:rsid w:val="001025D3"/>
    <w:pPr>
      <w:spacing w:before="240" w:after="180" w:line="240" w:lineRule="auto"/>
      <w:ind w:right="57"/>
      <w:jc w:val="both"/>
    </w:pPr>
    <w:rPr>
      <w:rFonts w:ascii="Calibri" w:eastAsia="Times New Roman" w:hAnsi="Calibri"/>
      <w:sz w:val="22"/>
      <w:szCs w:val="24"/>
      <w:lang w:eastAsia="en-US"/>
    </w:rPr>
  </w:style>
  <w:style w:type="character" w:customStyle="1" w:styleId="BodyTextChar0">
    <w:name w:val="_BodyText Char"/>
    <w:link w:val="BodyText0"/>
    <w:rsid w:val="001025D3"/>
    <w:rPr>
      <w:rFonts w:ascii="Calibri" w:eastAsia="Times New Roman" w:hAnsi="Calibri" w:cs="Times New Roman"/>
      <w:szCs w:val="24"/>
    </w:rPr>
  </w:style>
  <w:style w:type="table" w:styleId="GridTable2-Accent4">
    <w:name w:val="Grid Table 2 Accent 4"/>
    <w:basedOn w:val="TableNormal"/>
    <w:uiPriority w:val="47"/>
    <w:rsid w:val="00C0015F"/>
    <w:pPr>
      <w:spacing w:after="0" w:line="240" w:lineRule="auto"/>
    </w:pPr>
    <w:tblPr>
      <w:tblStyleRowBandSize w:val="1"/>
      <w:tblStyleColBandSize w:val="1"/>
      <w:tblBorders>
        <w:top w:val="single" w:sz="2" w:space="0" w:color="7270D0" w:themeColor="accent4" w:themeTint="99"/>
        <w:bottom w:val="single" w:sz="2" w:space="0" w:color="7270D0" w:themeColor="accent4" w:themeTint="99"/>
        <w:insideH w:val="single" w:sz="2" w:space="0" w:color="7270D0" w:themeColor="accent4" w:themeTint="99"/>
        <w:insideV w:val="single" w:sz="2" w:space="0" w:color="7270D0" w:themeColor="accent4" w:themeTint="99"/>
      </w:tblBorders>
    </w:tblPr>
    <w:tblStylePr w:type="firstRow">
      <w:rPr>
        <w:b/>
        <w:bCs/>
      </w:rPr>
      <w:tblPr/>
      <w:tcPr>
        <w:tcBorders>
          <w:top w:val="nil"/>
          <w:bottom w:val="single" w:sz="12" w:space="0" w:color="7270D0" w:themeColor="accent4" w:themeTint="99"/>
          <w:insideH w:val="nil"/>
          <w:insideV w:val="nil"/>
        </w:tcBorders>
        <w:shd w:val="clear" w:color="auto" w:fill="FFFFFF" w:themeFill="background1"/>
      </w:tcPr>
    </w:tblStylePr>
    <w:tblStylePr w:type="lastRow">
      <w:rPr>
        <w:b/>
        <w:bCs/>
      </w:rPr>
      <w:tblPr/>
      <w:tcPr>
        <w:tcBorders>
          <w:top w:val="double" w:sz="2" w:space="0" w:color="7270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CFEF" w:themeFill="accent4" w:themeFillTint="33"/>
      </w:tcPr>
    </w:tblStylePr>
    <w:tblStylePr w:type="band1Horz">
      <w:tblPr/>
      <w:tcPr>
        <w:shd w:val="clear" w:color="auto" w:fill="D0CFEF" w:themeFill="accent4" w:themeFillTint="33"/>
      </w:tcPr>
    </w:tblStylePr>
  </w:style>
  <w:style w:type="table" w:styleId="GridTable1Light-Accent3">
    <w:name w:val="Grid Table 1 Light Accent 3"/>
    <w:basedOn w:val="TableNormal"/>
    <w:uiPriority w:val="46"/>
    <w:rsid w:val="00C0015F"/>
    <w:pPr>
      <w:spacing w:after="0" w:line="240" w:lineRule="auto"/>
    </w:pPr>
    <w:tblPr>
      <w:tblStyleRowBandSize w:val="1"/>
      <w:tblStyleColBandSize w:val="1"/>
      <w:tblBorders>
        <w:top w:val="single" w:sz="4" w:space="0" w:color="E0B0D7" w:themeColor="accent3" w:themeTint="66"/>
        <w:left w:val="single" w:sz="4" w:space="0" w:color="E0B0D7" w:themeColor="accent3" w:themeTint="66"/>
        <w:bottom w:val="single" w:sz="4" w:space="0" w:color="E0B0D7" w:themeColor="accent3" w:themeTint="66"/>
        <w:right w:val="single" w:sz="4" w:space="0" w:color="E0B0D7" w:themeColor="accent3" w:themeTint="66"/>
        <w:insideH w:val="single" w:sz="4" w:space="0" w:color="E0B0D7" w:themeColor="accent3" w:themeTint="66"/>
        <w:insideV w:val="single" w:sz="4" w:space="0" w:color="E0B0D7" w:themeColor="accent3" w:themeTint="66"/>
      </w:tblBorders>
    </w:tblPr>
    <w:tblStylePr w:type="firstRow">
      <w:rPr>
        <w:b/>
        <w:bCs/>
      </w:rPr>
      <w:tblPr/>
      <w:tcPr>
        <w:tcBorders>
          <w:bottom w:val="single" w:sz="12" w:space="0" w:color="D189C4" w:themeColor="accent3" w:themeTint="99"/>
        </w:tcBorders>
      </w:tcPr>
    </w:tblStylePr>
    <w:tblStylePr w:type="lastRow">
      <w:rPr>
        <w:b/>
        <w:bCs/>
      </w:rPr>
      <w:tblPr/>
      <w:tcPr>
        <w:tcBorders>
          <w:top w:val="double" w:sz="2" w:space="0" w:color="D189C4" w:themeColor="accent3"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C0015F"/>
    <w:pPr>
      <w:spacing w:after="0" w:line="240" w:lineRule="auto"/>
    </w:pPr>
    <w:tblPr>
      <w:tblStyleRowBandSize w:val="1"/>
      <w:tblStyleColBandSize w:val="1"/>
      <w:tblBorders>
        <w:top w:val="single" w:sz="4" w:space="0" w:color="D189C4" w:themeColor="accent3" w:themeTint="99"/>
        <w:left w:val="single" w:sz="4" w:space="0" w:color="D189C4" w:themeColor="accent3" w:themeTint="99"/>
        <w:bottom w:val="single" w:sz="4" w:space="0" w:color="D189C4" w:themeColor="accent3" w:themeTint="99"/>
        <w:right w:val="single" w:sz="4" w:space="0" w:color="D189C4" w:themeColor="accent3" w:themeTint="99"/>
        <w:insideH w:val="single" w:sz="4" w:space="0" w:color="D189C4" w:themeColor="accent3" w:themeTint="99"/>
        <w:insideV w:val="single" w:sz="4" w:space="0" w:color="D189C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D7EB" w:themeFill="accent3" w:themeFillTint="33"/>
      </w:tcPr>
    </w:tblStylePr>
    <w:tblStylePr w:type="band1Horz">
      <w:tblPr/>
      <w:tcPr>
        <w:shd w:val="clear" w:color="auto" w:fill="EFD7EB" w:themeFill="accent3" w:themeFillTint="33"/>
      </w:tcPr>
    </w:tblStylePr>
    <w:tblStylePr w:type="neCell">
      <w:tblPr/>
      <w:tcPr>
        <w:tcBorders>
          <w:bottom w:val="single" w:sz="4" w:space="0" w:color="D189C4" w:themeColor="accent3" w:themeTint="99"/>
        </w:tcBorders>
      </w:tcPr>
    </w:tblStylePr>
    <w:tblStylePr w:type="nwCell">
      <w:tblPr/>
      <w:tcPr>
        <w:tcBorders>
          <w:bottom w:val="single" w:sz="4" w:space="0" w:color="D189C4" w:themeColor="accent3" w:themeTint="99"/>
        </w:tcBorders>
      </w:tcPr>
    </w:tblStylePr>
    <w:tblStylePr w:type="seCell">
      <w:tblPr/>
      <w:tcPr>
        <w:tcBorders>
          <w:top w:val="single" w:sz="4" w:space="0" w:color="D189C4" w:themeColor="accent3" w:themeTint="99"/>
        </w:tcBorders>
      </w:tcPr>
    </w:tblStylePr>
    <w:tblStylePr w:type="swCell">
      <w:tblPr/>
      <w:tcPr>
        <w:tcBorders>
          <w:top w:val="single" w:sz="4" w:space="0" w:color="D189C4" w:themeColor="accent3" w:themeTint="99"/>
        </w:tcBorders>
      </w:tcPr>
    </w:tblStylePr>
  </w:style>
  <w:style w:type="table" w:styleId="GridTable4-Accent3">
    <w:name w:val="Grid Table 4 Accent 3"/>
    <w:basedOn w:val="TableNormal"/>
    <w:uiPriority w:val="49"/>
    <w:rsid w:val="00C0015F"/>
    <w:pPr>
      <w:spacing w:after="0" w:line="240" w:lineRule="auto"/>
    </w:pPr>
    <w:tblPr>
      <w:tblStyleRowBandSize w:val="1"/>
      <w:tblStyleColBandSize w:val="1"/>
      <w:tblBorders>
        <w:top w:val="single" w:sz="4" w:space="0" w:color="D189C4" w:themeColor="accent3" w:themeTint="99"/>
        <w:left w:val="single" w:sz="4" w:space="0" w:color="D189C4" w:themeColor="accent3" w:themeTint="99"/>
        <w:bottom w:val="single" w:sz="4" w:space="0" w:color="D189C4" w:themeColor="accent3" w:themeTint="99"/>
        <w:right w:val="single" w:sz="4" w:space="0" w:color="D189C4" w:themeColor="accent3" w:themeTint="99"/>
        <w:insideH w:val="single" w:sz="4" w:space="0" w:color="D189C4" w:themeColor="accent3" w:themeTint="99"/>
        <w:insideV w:val="single" w:sz="4" w:space="0" w:color="D189C4" w:themeColor="accent3" w:themeTint="99"/>
      </w:tblBorders>
    </w:tblPr>
    <w:tblStylePr w:type="firstRow">
      <w:rPr>
        <w:b/>
        <w:bCs/>
        <w:color w:val="FFFFFF" w:themeColor="background1"/>
      </w:rPr>
      <w:tblPr/>
      <w:tcPr>
        <w:tcBorders>
          <w:top w:val="single" w:sz="4" w:space="0" w:color="AB4399" w:themeColor="accent3"/>
          <w:left w:val="single" w:sz="4" w:space="0" w:color="AB4399" w:themeColor="accent3"/>
          <w:bottom w:val="single" w:sz="4" w:space="0" w:color="AB4399" w:themeColor="accent3"/>
          <w:right w:val="single" w:sz="4" w:space="0" w:color="AB4399" w:themeColor="accent3"/>
          <w:insideH w:val="nil"/>
          <w:insideV w:val="nil"/>
        </w:tcBorders>
        <w:shd w:val="clear" w:color="auto" w:fill="AB4399" w:themeFill="accent3"/>
      </w:tcPr>
    </w:tblStylePr>
    <w:tblStylePr w:type="lastRow">
      <w:rPr>
        <w:b/>
        <w:bCs/>
      </w:rPr>
      <w:tblPr/>
      <w:tcPr>
        <w:tcBorders>
          <w:top w:val="double" w:sz="4" w:space="0" w:color="AB4399" w:themeColor="accent3"/>
        </w:tcBorders>
      </w:tcPr>
    </w:tblStylePr>
    <w:tblStylePr w:type="firstCol">
      <w:rPr>
        <w:b/>
        <w:bCs/>
      </w:rPr>
    </w:tblStylePr>
    <w:tblStylePr w:type="lastCol">
      <w:rPr>
        <w:b/>
        <w:bCs/>
      </w:rPr>
    </w:tblStylePr>
    <w:tblStylePr w:type="band1Vert">
      <w:tblPr/>
      <w:tcPr>
        <w:shd w:val="clear" w:color="auto" w:fill="EFD7EB" w:themeFill="accent3" w:themeFillTint="33"/>
      </w:tcPr>
    </w:tblStylePr>
    <w:tblStylePr w:type="band1Horz">
      <w:tblPr/>
      <w:tcPr>
        <w:shd w:val="clear" w:color="auto" w:fill="EFD7EB" w:themeFill="accent3" w:themeFillTint="33"/>
      </w:tcPr>
    </w:tblStylePr>
  </w:style>
  <w:style w:type="table" w:styleId="GridTable4-Accent2">
    <w:name w:val="Grid Table 4 Accent 2"/>
    <w:basedOn w:val="TableNormal"/>
    <w:uiPriority w:val="49"/>
    <w:rsid w:val="007C1C19"/>
    <w:pPr>
      <w:spacing w:after="0" w:line="240" w:lineRule="auto"/>
    </w:pPr>
    <w:tblPr>
      <w:tblStyleRowBandSize w:val="1"/>
      <w:tblStyleColBandSize w:val="1"/>
      <w:tblBorders>
        <w:top w:val="single" w:sz="4" w:space="0" w:color="BDBEB6" w:themeColor="accent2" w:themeTint="99"/>
        <w:left w:val="single" w:sz="4" w:space="0" w:color="BDBEB6" w:themeColor="accent2" w:themeTint="99"/>
        <w:bottom w:val="single" w:sz="4" w:space="0" w:color="BDBEB6" w:themeColor="accent2" w:themeTint="99"/>
        <w:right w:val="single" w:sz="4" w:space="0" w:color="BDBEB6" w:themeColor="accent2" w:themeTint="99"/>
        <w:insideH w:val="single" w:sz="4" w:space="0" w:color="BDBEB6" w:themeColor="accent2" w:themeTint="99"/>
        <w:insideV w:val="single" w:sz="4" w:space="0" w:color="BDBEB6" w:themeColor="accent2" w:themeTint="99"/>
      </w:tblBorders>
    </w:tblPr>
    <w:tblStylePr w:type="firstRow">
      <w:rPr>
        <w:b/>
        <w:bCs/>
        <w:color w:val="FFFFFF" w:themeColor="background1"/>
      </w:rPr>
      <w:tblPr/>
      <w:tcPr>
        <w:tcBorders>
          <w:top w:val="single" w:sz="4" w:space="0" w:color="929487" w:themeColor="accent2"/>
          <w:left w:val="single" w:sz="4" w:space="0" w:color="929487" w:themeColor="accent2"/>
          <w:bottom w:val="single" w:sz="4" w:space="0" w:color="929487" w:themeColor="accent2"/>
          <w:right w:val="single" w:sz="4" w:space="0" w:color="929487" w:themeColor="accent2"/>
          <w:insideH w:val="nil"/>
          <w:insideV w:val="nil"/>
        </w:tcBorders>
        <w:shd w:val="clear" w:color="auto" w:fill="929487" w:themeFill="accent2"/>
      </w:tcPr>
    </w:tblStylePr>
    <w:tblStylePr w:type="lastRow">
      <w:rPr>
        <w:b/>
        <w:bCs/>
      </w:rPr>
      <w:tblPr/>
      <w:tcPr>
        <w:tcBorders>
          <w:top w:val="double" w:sz="4" w:space="0" w:color="929487" w:themeColor="accent2"/>
        </w:tcBorders>
      </w:tcPr>
    </w:tblStylePr>
    <w:tblStylePr w:type="firstCol">
      <w:rPr>
        <w:b/>
        <w:bCs/>
      </w:rPr>
    </w:tblStylePr>
    <w:tblStylePr w:type="lastCol">
      <w:rPr>
        <w:b/>
        <w:bCs/>
      </w:rPr>
    </w:tblStylePr>
    <w:tblStylePr w:type="band1Vert">
      <w:tblPr/>
      <w:tcPr>
        <w:shd w:val="clear" w:color="auto" w:fill="E9E9E6" w:themeFill="accent2" w:themeFillTint="33"/>
      </w:tcPr>
    </w:tblStylePr>
    <w:tblStylePr w:type="band1Horz">
      <w:tblPr/>
      <w:tcPr>
        <w:shd w:val="clear" w:color="auto" w:fill="E9E9E6" w:themeFill="accent2" w:themeFillTint="33"/>
      </w:tcPr>
    </w:tblStylePr>
  </w:style>
  <w:style w:type="paragraph" w:styleId="NormalWeb">
    <w:name w:val="Normal (Web)"/>
    <w:basedOn w:val="Normal"/>
    <w:uiPriority w:val="99"/>
    <w:unhideWhenUsed/>
    <w:rsid w:val="00A311CE"/>
    <w:pPr>
      <w:spacing w:before="100" w:beforeAutospacing="1" w:after="100" w:afterAutospacing="1" w:line="240" w:lineRule="auto"/>
    </w:pPr>
    <w:rPr>
      <w:rFonts w:ascii="Times New Roman" w:eastAsia="Times New Roman" w:hAnsi="Times New Roman"/>
      <w:sz w:val="24"/>
      <w:szCs w:val="24"/>
    </w:rPr>
  </w:style>
  <w:style w:type="paragraph" w:customStyle="1" w:styleId="Heading1Numbered">
    <w:name w:val="Heading 1 Numbered"/>
    <w:basedOn w:val="Heading1"/>
    <w:uiPriority w:val="10"/>
    <w:qFormat/>
    <w:rsid w:val="00F15969"/>
    <w:pPr>
      <w:keepLines/>
      <w:pageBreakBefore/>
      <w:spacing w:before="900" w:after="360" w:line="600" w:lineRule="atLeast"/>
      <w:ind w:left="567" w:hanging="567"/>
      <w:contextualSpacing/>
    </w:pPr>
    <w:rPr>
      <w:rFonts w:asciiTheme="majorHAnsi" w:hAnsiTheme="majorHAnsi"/>
      <w:bCs w:val="0"/>
      <w:caps w:val="0"/>
      <w:color w:val="323232" w:themeColor="accent1"/>
      <w:spacing w:val="0"/>
      <w:kern w:val="0"/>
      <w:sz w:val="50"/>
      <w:szCs w:val="32"/>
      <w:lang w:eastAsia="en-US"/>
    </w:rPr>
  </w:style>
  <w:style w:type="paragraph" w:customStyle="1" w:styleId="Heading2Numbered">
    <w:name w:val="Heading 2 Numbered"/>
    <w:basedOn w:val="Heading2"/>
    <w:uiPriority w:val="10"/>
    <w:qFormat/>
    <w:rsid w:val="00F15969"/>
    <w:pPr>
      <w:keepLines/>
      <w:spacing w:before="360" w:after="240" w:line="440" w:lineRule="atLeast"/>
      <w:ind w:left="851" w:hanging="851"/>
    </w:pPr>
    <w:rPr>
      <w:rFonts w:ascii="Work Sans Medium" w:eastAsiaTheme="majorEastAsia" w:hAnsi="Work Sans Medium" w:cstheme="majorBidi"/>
      <w:b w:val="0"/>
      <w:color w:val="00AEEF" w:themeColor="text2"/>
      <w:sz w:val="30"/>
      <w:szCs w:val="26"/>
      <w:lang w:eastAsia="en-US"/>
    </w:rPr>
  </w:style>
  <w:style w:type="paragraph" w:customStyle="1" w:styleId="Heading3Numbered">
    <w:name w:val="Heading 3 Numbered"/>
    <w:basedOn w:val="Heading3"/>
    <w:uiPriority w:val="10"/>
    <w:qFormat/>
    <w:rsid w:val="00F15969"/>
    <w:pPr>
      <w:keepLines/>
      <w:spacing w:before="240" w:after="120" w:line="300" w:lineRule="atLeast"/>
      <w:ind w:left="851" w:hanging="851"/>
    </w:pPr>
    <w:rPr>
      <w:rFonts w:eastAsiaTheme="majorEastAsia" w:cstheme="majorBidi"/>
      <w:b w:val="0"/>
      <w:color w:val="323232" w:themeColor="accent1"/>
      <w:sz w:val="24"/>
      <w:szCs w:val="24"/>
      <w:lang w:eastAsia="en-US"/>
    </w:rPr>
  </w:style>
  <w:style w:type="paragraph" w:customStyle="1" w:styleId="Heading4Numbered">
    <w:name w:val="Heading 4 Numbered"/>
    <w:basedOn w:val="Heading4"/>
    <w:uiPriority w:val="10"/>
    <w:unhideWhenUsed/>
    <w:qFormat/>
    <w:rsid w:val="00F15969"/>
    <w:pPr>
      <w:keepLines/>
      <w:suppressAutoHyphens/>
      <w:spacing w:before="240" w:after="120" w:line="260" w:lineRule="atLeast"/>
      <w:ind w:left="1134" w:hanging="1134"/>
    </w:pPr>
    <w:rPr>
      <w:rFonts w:ascii="Work Sans Medium" w:eastAsiaTheme="majorEastAsia" w:hAnsi="Work Sans Medium" w:cstheme="majorBidi"/>
      <w:b w:val="0"/>
      <w:bCs w:val="0"/>
      <w:iCs/>
      <w:color w:val="000000" w:themeColor="text1"/>
      <w:sz w:val="20"/>
      <w:szCs w:val="20"/>
      <w:lang w:eastAsia="en-US"/>
    </w:rPr>
  </w:style>
  <w:style w:type="numbering" w:customStyle="1" w:styleId="NumberedHeadings">
    <w:name w:val="Numbered Headings"/>
    <w:uiPriority w:val="99"/>
    <w:rsid w:val="00F15969"/>
    <w:pPr>
      <w:numPr>
        <w:numId w:val="9"/>
      </w:numPr>
    </w:pPr>
  </w:style>
  <w:style w:type="table" w:customStyle="1" w:styleId="DefaultTable1">
    <w:name w:val="Default Table 1"/>
    <w:basedOn w:val="GridTable5Dark-Accent1"/>
    <w:uiPriority w:val="99"/>
    <w:rsid w:val="00FF2AB4"/>
    <w:pPr>
      <w:spacing w:before="60" w:after="60" w:line="260" w:lineRule="atLeast"/>
    </w:pPr>
    <w:rPr>
      <w:color w:val="000000" w:themeColor="text1"/>
      <w:sz w:val="20"/>
      <w:szCs w:val="20"/>
      <w:lang w:eastAsia="en-AU"/>
    </w:rPr>
    <w:tblPr>
      <w:tblBorders>
        <w:top w:val="none" w:sz="0" w:space="0" w:color="auto"/>
        <w:left w:val="none" w:sz="0" w:space="0" w:color="auto"/>
        <w:bottom w:val="single" w:sz="4" w:space="0" w:color="00AEEF" w:themeColor="text2"/>
        <w:right w:val="none" w:sz="0" w:space="0" w:color="auto"/>
        <w:insideH w:val="single" w:sz="4" w:space="0" w:color="00AEEF" w:themeColor="text2"/>
        <w:insideV w:val="none" w:sz="0" w:space="0" w:color="auto"/>
      </w:tblBorders>
      <w:tblCellMar>
        <w:top w:w="57" w:type="dxa"/>
        <w:bottom w:w="57" w:type="dxa"/>
      </w:tblCellMar>
    </w:tblPr>
    <w:tcPr>
      <w:shd w:val="clear" w:color="auto" w:fill="auto"/>
    </w:tcPr>
    <w:tblStylePr w:type="firstRow">
      <w:pPr>
        <w:wordWrap/>
        <w:spacing w:beforeLines="0" w:before="60" w:beforeAutospacing="0" w:afterLines="0" w:after="60" w:afterAutospacing="0" w:line="240" w:lineRule="auto"/>
      </w:pPr>
      <w:rPr>
        <w:rFonts w:asciiTheme="minorHAnsi" w:hAnsiTheme="minorHAnsi"/>
        <w:b/>
        <w:bCs/>
        <w:caps w:val="0"/>
        <w:smallCaps w:val="0"/>
        <w:color w:val="FFFFFF" w:themeColor="background1"/>
        <w:sz w:val="18"/>
      </w:rPr>
      <w:tblPr/>
      <w:tcPr>
        <w:tcBorders>
          <w:top w:val="nil"/>
          <w:left w:val="nil"/>
          <w:bottom w:val="single" w:sz="4" w:space="0" w:color="00AEEF" w:themeColor="text2"/>
          <w:right w:val="nil"/>
          <w:insideH w:val="single" w:sz="4" w:space="0" w:color="00AEEF" w:themeColor="text2"/>
          <w:insideV w:val="nil"/>
        </w:tcBorders>
        <w:shd w:val="clear" w:color="auto" w:fill="323232" w:themeFill="accent1"/>
      </w:tcPr>
    </w:tblStylePr>
    <w:tblStylePr w:type="lastRow">
      <w:rPr>
        <w:b/>
        <w:bCs/>
        <w:color w:val="000000" w:themeColor="text1"/>
      </w:rPr>
      <w:tblPr/>
      <w:tcPr>
        <w:tcBorders>
          <w:top w:val="single" w:sz="4" w:space="0" w:color="00AEEF" w:themeColor="text2"/>
          <w:left w:val="nil"/>
          <w:bottom w:val="single" w:sz="4" w:space="0" w:color="00AEEF" w:themeColor="text2"/>
          <w:right w:val="nil"/>
          <w:insideH w:val="single" w:sz="4" w:space="0" w:color="00AEEF" w:themeColor="text2"/>
          <w:insideV w:val="nil"/>
        </w:tcBorders>
        <w:shd w:val="clear" w:color="auto" w:fill="BFBFBF" w:themeFill="background1" w:themeFillShade="BF"/>
      </w:tcPr>
    </w:tblStylePr>
    <w:tblStylePr w:type="firstCol">
      <w:rPr>
        <w:b/>
        <w:bCs/>
        <w:color w:val="000000" w:themeColor="text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3232"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3232" w:themeFill="accent1"/>
      </w:tcPr>
    </w:tblStylePr>
    <w:tblStylePr w:type="band1Vert">
      <w:tblPr/>
      <w:tcPr>
        <w:shd w:val="clear" w:color="auto" w:fill="FFFFFF" w:themeFill="background1"/>
      </w:tcPr>
    </w:tblStylePr>
    <w:tblStylePr w:type="band2Vert">
      <w:tblPr/>
      <w:tcPr>
        <w:shd w:val="clear" w:color="auto" w:fill="482D8C" w:themeFill="background2"/>
      </w:tcPr>
    </w:tblStylePr>
    <w:tblStylePr w:type="band1Horz">
      <w:tblPr/>
      <w:tcPr>
        <w:shd w:val="clear" w:color="auto" w:fill="FFFFFF" w:themeFill="background1"/>
      </w:tcPr>
    </w:tblStylePr>
    <w:tblStylePr w:type="band2Horz">
      <w:tblPr/>
      <w:tcPr>
        <w:shd w:val="clear" w:color="auto" w:fill="482D8C" w:themeFill="background2"/>
      </w:tcPr>
    </w:tblStylePr>
  </w:style>
  <w:style w:type="table" w:styleId="GridTable5Dark-Accent1">
    <w:name w:val="Grid Table 5 Dark Accent 1"/>
    <w:basedOn w:val="TableNormal"/>
    <w:uiPriority w:val="50"/>
    <w:rsid w:val="00FF2A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323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323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323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3232" w:themeFill="accent1"/>
      </w:tcPr>
    </w:tblStylePr>
    <w:tblStylePr w:type="band1Vert">
      <w:tblPr/>
      <w:tcPr>
        <w:shd w:val="clear" w:color="auto" w:fill="ADADAD" w:themeFill="accent1" w:themeFillTint="66"/>
      </w:tcPr>
    </w:tblStylePr>
    <w:tblStylePr w:type="band1Horz">
      <w:tblPr/>
      <w:tcPr>
        <w:shd w:val="clear" w:color="auto" w:fill="ADADAD" w:themeFill="accent1" w:themeFillTint="66"/>
      </w:tcPr>
    </w:tblStylePr>
  </w:style>
  <w:style w:type="table" w:styleId="GridTable5Dark-Accent2">
    <w:name w:val="Grid Table 5 Dark Accent 2"/>
    <w:basedOn w:val="TableNormal"/>
    <w:uiPriority w:val="50"/>
    <w:rsid w:val="00FF2A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9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948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948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948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9487" w:themeFill="accent2"/>
      </w:tcPr>
    </w:tblStylePr>
    <w:tblStylePr w:type="band1Vert">
      <w:tblPr/>
      <w:tcPr>
        <w:shd w:val="clear" w:color="auto" w:fill="D3D4CE" w:themeFill="accent2" w:themeFillTint="66"/>
      </w:tcPr>
    </w:tblStylePr>
    <w:tblStylePr w:type="band1Horz">
      <w:tblPr/>
      <w:tcPr>
        <w:shd w:val="clear" w:color="auto" w:fill="D3D4CE" w:themeFill="accent2" w:themeFillTint="66"/>
      </w:tcPr>
    </w:tblStylePr>
  </w:style>
  <w:style w:type="numbering" w:customStyle="1" w:styleId="FigureNumbers">
    <w:name w:val="Figure Numbers"/>
    <w:uiPriority w:val="99"/>
    <w:rsid w:val="00FF2AB4"/>
    <w:pPr>
      <w:numPr>
        <w:numId w:val="10"/>
      </w:numPr>
    </w:pPr>
  </w:style>
  <w:style w:type="paragraph" w:customStyle="1" w:styleId="FigureTitle">
    <w:name w:val="Figure Title"/>
    <w:basedOn w:val="Normal"/>
    <w:uiPriority w:val="12"/>
    <w:qFormat/>
    <w:rsid w:val="00FF2AB4"/>
    <w:pPr>
      <w:keepNext/>
      <w:numPr>
        <w:numId w:val="11"/>
      </w:numPr>
      <w:suppressAutoHyphens/>
      <w:spacing w:before="240" w:after="60" w:line="260" w:lineRule="atLeast"/>
    </w:pPr>
    <w:rPr>
      <w:rFonts w:ascii="Work Sans Light" w:hAnsi="Work Sans Light" w:cstheme="minorBidi"/>
      <w:color w:val="000000" w:themeColor="text1"/>
      <w:sz w:val="20"/>
      <w:szCs w:val="20"/>
      <w:lang w:eastAsia="en-US"/>
    </w:rPr>
  </w:style>
  <w:style w:type="table" w:styleId="TableGridLight">
    <w:name w:val="Grid Table Light"/>
    <w:basedOn w:val="TableNormal"/>
    <w:uiPriority w:val="40"/>
    <w:rsid w:val="00723F5F"/>
    <w:pPr>
      <w:spacing w:before="120" w:after="0" w:line="240" w:lineRule="auto"/>
    </w:pPr>
    <w:rPr>
      <w:color w:val="000000" w:themeColor="text1"/>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
    <w:name w:val="Body Text1"/>
    <w:basedOn w:val="Normal"/>
    <w:link w:val="BodytextChar1"/>
    <w:qFormat/>
    <w:rsid w:val="001E061C"/>
    <w:pPr>
      <w:spacing w:before="200" w:line="276" w:lineRule="auto"/>
    </w:pPr>
    <w:rPr>
      <w:rFonts w:ascii="Calibri" w:eastAsia="Times New Roman" w:hAnsi="Calibri"/>
      <w:sz w:val="22"/>
      <w:szCs w:val="20"/>
      <w:lang w:eastAsia="en-US"/>
    </w:rPr>
  </w:style>
  <w:style w:type="character" w:customStyle="1" w:styleId="BodytextChar1">
    <w:name w:val="Body text Char"/>
    <w:basedOn w:val="DefaultParagraphFont"/>
    <w:link w:val="BodyText1"/>
    <w:rsid w:val="001E061C"/>
    <w:rPr>
      <w:rFonts w:ascii="Calibri" w:eastAsia="Times New Roman" w:hAnsi="Calibri" w:cs="Times New Roman"/>
      <w:szCs w:val="20"/>
    </w:rPr>
  </w:style>
  <w:style w:type="character" w:styleId="EndnoteReference">
    <w:name w:val="endnote reference"/>
    <w:basedOn w:val="DefaultParagraphFont"/>
    <w:uiPriority w:val="99"/>
    <w:semiHidden/>
    <w:unhideWhenUsed/>
    <w:rsid w:val="001E061C"/>
    <w:rPr>
      <w:vertAlign w:val="superscript"/>
    </w:rPr>
  </w:style>
  <w:style w:type="paragraph" w:styleId="Revision">
    <w:name w:val="Revision"/>
    <w:hidden/>
    <w:uiPriority w:val="99"/>
    <w:semiHidden/>
    <w:rsid w:val="008A49D3"/>
    <w:pPr>
      <w:spacing w:after="0" w:line="240" w:lineRule="auto"/>
    </w:pPr>
    <w:rPr>
      <w:rFonts w:cs="Times New Roman"/>
      <w:sz w:val="21"/>
      <w:szCs w:val="21"/>
      <w:lang w:eastAsia="en-AU"/>
    </w:rPr>
  </w:style>
  <w:style w:type="paragraph" w:styleId="EndnoteText">
    <w:name w:val="endnote text"/>
    <w:basedOn w:val="Normal"/>
    <w:link w:val="EndnoteTextChar"/>
    <w:uiPriority w:val="99"/>
    <w:semiHidden/>
    <w:unhideWhenUsed/>
    <w:rsid w:val="009047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479E"/>
    <w:rPr>
      <w:rFonts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56973">
      <w:bodyDiv w:val="1"/>
      <w:marLeft w:val="0"/>
      <w:marRight w:val="0"/>
      <w:marTop w:val="0"/>
      <w:marBottom w:val="0"/>
      <w:divBdr>
        <w:top w:val="none" w:sz="0" w:space="0" w:color="auto"/>
        <w:left w:val="none" w:sz="0" w:space="0" w:color="auto"/>
        <w:bottom w:val="none" w:sz="0" w:space="0" w:color="auto"/>
        <w:right w:val="none" w:sz="0" w:space="0" w:color="auto"/>
      </w:divBdr>
    </w:div>
    <w:div w:id="254098411">
      <w:bodyDiv w:val="1"/>
      <w:marLeft w:val="0"/>
      <w:marRight w:val="0"/>
      <w:marTop w:val="0"/>
      <w:marBottom w:val="0"/>
      <w:divBdr>
        <w:top w:val="none" w:sz="0" w:space="0" w:color="auto"/>
        <w:left w:val="none" w:sz="0" w:space="0" w:color="auto"/>
        <w:bottom w:val="none" w:sz="0" w:space="0" w:color="auto"/>
        <w:right w:val="none" w:sz="0" w:space="0" w:color="auto"/>
      </w:divBdr>
    </w:div>
    <w:div w:id="1206990401">
      <w:bodyDiv w:val="1"/>
      <w:marLeft w:val="0"/>
      <w:marRight w:val="0"/>
      <w:marTop w:val="0"/>
      <w:marBottom w:val="0"/>
      <w:divBdr>
        <w:top w:val="none" w:sz="0" w:space="0" w:color="auto"/>
        <w:left w:val="none" w:sz="0" w:space="0" w:color="auto"/>
        <w:bottom w:val="none" w:sz="0" w:space="0" w:color="auto"/>
        <w:right w:val="none" w:sz="0" w:space="0" w:color="auto"/>
      </w:divBdr>
    </w:div>
    <w:div w:id="154895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act.gov.au/about-our-health-system/office-mental-health-and-wellbeing/resources" TargetMode="External"/><Relationship Id="rId18" Type="http://schemas.openxmlformats.org/officeDocument/2006/relationships/hyperlink" Target="https://www.health.gov.au/sites/default/files/documents/2021/04/mental-health-statement-of-rights-and-responsibilities-2012.pdf" TargetMode="Externa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www.safetyandquality.gov.au/sites/default/files/2022-11/nsqmh_standards_for_cmos_-_2022.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afetyandquality.gov.au/standards/nsqhs-standards" TargetMode="External"/><Relationship Id="rId20" Type="http://schemas.openxmlformats.org/officeDocument/2006/relationships/hyperlink" Target="https://www.communityservices.act.gov.au/__data/assets/pdf_file/0004/2216182/Mental-Health-Subsector-Design-Blueprin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ct.gov.au/wellbeing/wellbeing-framewor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federalfinancialrelations.gov.au/agreements/mental-health-suicide-prevention-agre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act.gov.au/about-our-health-system/office-mental-health-and-wellbeing/resource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gan%20eddey\Downloads\Publication-template-purple.dotx" TargetMode="External"/></Relationships>
</file>

<file path=word/theme/theme1.xml><?xml version="1.0" encoding="utf-8"?>
<a:theme xmlns:a="http://schemas.openxmlformats.org/drawingml/2006/main" name="Arts ACT">
  <a:themeElements>
    <a:clrScheme name="ACT gov blue violet">
      <a:dk1>
        <a:sysClr val="windowText" lastClr="000000"/>
      </a:dk1>
      <a:lt1>
        <a:sysClr val="window" lastClr="FFFFFF"/>
      </a:lt1>
      <a:dk2>
        <a:srgbClr val="00AEEF"/>
      </a:dk2>
      <a:lt2>
        <a:srgbClr val="482D8C"/>
      </a:lt2>
      <a:accent1>
        <a:srgbClr val="323232"/>
      </a:accent1>
      <a:accent2>
        <a:srgbClr val="929487"/>
      </a:accent2>
      <a:accent3>
        <a:srgbClr val="AB4399"/>
      </a:accent3>
      <a:accent4>
        <a:srgbClr val="333092"/>
      </a:accent4>
      <a:accent5>
        <a:srgbClr val="F36C23"/>
      </a:accent5>
      <a:accent6>
        <a:srgbClr val="00A99D"/>
      </a:accent6>
      <a:hlink>
        <a:srgbClr val="333092"/>
      </a:hlink>
      <a:folHlink>
        <a:srgbClr val="7F7F7F"/>
      </a:folHlink>
    </a:clrScheme>
    <a:fontScheme name="Arial-Calibri">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b:Source>
    <b:Tag>Com13</b:Tag>
    <b:SourceType>Report</b:SourceType>
    <b:Guid>{46F05559-BC03-4524-879C-1AA72DB1BBC5}</b:Guid>
    <b:Title>A national framework for recovery-oriented mental health services: Guide for practitioners and providers</b:Title>
    <b:Year>2013</b:Year>
    <b:Author>
      <b:Author>
        <b:Corporate>Commonwealth of Australia</b:Corporate>
      </b:Author>
    </b:Author>
    <b:Publisher>Department of Health and Ageing</b:Publisher>
    <b:City>Canberra</b:City>
    <b:RefOrder>3</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13840430A97C4CB01487FB925CAC9E" ma:contentTypeVersion="9" ma:contentTypeDescription="Create a new document." ma:contentTypeScope="" ma:versionID="e9fe977c954f82980573983fe4a8a078">
  <xsd:schema xmlns:xsd="http://www.w3.org/2001/XMLSchema" xmlns:xs="http://www.w3.org/2001/XMLSchema" xmlns:p="http://schemas.microsoft.com/office/2006/metadata/properties" xmlns:ns2="7bc4b02a-ed6a-4901-bc73-a16e988ff35d" xmlns:ns3="17a16921-731f-4321-8f70-c1bcb67b17cd" targetNamespace="http://schemas.microsoft.com/office/2006/metadata/properties" ma:root="true" ma:fieldsID="98230f3e78d4200c6037016cfd2212ba" ns2:_="" ns3:_="">
    <xsd:import namespace="7bc4b02a-ed6a-4901-bc73-a16e988ff35d"/>
    <xsd:import namespace="17a16921-731f-4321-8f70-c1bcb67b17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4b02a-ed6a-4901-bc73-a16e988ff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a16921-731f-4321-8f70-c1bcb67b17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6AE03-2FA5-4292-A7E7-2B67DC924A0B}">
  <ds:schemaRefs>
    <ds:schemaRef ds:uri="http://schemas.openxmlformats.org/officeDocument/2006/bibliography"/>
  </ds:schemaRefs>
</ds:datastoreItem>
</file>

<file path=customXml/itemProps2.xml><?xml version="1.0" encoding="utf-8"?>
<ds:datastoreItem xmlns:ds="http://schemas.openxmlformats.org/officeDocument/2006/customXml" ds:itemID="{56B4A920-7F81-46E1-953D-E350C4A79E86}">
  <ds:schemaRefs>
    <ds:schemaRef ds:uri="http://schemas.microsoft.com/sharepoint/v3/contenttype/forms"/>
  </ds:schemaRefs>
</ds:datastoreItem>
</file>

<file path=customXml/itemProps3.xml><?xml version="1.0" encoding="utf-8"?>
<ds:datastoreItem xmlns:ds="http://schemas.openxmlformats.org/officeDocument/2006/customXml" ds:itemID="{0768B9F4-ACED-42E7-9C6F-59C95F7D1CC4}">
  <ds:schemaRefs>
    <ds:schemaRef ds:uri="http://purl.org/dc/elements/1.1/"/>
    <ds:schemaRef ds:uri="http://schemas.openxmlformats.org/package/2006/metadata/core-properties"/>
    <ds:schemaRef ds:uri="http://purl.org/dc/terms/"/>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17a16921-731f-4321-8f70-c1bcb67b17cd"/>
    <ds:schemaRef ds:uri="7bc4b02a-ed6a-4901-bc73-a16e988ff35d"/>
  </ds:schemaRefs>
</ds:datastoreItem>
</file>

<file path=customXml/itemProps4.xml><?xml version="1.0" encoding="utf-8"?>
<ds:datastoreItem xmlns:ds="http://schemas.openxmlformats.org/officeDocument/2006/customXml" ds:itemID="{328A0028-173C-46A0-8363-4CBD76441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4b02a-ed6a-4901-bc73-a16e988ff35d"/>
    <ds:schemaRef ds:uri="17a16921-731f-4321-8f70-c1bcb67b1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Publication-template-purple</Template>
  <TotalTime>30</TotalTime>
  <Pages>6</Pages>
  <Words>1686</Words>
  <Characters>9613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Coordinated Respnose - Building Shared Understanding</vt:lpstr>
    </vt:vector>
  </TitlesOfParts>
  <Company>ACT Government</Company>
  <LinksUpToDate>false</LinksUpToDate>
  <CharactersWithSpaces>11277</CharactersWithSpaces>
  <SharedDoc>false</SharedDoc>
  <HLinks>
    <vt:vector size="12" baseType="variant">
      <vt:variant>
        <vt:i4>2162808</vt:i4>
      </vt:variant>
      <vt:variant>
        <vt:i4>0</vt:i4>
      </vt:variant>
      <vt:variant>
        <vt:i4>0</vt:i4>
      </vt:variant>
      <vt:variant>
        <vt:i4>5</vt:i4>
      </vt:variant>
      <vt:variant>
        <vt:lpwstr>https://www.mentalhealthcommission.gov.au/getmedia/59a020c5-ac1e-43d5-b46e-027c44b94654/Framework-for-Mental-Health-in-Multicultural-Australia</vt:lpwstr>
      </vt:variant>
      <vt:variant>
        <vt:lpwstr/>
      </vt:variant>
      <vt:variant>
        <vt:i4>8126582</vt:i4>
      </vt:variant>
      <vt:variant>
        <vt:i4>0</vt:i4>
      </vt:variant>
      <vt:variant>
        <vt:i4>0</vt:i4>
      </vt:variant>
      <vt:variant>
        <vt:i4>5</vt:i4>
      </vt:variant>
      <vt:variant>
        <vt:lpwstr>https://www.act.gov.au/wellbeing/explore-wellbeing-of-specific-groups/culturally-and-linguistically-diverse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NGO Subsector Commissioning Feedback Paper Children and Young People</dc:title>
  <dc:subject>Publication template purple</dc:subject>
  <dc:creator>ACT Government</dc:creator>
  <cp:keywords>Mental Health NGO Subsector Commissioning Feedback Paper Children and Young People</cp:keywords>
  <dc:description>Mental Health NGO Subsector Commissioning Feedback Paper Children and Young People</dc:description>
  <cp:lastModifiedBy>Abramovic, Michelle</cp:lastModifiedBy>
  <cp:revision>20</cp:revision>
  <cp:lastPrinted>2016-09-21T00:45:00Z</cp:lastPrinted>
  <dcterms:created xsi:type="dcterms:W3CDTF">2023-05-31T06:20:00Z</dcterms:created>
  <dcterms:modified xsi:type="dcterms:W3CDTF">2023-06-07T04:43:00Z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0x010100CA13840430A97C4CB01487FB925CAC9E</vt:lpwstr>
  </property>
  <property fmtid="{D5CDD505-2E9C-101B-9397-08002B2CF9AE}" pid="3" name="MSIP_Label_690d47f2-2d0a-4515-b8de-e13c18f23c62_Enabled">
    <vt:lpwstr>true</vt:lpwstr>
  </property>
  <property fmtid="{D5CDD505-2E9C-101B-9397-08002B2CF9AE}" pid="4" name="MSIP_Label_690d47f2-2d0a-4515-b8de-e13c18f23c62_SetDate">
    <vt:lpwstr>2021-09-30T05:49:34Z</vt:lpwstr>
  </property>
  <property fmtid="{D5CDD505-2E9C-101B-9397-08002B2CF9AE}" pid="5" name="MSIP_Label_690d47f2-2d0a-4515-b8de-e13c18f23c62_Method">
    <vt:lpwstr>Privileged</vt:lpwstr>
  </property>
  <property fmtid="{D5CDD505-2E9C-101B-9397-08002B2CF9AE}" pid="6" name="MSIP_Label_690d47f2-2d0a-4515-b8de-e13c18f23c62_Name">
    <vt:lpwstr>OFFICIAL</vt:lpwstr>
  </property>
  <property fmtid="{D5CDD505-2E9C-101B-9397-08002B2CF9AE}" pid="7" name="MSIP_Label_690d47f2-2d0a-4515-b8de-e13c18f23c62_SiteId">
    <vt:lpwstr>b46c1908-0334-4236-b978-585ee88e4199</vt:lpwstr>
  </property>
  <property fmtid="{D5CDD505-2E9C-101B-9397-08002B2CF9AE}" pid="8" name="MSIP_Label_690d47f2-2d0a-4515-b8de-e13c18f23c62_ActionId">
    <vt:lpwstr>94c3ae64-b1a3-481a-9161-3d51179d1088</vt:lpwstr>
  </property>
  <property fmtid="{D5CDD505-2E9C-101B-9397-08002B2CF9AE}" pid="9" name="MSIP_Label_690d47f2-2d0a-4515-b8de-e13c18f23c62_ContentBits">
    <vt:lpwstr>1</vt:lpwstr>
  </property>
</Properties>
</file>