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9DF37" w14:textId="77777777" w:rsidR="000A2FFC" w:rsidRDefault="00E753AA">
      <w:bookmarkStart w:id="0" w:name="_Hlk70693919"/>
      <w:bookmarkEnd w:id="0"/>
      <w:r>
        <w:rPr>
          <w:noProof/>
        </w:rPr>
        <w:drawing>
          <wp:anchor distT="0" distB="0" distL="114300" distR="114300" simplePos="0" relativeHeight="251683840" behindDoc="1" locked="0" layoutInCell="1" allowOverlap="1" wp14:anchorId="6A5DBD08" wp14:editId="5CA1F6ED">
            <wp:simplePos x="0" y="0"/>
            <wp:positionH relativeFrom="page">
              <wp:posOffset>-11069</wp:posOffset>
            </wp:positionH>
            <wp:positionV relativeFrom="page">
              <wp:posOffset>-38100</wp:posOffset>
            </wp:positionV>
            <wp:extent cx="7619913" cy="10778490"/>
            <wp:effectExtent l="0" t="0" r="635" b="3810"/>
            <wp:wrapNone/>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flipV="1">
                      <a:off x="0" y="0"/>
                      <a:ext cx="7619913" cy="10778490"/>
                    </a:xfrm>
                    <a:prstGeom prst="rect">
                      <a:avLst/>
                    </a:prstGeom>
                    <a:noFill/>
                  </pic:spPr>
                </pic:pic>
              </a:graphicData>
            </a:graphic>
          </wp:anchor>
        </w:drawing>
      </w:r>
      <w:r w:rsidR="0089332C">
        <w:rPr>
          <w:noProof/>
        </w:rPr>
        <w:drawing>
          <wp:anchor distT="0" distB="0" distL="114300" distR="114300" simplePos="0" relativeHeight="251665408" behindDoc="0" locked="0" layoutInCell="1" allowOverlap="1" wp14:anchorId="43C608AD" wp14:editId="4C8ADC15">
            <wp:simplePos x="0" y="0"/>
            <wp:positionH relativeFrom="margin">
              <wp:posOffset>0</wp:posOffset>
            </wp:positionH>
            <wp:positionV relativeFrom="page">
              <wp:posOffset>1440180</wp:posOffset>
            </wp:positionV>
            <wp:extent cx="1413510" cy="723265"/>
            <wp:effectExtent l="19050" t="0" r="0" b="0"/>
            <wp:wrapSquare wrapText="bothSides"/>
            <wp:docPr id="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1413510" cy="723265"/>
                    </a:xfrm>
                    <a:prstGeom prst="rect">
                      <a:avLst/>
                    </a:prstGeom>
                    <a:noFill/>
                  </pic:spPr>
                </pic:pic>
              </a:graphicData>
            </a:graphic>
          </wp:anchor>
        </w:drawing>
      </w:r>
    </w:p>
    <w:sdt>
      <w:sdtPr>
        <w:id w:val="440470352"/>
        <w:docPartObj>
          <w:docPartGallery w:val="Cover Pages"/>
          <w:docPartUnique/>
        </w:docPartObj>
      </w:sdtPr>
      <w:sdtEndPr>
        <w:rPr>
          <w:rFonts w:asciiTheme="majorHAnsi" w:eastAsia="Times New Roman" w:hAnsiTheme="majorHAnsi"/>
          <w:caps/>
          <w:noProof/>
          <w:color w:val="482D8C" w:themeColor="background2"/>
          <w:sz w:val="36"/>
          <w:szCs w:val="40"/>
        </w:rPr>
      </w:sdtEndPr>
      <w:sdtContent>
        <w:p w14:paraId="7D553A83" w14:textId="77777777" w:rsidR="00F875BD" w:rsidRDefault="00F875BD"/>
        <w:p w14:paraId="49B2A568" w14:textId="3AEC785A" w:rsidR="00F875BD" w:rsidRDefault="006A7B38">
          <w:pPr>
            <w:spacing w:line="276" w:lineRule="auto"/>
            <w:rPr>
              <w:rFonts w:asciiTheme="majorHAnsi" w:eastAsia="Times New Roman" w:hAnsiTheme="majorHAnsi"/>
              <w:caps/>
              <w:noProof/>
              <w:color w:val="482D8C" w:themeColor="background2"/>
              <w:sz w:val="36"/>
              <w:szCs w:val="40"/>
            </w:rPr>
          </w:pPr>
          <w:r>
            <w:rPr>
              <w:rFonts w:asciiTheme="majorHAnsi" w:eastAsia="Times New Roman" w:hAnsiTheme="majorHAnsi"/>
              <w:caps/>
              <w:noProof/>
              <w:color w:val="482D8C" w:themeColor="background2"/>
              <w:sz w:val="36"/>
              <w:szCs w:val="40"/>
            </w:rPr>
            <mc:AlternateContent>
              <mc:Choice Requires="wps">
                <w:drawing>
                  <wp:anchor distT="0" distB="0" distL="114300" distR="114300" simplePos="0" relativeHeight="251666432" behindDoc="0" locked="0" layoutInCell="1" allowOverlap="1" wp14:anchorId="21171CE4" wp14:editId="0629E062">
                    <wp:simplePos x="0" y="0"/>
                    <wp:positionH relativeFrom="margin">
                      <wp:posOffset>-214630</wp:posOffset>
                    </wp:positionH>
                    <wp:positionV relativeFrom="page">
                      <wp:posOffset>4679950</wp:posOffset>
                    </wp:positionV>
                    <wp:extent cx="5162550" cy="2273300"/>
                    <wp:effectExtent l="0" t="0" r="0" b="0"/>
                    <wp:wrapNone/>
                    <wp:docPr id="22"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27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6D0B0" w14:textId="1FC14346" w:rsidR="009F3171" w:rsidRPr="009F3171" w:rsidRDefault="0012757F" w:rsidP="009F3171">
                                <w:pPr>
                                  <w:pStyle w:val="Title"/>
                                  <w:rPr>
                                    <w:color w:val="FFFFFF"/>
                                    <w:lang w:val="en-US"/>
                                  </w:rPr>
                                </w:pPr>
                                <w:r>
                                  <w:rPr>
                                    <w:color w:val="FFFFFF"/>
                                    <w:lang w:val="en-US"/>
                                  </w:rPr>
                                  <w:t>Homelessness commissioning</w:t>
                                </w:r>
                              </w:p>
                              <w:p w14:paraId="613F3AE8" w14:textId="02438891" w:rsidR="009F3171" w:rsidRPr="009F3171" w:rsidRDefault="009F3171" w:rsidP="009F3171">
                                <w:pPr>
                                  <w:pStyle w:val="Title"/>
                                  <w:spacing w:line="340" w:lineRule="exact"/>
                                  <w:rPr>
                                    <w:color w:val="FFFFFF"/>
                                    <w:lang w:val="en-US"/>
                                  </w:rPr>
                                </w:pPr>
                                <w:r w:rsidRPr="009F3171">
                                  <w:rPr>
                                    <w:rStyle w:val="A7"/>
                                  </w:rPr>
                                  <w:t>Supporting service users with high and complex needs and other barriers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171CE4" id="_x0000_t202" coordsize="21600,21600" o:spt="202" path="m,l,21600r21600,l21600,xe">
                    <v:stroke joinstyle="miter"/>
                    <v:path gradientshapeok="t" o:connecttype="rect"/>
                  </v:shapetype>
                  <v:shape id="Text Box 9" o:spid="_x0000_s1026" type="#_x0000_t202" alt="&quot;&quot;" style="position:absolute;margin-left:-16.9pt;margin-top:368.5pt;width:406.5pt;height:17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YZ04QEAAKIDAAAOAAAAZHJzL2Uyb0RvYy54bWysU9tu1DAQfUfiHyy/s7l0t4Vos1VpVYRU&#10;ClLhAxzH3lgkHjP2brJ8PWNnu13gDfFi2TOTM+ecmayvp6Fne4XegK15scg5U1ZCa+y25t++3r95&#10;y5kPwraiB6tqflCeX29ev1qPrlIldNC3ChmBWF+NruZdCK7KMi87NQi/AKcsJTXgIAI9cZu1KEZC&#10;H/qszPPLbARsHYJU3lP0bk7yTcLXWsnwWWuvAutrTtxCOjGdTTyzzVpUWxSuM/JIQ/wDi0EYS01P&#10;UHciCLZD8xfUYCSCBx0WEoYMtDZSJQ2kpsj/UPPUCaeSFjLHu5NN/v/Bysf9k/uCLEzvYaIBJhHe&#10;PYD87pmF207YrbpBhLFToqXGRbQsG52vjp9Gq33lI0gzfoKWhix2ARLQpHGIrpBORug0gMPJdDUF&#10;Jim4Ki7L1YpSknJleXVxkaexZKJ6/tyhDx8UDCxeao401QQv9g8+RDqiei6J3Szcm75Pk+3tbwEq&#10;jJFEPzKeuYepmag6ymigPZAQhHlRaLHp0gH+5GykJam5/7ETqDjrP1oy412xXMatSo/l6qqkB55n&#10;mvOMsJKgah44m6+3Yd7EnUOz7ajTbL+FGzJQmyTthdWRNy1CUnxc2rhp5+9U9fJrbX4BAAD//wMA&#10;UEsDBBQABgAIAAAAIQDMgJjp4AAAAAwBAAAPAAAAZHJzL2Rvd25yZXYueG1sTI/LTsMwEEX3SPyD&#10;NUjsWpuGNiTEqRCIbVHLQ2LnxtMkIh5HsduEv2e6osvRHN17brGeXCdOOITWk4a7uQKBVHnbUq3h&#10;4/119gAiREPWdJ5Qwy8GWJfXV4XJrR9pi6ddrAWHUMiNhibGPpcyVA06E+a+R+LfwQ/ORD6HWtrB&#10;jBzuOrlQaiWdaYkbGtPjc4PVz+7oNHxuDt9f9+qtfnHLfvSTkuQyqfXtzfT0CCLiFP9hOOuzOpTs&#10;tPdHskF0GmZJwupRQ5qkPIqJNM0WIPaMqmypQJaFvBxR/gEAAP//AwBQSwECLQAUAAYACAAAACEA&#10;toM4kv4AAADhAQAAEwAAAAAAAAAAAAAAAAAAAAAAW0NvbnRlbnRfVHlwZXNdLnhtbFBLAQItABQA&#10;BgAIAAAAIQA4/SH/1gAAAJQBAAALAAAAAAAAAAAAAAAAAC8BAABfcmVscy8ucmVsc1BLAQItABQA&#10;BgAIAAAAIQD7mYZ04QEAAKIDAAAOAAAAAAAAAAAAAAAAAC4CAABkcnMvZTJvRG9jLnhtbFBLAQIt&#10;ABQABgAIAAAAIQDMgJjp4AAAAAwBAAAPAAAAAAAAAAAAAAAAADsEAABkcnMvZG93bnJldi54bWxQ&#10;SwUGAAAAAAQABADzAAAASAUAAAAA&#10;" filled="f" stroked="f">
                    <v:textbox>
                      <w:txbxContent>
                        <w:p w14:paraId="5D36D0B0" w14:textId="1FC14346" w:rsidR="009F3171" w:rsidRPr="009F3171" w:rsidRDefault="0012757F" w:rsidP="009F3171">
                          <w:pPr>
                            <w:pStyle w:val="Title"/>
                            <w:rPr>
                              <w:color w:val="FFFFFF"/>
                              <w:lang w:val="en-US"/>
                            </w:rPr>
                          </w:pPr>
                          <w:r>
                            <w:rPr>
                              <w:color w:val="FFFFFF"/>
                              <w:lang w:val="en-US"/>
                            </w:rPr>
                            <w:t>Homelessness commissioning</w:t>
                          </w:r>
                        </w:p>
                        <w:p w14:paraId="613F3AE8" w14:textId="02438891" w:rsidR="009F3171" w:rsidRPr="009F3171" w:rsidRDefault="009F3171" w:rsidP="009F3171">
                          <w:pPr>
                            <w:pStyle w:val="Title"/>
                            <w:spacing w:line="340" w:lineRule="exact"/>
                            <w:rPr>
                              <w:color w:val="FFFFFF"/>
                              <w:lang w:val="en-US"/>
                            </w:rPr>
                          </w:pPr>
                          <w:r w:rsidRPr="009F3171">
                            <w:rPr>
                              <w:rStyle w:val="A7"/>
                            </w:rPr>
                            <w:t>Supporting service users with high and complex needs and other barriers</w:t>
                          </w:r>
                        </w:p>
                      </w:txbxContent>
                    </v:textbox>
                    <w10:wrap anchorx="margin" anchory="page"/>
                  </v:shape>
                </w:pict>
              </mc:Fallback>
            </mc:AlternateContent>
          </w:r>
          <w:r w:rsidR="00C403DB">
            <w:rPr>
              <w:rFonts w:asciiTheme="majorHAnsi" w:eastAsia="Times New Roman" w:hAnsiTheme="majorHAnsi"/>
              <w:caps/>
              <w:noProof/>
              <w:color w:val="482D8C" w:themeColor="background2"/>
              <w:sz w:val="36"/>
              <w:szCs w:val="40"/>
            </w:rPr>
            <mc:AlternateContent>
              <mc:Choice Requires="wps">
                <w:drawing>
                  <wp:anchor distT="0" distB="0" distL="114300" distR="114300" simplePos="0" relativeHeight="251667456" behindDoc="0" locked="0" layoutInCell="1" allowOverlap="1" wp14:anchorId="19CC4138" wp14:editId="0F91BF69">
                    <wp:simplePos x="0" y="0"/>
                    <wp:positionH relativeFrom="margin">
                      <wp:posOffset>-210185</wp:posOffset>
                    </wp:positionH>
                    <wp:positionV relativeFrom="page">
                      <wp:posOffset>7810500</wp:posOffset>
                    </wp:positionV>
                    <wp:extent cx="2929255" cy="916940"/>
                    <wp:effectExtent l="0" t="0" r="0" b="0"/>
                    <wp:wrapNone/>
                    <wp:docPr id="21"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666D8" w14:textId="77777777" w:rsidR="000C7B02" w:rsidRDefault="000C7B02" w:rsidP="000C7B02">
                                <w:pPr>
                                  <w:pStyle w:val="Default"/>
                                </w:pPr>
                              </w:p>
                              <w:p w14:paraId="4B1E4223" w14:textId="3496150C" w:rsidR="00211746" w:rsidRPr="000016B9" w:rsidRDefault="000C7B02" w:rsidP="000C7B02">
                                <w:pPr>
                                  <w:pStyle w:val="Intro"/>
                                  <w:rPr>
                                    <w:caps/>
                                    <w:color w:val="FFFFFF"/>
                                  </w:rPr>
                                </w:pPr>
                                <w:r>
                                  <w:rPr>
                                    <w:color w:val="FFFFFF"/>
                                    <w:sz w:val="23"/>
                                    <w:szCs w:val="23"/>
                                  </w:rPr>
                                  <w:t>Co-design process information booklet (Microsoft Word version)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CC4138" id="Text Box 10" o:spid="_x0000_s1027" type="#_x0000_t202" alt="&quot;&quot;" style="position:absolute;margin-left:-16.55pt;margin-top:615pt;width:230.65pt;height:72.2pt;z-index:251667456;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4QEAAKgDAAAOAAAAZHJzL2Uyb0RvYy54bWysU9uO0zAQfUfiHyy/0zRVu9Co6WrZVRHS&#10;wiItfMDEcRqLxGPGbpPy9YzdyxZ4QyiS5fHYZ845M1ndjn0n9pq8QVvKfDKVQluFtbHbUn77unnz&#10;TgofwNbQodWlPGgvb9evX60GV+gZttjVmgSDWF8MrpRtCK7IMq9a3YOfoNOWkw1SD4FD2mY1wcDo&#10;fZfNptObbECqHaHS3vPpwzEp1wm/abQKT03jdRBdKZlbSCultYprtl5BsSVwrVEnGvAPLHowlote&#10;oB4ggNiR+QuqN4rQYxMmCvsMm8YonTSwmnz6h5rnFpxOWtgc7y42+f8Hqz7vn90XEmF8jyM3MInw&#10;7hHVdy8s3rdgt/qOCIdWQ82F82hZNjhfnJ5Gq33hI0g1fMKamwy7gAlobKiPrrBOwejcgMPFdD0G&#10;ofhwtuRvsZBCcW6Z3yznqSsZFOfXjnz4oLEXcVNK4qYmdNg/+hDZQHG+EotZ3JiuS43t7G8HfDGe&#10;JPaR8JF6GKtRmPokLYqpsD6wHMLjuPB486ZF+inFwKNSSv9jB6Sl6D5atmSZz5mzCCmYL97OOKDr&#10;THWdAasYqpRBiuP2PhzncefIbFuudG7CHdu4MUnhC6sTfR6HJPw0unHeruN06+UHW/8CAAD//wMA&#10;UEsDBBQABgAIAAAAIQCpTp074AAAAA0BAAAPAAAAZHJzL2Rvd25yZXYueG1sTI/BTsMwEETvSPyD&#10;tUjcWrtORKsQp6pQW45AiTi78ZJExHZku2n4e5YTHHfmaXam3M52YBOG2HunYLUUwNA13vSuVVC/&#10;HxYbYDFpZ/TgHSr4xgjb6vam1IXxV/eG0ym1jEJcLLSCLqWx4Dw2HVodl35ER96nD1YnOkPLTdBX&#10;CrcDl0I8cKt7Rx86PeJTh83X6WIVjGk8rp/Dy+tuf5hE/XGsZd/ulbq/m3ePwBLO6Q+G3/pUHSrq&#10;dPYXZyIbFCyybEUoGTITtIqQXG4ksDNJ2TrPgVcl/7+i+gEAAP//AwBQSwECLQAUAAYACAAAACEA&#10;toM4kv4AAADhAQAAEwAAAAAAAAAAAAAAAAAAAAAAW0NvbnRlbnRfVHlwZXNdLnhtbFBLAQItABQA&#10;BgAIAAAAIQA4/SH/1gAAAJQBAAALAAAAAAAAAAAAAAAAAC8BAABfcmVscy8ucmVsc1BLAQItABQA&#10;BgAIAAAAIQDN/OI/4QEAAKgDAAAOAAAAAAAAAAAAAAAAAC4CAABkcnMvZTJvRG9jLnhtbFBLAQIt&#10;ABQABgAIAAAAIQCpTp074AAAAA0BAAAPAAAAAAAAAAAAAAAAADsEAABkcnMvZG93bnJldi54bWxQ&#10;SwUGAAAAAAQABADzAAAASAUAAAAA&#10;" filled="f" stroked="f">
                    <v:textbox style="mso-fit-shape-to-text:t">
                      <w:txbxContent>
                        <w:p w14:paraId="60C666D8" w14:textId="77777777" w:rsidR="000C7B02" w:rsidRDefault="000C7B02" w:rsidP="000C7B02">
                          <w:pPr>
                            <w:pStyle w:val="Default"/>
                          </w:pPr>
                        </w:p>
                        <w:p w14:paraId="4B1E4223" w14:textId="3496150C" w:rsidR="00211746" w:rsidRPr="000016B9" w:rsidRDefault="000C7B02" w:rsidP="000C7B02">
                          <w:pPr>
                            <w:pStyle w:val="Intro"/>
                            <w:rPr>
                              <w:caps/>
                              <w:color w:val="FFFFFF"/>
                            </w:rPr>
                          </w:pPr>
                          <w:r>
                            <w:rPr>
                              <w:color w:val="FFFFFF"/>
                              <w:sz w:val="23"/>
                              <w:szCs w:val="23"/>
                            </w:rPr>
                            <w:t>Co-design process information booklet (Microsoft Word version)</w:t>
                          </w:r>
                        </w:p>
                      </w:txbxContent>
                    </v:textbox>
                    <w10:wrap anchorx="margin" anchory="page"/>
                  </v:shape>
                </w:pict>
              </mc:Fallback>
            </mc:AlternateContent>
          </w:r>
          <w:r w:rsidR="00F875BD">
            <w:rPr>
              <w:rFonts w:asciiTheme="majorHAnsi" w:eastAsia="Times New Roman" w:hAnsiTheme="majorHAnsi"/>
              <w:caps/>
              <w:noProof/>
              <w:color w:val="482D8C" w:themeColor="background2"/>
              <w:sz w:val="36"/>
              <w:szCs w:val="40"/>
            </w:rPr>
            <w:br w:type="page"/>
          </w:r>
        </w:p>
      </w:sdtContent>
    </w:sdt>
    <w:p w14:paraId="1C165798" w14:textId="0192063C" w:rsidR="000C7B02" w:rsidRDefault="00D76C64" w:rsidP="000C7B02">
      <w:pPr>
        <w:pStyle w:val="Heading1reverse"/>
        <w:numPr>
          <w:ilvl w:val="0"/>
          <w:numId w:val="0"/>
        </w:numPr>
        <w:rPr>
          <w:color w:val="auto"/>
        </w:rPr>
      </w:pPr>
      <w:r>
        <w:rPr>
          <w:color w:val="auto"/>
        </w:rPr>
        <w:lastRenderedPageBreak/>
        <w:t>Homelessness</w:t>
      </w:r>
      <w:r w:rsidR="000C7B02" w:rsidRPr="000C7B02">
        <w:rPr>
          <w:color w:val="auto"/>
        </w:rPr>
        <w:t xml:space="preserve"> in the ACT</w:t>
      </w:r>
    </w:p>
    <w:p w14:paraId="117D375B" w14:textId="0A1EFD48" w:rsidR="00D76C64" w:rsidRPr="006E1072" w:rsidRDefault="00D76C64" w:rsidP="006E1072">
      <w:pPr>
        <w:pStyle w:val="Normal1"/>
        <w:spacing w:after="120"/>
      </w:pPr>
      <w:r w:rsidRPr="006E1072">
        <w:t xml:space="preserve">Data from the 2021 Census, considered against other data sources, has helped us further understand and measure homelessness in the ACT. While the overall rate of homelessness has continued on a downward trend, the numbers of those experiencing homelessness and the complexity of those seeking homelessness services have increased. </w:t>
      </w:r>
    </w:p>
    <w:p w14:paraId="0BC16744" w14:textId="77777777" w:rsidR="00D76C64" w:rsidRPr="006E1072" w:rsidRDefault="00D76C64" w:rsidP="006E1072">
      <w:pPr>
        <w:pStyle w:val="Normal1"/>
        <w:spacing w:after="120"/>
      </w:pPr>
      <w:r w:rsidRPr="006E1072">
        <w:t xml:space="preserve">The number of clients with high levels of vulnerability and complexities, such as clients with mental health issues, clients experiencing domestic and family violence, clients with alcohol and other drug issues, rough sleepers, clients with nil income, and clients with disability, have increased by an average of 17 per cent. There has also been an increase in clients seeking specialist assistance, including young people and ageing clients. </w:t>
      </w:r>
    </w:p>
    <w:p w14:paraId="15A360F1" w14:textId="77777777" w:rsidR="00D76C64" w:rsidRPr="006E1072" w:rsidRDefault="00D76C64" w:rsidP="006E1072">
      <w:pPr>
        <w:pStyle w:val="Normal1"/>
        <w:spacing w:after="120"/>
      </w:pPr>
      <w:r w:rsidRPr="006E1072">
        <w:t xml:space="preserve">Service users with higher and more complex needs require longer and more intensive support periods. Higher numbers of these clients have contributed to increased levels of support and accommodation required in the sector. </w:t>
      </w:r>
    </w:p>
    <w:p w14:paraId="37CAAABC" w14:textId="77777777" w:rsidR="00D76C64" w:rsidRPr="006E1072" w:rsidRDefault="00D76C64" w:rsidP="006E1072">
      <w:pPr>
        <w:pStyle w:val="Normal1"/>
        <w:spacing w:after="120"/>
      </w:pPr>
      <w:r w:rsidRPr="006E1072">
        <w:t xml:space="preserve">While most homelessness sector cases can be considered complex on some level, a service delivery need has been identified to support better integrated service delivery for matters specifically identified for service users with high and complex needs and/or other barriers. </w:t>
      </w:r>
    </w:p>
    <w:p w14:paraId="5ECD8A9F" w14:textId="7504B613" w:rsidR="00D76C64" w:rsidRPr="006E1072" w:rsidRDefault="00D76C64" w:rsidP="006E1072">
      <w:pPr>
        <w:pStyle w:val="Normal1"/>
        <w:spacing w:after="120"/>
      </w:pPr>
      <w:r w:rsidRPr="006E1072">
        <w:t>The below diagram explains the range of support levels across the homelessness services sector in the ACT. Level 5 ‘intensive support’ is where service users with high and complex needs and/or other barriers are categorised.</w:t>
      </w:r>
    </w:p>
    <w:p w14:paraId="3486AA50" w14:textId="168B5E1E" w:rsidR="000C7B02" w:rsidRDefault="00B86C81" w:rsidP="000C7B02">
      <w:pPr>
        <w:pStyle w:val="Normal1"/>
      </w:pPr>
      <w:r>
        <w:drawing>
          <wp:inline distT="0" distB="0" distL="0" distR="0" wp14:anchorId="38558255" wp14:editId="0885A9A4">
            <wp:extent cx="5759450" cy="2816225"/>
            <wp:effectExtent l="0" t="0" r="0" b="3175"/>
            <wp:docPr id="526984846" name="Picture 2" descr="A diagram showing the levels of support across the homelessness services sector, with universal the lowest and referencing the entire population, and intensive support and statutory engagement at the high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984846" name="Picture 2" descr="A diagram showing the levels of support across the homelessness services sector, with universal the lowest and referencing the entire population, and intensive support and statutory engagement at the highe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59450" cy="2816225"/>
                    </a:xfrm>
                    <a:prstGeom prst="rect">
                      <a:avLst/>
                    </a:prstGeom>
                  </pic:spPr>
                </pic:pic>
              </a:graphicData>
            </a:graphic>
          </wp:inline>
        </w:drawing>
      </w:r>
    </w:p>
    <w:p w14:paraId="25546D5C" w14:textId="47AB4492" w:rsidR="00C403DB" w:rsidRPr="00AA19EC" w:rsidRDefault="00AA19EC" w:rsidP="00AA19EC">
      <w:pPr>
        <w:pStyle w:val="reference"/>
      </w:pPr>
      <w:r w:rsidRPr="00AA19EC">
        <w:t xml:space="preserve">Figure </w:t>
      </w:r>
      <w:fldSimple w:instr=" SEQ Figure \* ARABIC ">
        <w:r w:rsidR="002F2A98">
          <w:rPr>
            <w:noProof/>
          </w:rPr>
          <w:t>1</w:t>
        </w:r>
      </w:fldSimple>
      <w:r w:rsidRPr="00AA19EC">
        <w:t xml:space="preserve"> Complexity diagram and levels of support across the homelessness services sector.</w:t>
      </w:r>
    </w:p>
    <w:p w14:paraId="6923CF3F" w14:textId="77777777" w:rsidR="00110142" w:rsidRDefault="00110142" w:rsidP="00C403DB">
      <w:pPr>
        <w:pStyle w:val="Heading2"/>
        <w:rPr>
          <w:b w:val="0"/>
          <w:bCs/>
        </w:rPr>
        <w:sectPr w:rsidR="00110142" w:rsidSect="000715C4">
          <w:headerReference w:type="default" r:id="rId14"/>
          <w:pgSz w:w="11906" w:h="16838" w:code="9"/>
          <w:pgMar w:top="1276" w:right="1418" w:bottom="993" w:left="1418" w:header="567" w:footer="184" w:gutter="0"/>
          <w:cols w:space="708"/>
          <w:docGrid w:linePitch="360"/>
        </w:sectPr>
      </w:pPr>
      <w:bookmarkStart w:id="1" w:name="_Toc76391512"/>
      <w:bookmarkStart w:id="2" w:name="_Toc58146758"/>
    </w:p>
    <w:p w14:paraId="64DCC1B1" w14:textId="253E6EE2" w:rsidR="00110142" w:rsidRPr="00110142" w:rsidRDefault="00110142" w:rsidP="00110142">
      <w:pPr>
        <w:pStyle w:val="Heading1reverse"/>
        <w:numPr>
          <w:ilvl w:val="0"/>
          <w:numId w:val="0"/>
        </w:numPr>
        <w:rPr>
          <w:color w:val="auto"/>
        </w:rPr>
      </w:pPr>
      <w:r w:rsidRPr="00110142">
        <w:rPr>
          <w:color w:val="auto"/>
        </w:rPr>
        <w:lastRenderedPageBreak/>
        <w:t xml:space="preserve">COMMISSIONING </w:t>
      </w:r>
      <w:r w:rsidR="002740F8">
        <w:rPr>
          <w:color w:val="auto"/>
        </w:rPr>
        <w:t>THROUGH</w:t>
      </w:r>
      <w:r w:rsidRPr="00110142">
        <w:rPr>
          <w:color w:val="auto"/>
        </w:rPr>
        <w:t xml:space="preserve"> COLLABORATIVE DESIGN</w:t>
      </w:r>
    </w:p>
    <w:p w14:paraId="333B7F99" w14:textId="77777777" w:rsidR="002740F8" w:rsidRPr="00A238B3" w:rsidRDefault="002740F8" w:rsidP="00491088">
      <w:pPr>
        <w:pStyle w:val="Pa8"/>
        <w:spacing w:after="120"/>
        <w:rPr>
          <w:b/>
          <w:color w:val="552B8B"/>
          <w:sz w:val="28"/>
          <w:szCs w:val="28"/>
        </w:rPr>
      </w:pPr>
      <w:r w:rsidRPr="00A238B3">
        <w:rPr>
          <w:b/>
          <w:bCs/>
          <w:color w:val="552B8B"/>
          <w:sz w:val="28"/>
          <w:szCs w:val="28"/>
        </w:rPr>
        <w:t xml:space="preserve">Why are we undertaking a collaborative design process? </w:t>
      </w:r>
    </w:p>
    <w:p w14:paraId="0C9AE554" w14:textId="77777777" w:rsidR="002740F8" w:rsidRDefault="002740F8" w:rsidP="00491088">
      <w:pPr>
        <w:pStyle w:val="headerhead"/>
        <w:spacing w:after="120"/>
        <w:jc w:val="left"/>
      </w:pPr>
      <w:r>
        <w:t xml:space="preserve">A collaborative design (co-design) process is underway to build and shape an integrated service to better support homelessness sector clients with high and complex needs and/or other barriers. </w:t>
      </w:r>
    </w:p>
    <w:p w14:paraId="2EDC44B7" w14:textId="3A524ABA" w:rsidR="00491088" w:rsidRPr="00491088" w:rsidRDefault="002740F8" w:rsidP="00491088">
      <w:pPr>
        <w:pStyle w:val="Normal1"/>
        <w:spacing w:after="120"/>
        <w:rPr>
          <w:b/>
          <w:bCs/>
        </w:rPr>
      </w:pPr>
      <w:r>
        <w:t>In 2022, the Community Services Directorate (CSD) held a series of engagement activities with the sector to inform the commissioning process for homelessness services. Insights from stakeholders who participated in this productive engagement program provided valuable information to inform important considerations. Engagement focused on the current needs and gaps of the homelessness sector, the development of a shared outcomes framework, potential service delivery, sector capability, and system improvements to ensure the sustainability of the sector into the future. Other cross-sector stakeholders joined these activities so that engagement could seek broader insights and perspectives to help understand the complexity and scope of these matters across the ACT homelessness, community and</w:t>
      </w:r>
      <w:r w:rsidR="00491088">
        <w:t xml:space="preserve"> </w:t>
      </w:r>
      <w:r w:rsidR="00491088">
        <w:rPr>
          <w:szCs w:val="22"/>
        </w:rPr>
        <w:t xml:space="preserve">health systems. As part of these activities, those with lived experiences of homelessness were also engaged to better understand their experience of the service system. </w:t>
      </w:r>
    </w:p>
    <w:p w14:paraId="5344E0B1" w14:textId="77777777" w:rsidR="00491088" w:rsidRPr="00A238B3" w:rsidRDefault="00491088" w:rsidP="00A238B3">
      <w:pPr>
        <w:pStyle w:val="Pa8"/>
        <w:spacing w:after="120"/>
        <w:rPr>
          <w:b/>
          <w:bCs/>
          <w:color w:val="552B8B"/>
          <w:sz w:val="28"/>
          <w:szCs w:val="28"/>
        </w:rPr>
      </w:pPr>
      <w:r w:rsidRPr="00A238B3">
        <w:rPr>
          <w:b/>
          <w:bCs/>
          <w:color w:val="552B8B"/>
          <w:sz w:val="28"/>
          <w:szCs w:val="28"/>
        </w:rPr>
        <w:t xml:space="preserve">What we heard </w:t>
      </w:r>
    </w:p>
    <w:p w14:paraId="2EE82AA7" w14:textId="64E25810" w:rsidR="00491088" w:rsidRDefault="00491088" w:rsidP="00491088">
      <w:pPr>
        <w:pStyle w:val="Normal1"/>
        <w:spacing w:after="120"/>
      </w:pPr>
      <w:r>
        <w:t xml:space="preserve">We heard a need to work more closely with the sector to change how services are designed and delivered, including for homelessness sector clients with high and complex needs and/or other barriers. Further information on the previous engagement and a report on outcomes are </w:t>
      </w:r>
      <w:hyperlink r:id="rId15" w:history="1">
        <w:r w:rsidRPr="00304DF2">
          <w:rPr>
            <w:rStyle w:val="Hyperlink"/>
            <w:rFonts w:ascii="Source Sans Pro" w:hAnsi="Source Sans Pro" w:cs="Source Sans Pro"/>
            <w:szCs w:val="22"/>
          </w:rPr>
          <w:t>here</w:t>
        </w:r>
      </w:hyperlink>
      <w:r>
        <w:t xml:space="preserve">. </w:t>
      </w:r>
    </w:p>
    <w:p w14:paraId="1BB909DC" w14:textId="77777777" w:rsidR="00491088" w:rsidRPr="00A238B3" w:rsidRDefault="00491088" w:rsidP="00A238B3">
      <w:pPr>
        <w:pStyle w:val="Pa8"/>
        <w:spacing w:after="120"/>
        <w:rPr>
          <w:b/>
          <w:bCs/>
          <w:color w:val="552B8B"/>
          <w:sz w:val="28"/>
          <w:szCs w:val="28"/>
        </w:rPr>
      </w:pPr>
      <w:r w:rsidRPr="00A238B3">
        <w:rPr>
          <w:b/>
          <w:bCs/>
          <w:color w:val="552B8B"/>
          <w:sz w:val="28"/>
          <w:szCs w:val="28"/>
        </w:rPr>
        <w:t xml:space="preserve">Progress since engagement </w:t>
      </w:r>
    </w:p>
    <w:p w14:paraId="29C35284" w14:textId="16434BAE" w:rsidR="002740F8" w:rsidRPr="00A238B3" w:rsidRDefault="00491088" w:rsidP="00A238B3">
      <w:pPr>
        <w:pStyle w:val="Normal1"/>
        <w:spacing w:after="120"/>
      </w:pPr>
      <w:r>
        <w:t xml:space="preserve">The engagement program informed the homelessness sector investment process which is currently underway. </w:t>
      </w:r>
      <w:r w:rsidR="00265420">
        <w:t xml:space="preserve"> </w:t>
      </w:r>
      <w:r>
        <w:t>It also helped us to identify that we needed to look into service delivery requirements and outcomes to support homelessness sector clients with high and complex needs and/or other barriers.</w:t>
      </w:r>
      <w:r w:rsidRPr="00A238B3">
        <w:t>Through this co-design process, we are now building and shaping a service to support this cohort.</w:t>
      </w:r>
    </w:p>
    <w:p w14:paraId="7A07B9F5" w14:textId="46176F1D" w:rsidR="002740F8" w:rsidRDefault="00A238B3" w:rsidP="00A238B3">
      <w:pPr>
        <w:pStyle w:val="Normal1"/>
      </w:pPr>
      <w:r>
        <w:drawing>
          <wp:anchor distT="0" distB="0" distL="114300" distR="114300" simplePos="0" relativeHeight="251686912" behindDoc="0" locked="0" layoutInCell="1" allowOverlap="1" wp14:anchorId="696C0798" wp14:editId="6568CE46">
            <wp:simplePos x="0" y="0"/>
            <wp:positionH relativeFrom="column">
              <wp:posOffset>20320</wp:posOffset>
            </wp:positionH>
            <wp:positionV relativeFrom="paragraph">
              <wp:posOffset>282575</wp:posOffset>
            </wp:positionV>
            <wp:extent cx="3614588" cy="3187700"/>
            <wp:effectExtent l="0" t="0" r="5080" b="0"/>
            <wp:wrapTopAndBottom/>
            <wp:docPr id="110370581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705815" name="Picture 3">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4588" cy="318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59C0" w:rsidRPr="003D59C0">
        <w:t>Thank you to all those who contributed to the previous engagement program in 2022</w:t>
      </w:r>
      <w:r>
        <w:t>.</w:t>
      </w:r>
    </w:p>
    <w:p w14:paraId="4D5373B4" w14:textId="13A1ED40" w:rsidR="00304DF2" w:rsidRPr="002F2A98" w:rsidRDefault="002F2A98" w:rsidP="00D16284">
      <w:pPr>
        <w:pStyle w:val="reference"/>
        <w:shd w:val="clear" w:color="auto" w:fill="FFFFFF" w:themeFill="background1"/>
      </w:pPr>
      <w:r w:rsidRPr="002F2A98">
        <w:t xml:space="preserve">Figure </w:t>
      </w:r>
      <w:fldSimple w:instr=" SEQ Figure \* ARABIC ">
        <w:r w:rsidRPr="002F2A98">
          <w:rPr>
            <w:noProof/>
          </w:rPr>
          <w:t>2</w:t>
        </w:r>
      </w:fldSimple>
      <w:r w:rsidRPr="002F2A98">
        <w:rPr>
          <w:bCs/>
        </w:rPr>
        <w:t xml:space="preserve"> </w:t>
      </w:r>
      <w:r w:rsidRPr="002F2A98">
        <w:t>Insights from engagement undertaken in 2022.</w:t>
      </w:r>
      <w:r w:rsidR="00265420">
        <w:t xml:space="preserve"> </w:t>
      </w:r>
    </w:p>
    <w:p w14:paraId="3729D5BB" w14:textId="77777777" w:rsidR="00957F43" w:rsidRPr="00A238B3" w:rsidRDefault="00957F43" w:rsidP="00A238B3">
      <w:pPr>
        <w:pStyle w:val="Pa8"/>
        <w:spacing w:before="220" w:after="120"/>
        <w:rPr>
          <w:b/>
          <w:bCs/>
          <w:color w:val="552B8B"/>
          <w:sz w:val="28"/>
          <w:szCs w:val="28"/>
        </w:rPr>
      </w:pPr>
      <w:r>
        <w:rPr>
          <w:b/>
          <w:bCs/>
          <w:color w:val="552B8B"/>
          <w:sz w:val="28"/>
          <w:szCs w:val="28"/>
        </w:rPr>
        <w:lastRenderedPageBreak/>
        <w:t xml:space="preserve">What are we trying to achieve? </w:t>
      </w:r>
    </w:p>
    <w:p w14:paraId="5AF92FB0" w14:textId="77777777" w:rsidR="00957F43" w:rsidRDefault="00957F43" w:rsidP="00957F43">
      <w:pPr>
        <w:pStyle w:val="headerhead"/>
        <w:spacing w:before="120" w:after="120"/>
        <w:jc w:val="left"/>
      </w:pPr>
      <w:r>
        <w:t xml:space="preserve">Through the co-design process, a statement of needs and requirements will be developed to outline potential service delivery models and service outcomes to inform investment and approaches to funding. </w:t>
      </w:r>
    </w:p>
    <w:p w14:paraId="24A75B17" w14:textId="77777777" w:rsidR="00957F43" w:rsidRPr="00957F43" w:rsidRDefault="00957F43" w:rsidP="00957F43">
      <w:pPr>
        <w:pStyle w:val="Normal1"/>
        <w:spacing w:after="120"/>
      </w:pPr>
      <w:r w:rsidRPr="00957F43">
        <w:t xml:space="preserve">We are engaging with stakeholders to build and shape service delivery to better support the needs of clients with high and complex needs and/or other barriers. </w:t>
      </w:r>
    </w:p>
    <w:p w14:paraId="01121DB2" w14:textId="435E4744" w:rsidR="003D59C0" w:rsidRDefault="00957F43" w:rsidP="00957F43">
      <w:pPr>
        <w:pStyle w:val="Normal1"/>
        <w:spacing w:after="120"/>
      </w:pPr>
      <w:r w:rsidRPr="00957F43">
        <w:t>Through the co-design process, stakeholders from across the homelessness sector will design and develop considerations necessary for enhanced service delivery. By the end of the co-design process, participants will have worked towards developing a statement of needs and requirements to set out service delivery parameters and potential approaches to delivery and funding.</w:t>
      </w:r>
    </w:p>
    <w:p w14:paraId="14A1D1F4" w14:textId="77777777" w:rsidR="00777488" w:rsidRDefault="00777488" w:rsidP="00777488">
      <w:pPr>
        <w:sectPr w:rsidR="00777488" w:rsidSect="000715C4">
          <w:pgSz w:w="11906" w:h="16838" w:code="9"/>
          <w:pgMar w:top="1276" w:right="1418" w:bottom="993" w:left="1418" w:header="567" w:footer="184" w:gutter="0"/>
          <w:cols w:space="708"/>
          <w:docGrid w:linePitch="360"/>
        </w:sectPr>
      </w:pPr>
    </w:p>
    <w:p w14:paraId="08DC5059" w14:textId="77777777" w:rsidR="00777488" w:rsidRPr="00777488" w:rsidRDefault="00777488" w:rsidP="00777488">
      <w:pPr>
        <w:pStyle w:val="Heading1reverse"/>
        <w:numPr>
          <w:ilvl w:val="0"/>
          <w:numId w:val="0"/>
        </w:numPr>
        <w:rPr>
          <w:color w:val="auto"/>
        </w:rPr>
      </w:pPr>
      <w:r w:rsidRPr="00777488">
        <w:rPr>
          <w:color w:val="auto"/>
        </w:rPr>
        <w:lastRenderedPageBreak/>
        <w:t>How the co-design processes will work</w:t>
      </w:r>
    </w:p>
    <w:p w14:paraId="3EA5F500" w14:textId="32364C46" w:rsidR="00777488" w:rsidRDefault="00777488" w:rsidP="00777488">
      <w:pPr>
        <w:pStyle w:val="headerhead"/>
        <w:jc w:val="left"/>
        <w:rPr>
          <w:rFonts w:ascii="Source Sans Pro" w:hAnsi="Source Sans Pro" w:cs="Source Sans Pro"/>
        </w:rPr>
      </w:pPr>
      <w:r>
        <w:t xml:space="preserve">The co-design process has </w:t>
      </w:r>
      <w:r>
        <w:rPr>
          <w:rFonts w:ascii="Source Sans Pro" w:hAnsi="Source Sans Pro" w:cs="Source Sans Pro"/>
        </w:rPr>
        <w:t>four phases.</w:t>
      </w:r>
    </w:p>
    <w:bookmarkEnd w:id="1"/>
    <w:bookmarkEnd w:id="2"/>
    <w:p w14:paraId="10BC7855" w14:textId="1053DDDF" w:rsidR="00472971" w:rsidRPr="00472971" w:rsidRDefault="00472971" w:rsidP="00472971">
      <w:pPr>
        <w:pStyle w:val="Heading3"/>
        <w:numPr>
          <w:ilvl w:val="0"/>
          <w:numId w:val="40"/>
        </w:numPr>
        <w:ind w:left="357" w:hanging="357"/>
        <w:rPr>
          <w:color w:val="auto"/>
        </w:rPr>
      </w:pPr>
      <w:r>
        <w:t>Survey</w:t>
      </w:r>
    </w:p>
    <w:p w14:paraId="29610CB4" w14:textId="77777777" w:rsidR="00472971" w:rsidRPr="00472971" w:rsidRDefault="00472971" w:rsidP="00472971">
      <w:pPr>
        <w:pStyle w:val="Bullet2"/>
        <w:rPr>
          <w:b/>
          <w:szCs w:val="22"/>
        </w:rPr>
      </w:pPr>
      <w:r w:rsidRPr="00472971">
        <w:rPr>
          <w:rStyle w:val="A1"/>
          <w:b w:val="0"/>
          <w:color w:val="auto"/>
          <w:sz w:val="22"/>
          <w:szCs w:val="22"/>
        </w:rPr>
        <w:t xml:space="preserve">A survey will confirm and expand previously explored information and considerations of service users with high and complex needs and/or other barriers. </w:t>
      </w:r>
    </w:p>
    <w:p w14:paraId="0B31239A" w14:textId="77777777" w:rsidR="00472971" w:rsidRPr="00472971" w:rsidRDefault="00472971" w:rsidP="00472971">
      <w:pPr>
        <w:pStyle w:val="Bullet2"/>
        <w:rPr>
          <w:b/>
          <w:szCs w:val="22"/>
        </w:rPr>
      </w:pPr>
      <w:r w:rsidRPr="00472971">
        <w:rPr>
          <w:rStyle w:val="A1"/>
          <w:b w:val="0"/>
          <w:color w:val="auto"/>
          <w:sz w:val="22"/>
          <w:szCs w:val="22"/>
        </w:rPr>
        <w:t xml:space="preserve">Feedback gathered in the survey will inform the development of co-design workshops. </w:t>
      </w:r>
    </w:p>
    <w:p w14:paraId="1E2801DA" w14:textId="77777777" w:rsidR="00472971" w:rsidRPr="00472971" w:rsidRDefault="00472971" w:rsidP="00472971">
      <w:pPr>
        <w:pStyle w:val="Bullet2"/>
        <w:rPr>
          <w:rStyle w:val="A1"/>
          <w:rFonts w:cs="Times New Roman"/>
          <w:bCs w:val="0"/>
          <w:color w:val="auto"/>
          <w:sz w:val="22"/>
          <w:szCs w:val="22"/>
        </w:rPr>
      </w:pPr>
      <w:r w:rsidRPr="00472971">
        <w:rPr>
          <w:rStyle w:val="A1"/>
          <w:b w:val="0"/>
          <w:color w:val="auto"/>
          <w:sz w:val="22"/>
          <w:szCs w:val="22"/>
        </w:rPr>
        <w:t xml:space="preserve">Questions focus on: </w:t>
      </w:r>
    </w:p>
    <w:p w14:paraId="772F7833" w14:textId="24C46A20" w:rsidR="00472971" w:rsidRPr="00472971" w:rsidRDefault="00472971" w:rsidP="00472971">
      <w:pPr>
        <w:pStyle w:val="Bullet2"/>
        <w:numPr>
          <w:ilvl w:val="1"/>
          <w:numId w:val="2"/>
        </w:numPr>
        <w:rPr>
          <w:b/>
          <w:szCs w:val="22"/>
        </w:rPr>
      </w:pPr>
      <w:r w:rsidRPr="00472971">
        <w:rPr>
          <w:rStyle w:val="A1"/>
          <w:b w:val="0"/>
          <w:color w:val="auto"/>
          <w:sz w:val="22"/>
          <w:szCs w:val="22"/>
        </w:rPr>
        <w:t xml:space="preserve">how this cohort is currently supported </w:t>
      </w:r>
    </w:p>
    <w:p w14:paraId="732331A3" w14:textId="77777777" w:rsidR="00472971" w:rsidRPr="00472971" w:rsidRDefault="00472971" w:rsidP="00472971">
      <w:pPr>
        <w:pStyle w:val="Bullet2"/>
        <w:numPr>
          <w:ilvl w:val="1"/>
          <w:numId w:val="2"/>
        </w:numPr>
        <w:rPr>
          <w:b/>
          <w:szCs w:val="22"/>
        </w:rPr>
      </w:pPr>
      <w:r w:rsidRPr="00472971">
        <w:rPr>
          <w:rStyle w:val="A1"/>
          <w:b w:val="0"/>
          <w:color w:val="auto"/>
          <w:sz w:val="22"/>
          <w:szCs w:val="22"/>
        </w:rPr>
        <w:t xml:space="preserve">definitions of high and complex needs </w:t>
      </w:r>
    </w:p>
    <w:p w14:paraId="283436D3" w14:textId="77777777" w:rsidR="00472971" w:rsidRPr="00472971" w:rsidRDefault="00472971" w:rsidP="00472971">
      <w:pPr>
        <w:pStyle w:val="Bullet2"/>
        <w:numPr>
          <w:ilvl w:val="1"/>
          <w:numId w:val="2"/>
        </w:numPr>
        <w:rPr>
          <w:b/>
          <w:szCs w:val="22"/>
        </w:rPr>
      </w:pPr>
      <w:r w:rsidRPr="00472971">
        <w:rPr>
          <w:rStyle w:val="A1"/>
          <w:b w:val="0"/>
          <w:color w:val="auto"/>
          <w:sz w:val="22"/>
          <w:szCs w:val="22"/>
        </w:rPr>
        <w:t xml:space="preserve">Confirmation of service gaps and needs. </w:t>
      </w:r>
    </w:p>
    <w:p w14:paraId="1C1D507C" w14:textId="16D68045" w:rsidR="003B4E7C" w:rsidRPr="003B4E7C" w:rsidRDefault="003B4E7C" w:rsidP="003B4E7C">
      <w:pPr>
        <w:pStyle w:val="Heading3"/>
        <w:numPr>
          <w:ilvl w:val="0"/>
          <w:numId w:val="40"/>
        </w:numPr>
        <w:ind w:left="357" w:hanging="357"/>
      </w:pPr>
      <w:r w:rsidRPr="003B4E7C">
        <w:t>Workshop 1</w:t>
      </w:r>
    </w:p>
    <w:p w14:paraId="2BA5535B" w14:textId="77777777" w:rsidR="003B4E7C" w:rsidRPr="003B4E7C" w:rsidRDefault="003B4E7C" w:rsidP="003B4E7C">
      <w:pPr>
        <w:pStyle w:val="Bullet2"/>
        <w:ind w:left="630" w:hanging="273"/>
        <w:rPr>
          <w:rStyle w:val="A1"/>
          <w:color w:val="auto"/>
          <w:sz w:val="22"/>
          <w:szCs w:val="22"/>
        </w:rPr>
      </w:pPr>
      <w:r w:rsidRPr="003B4E7C">
        <w:rPr>
          <w:rStyle w:val="A1"/>
          <w:b w:val="0"/>
          <w:color w:val="auto"/>
          <w:sz w:val="22"/>
          <w:szCs w:val="22"/>
        </w:rPr>
        <w:t xml:space="preserve">This workshop will focus on building and shaping potential integrated service delivery. </w:t>
      </w:r>
    </w:p>
    <w:p w14:paraId="007B8747" w14:textId="75E833E4" w:rsidR="003B4E7C" w:rsidRPr="003B4E7C" w:rsidRDefault="003B4E7C" w:rsidP="003B4E7C">
      <w:pPr>
        <w:pStyle w:val="Bullet2"/>
        <w:ind w:left="630" w:hanging="273"/>
        <w:rPr>
          <w:rStyle w:val="A1"/>
          <w:color w:val="auto"/>
          <w:sz w:val="22"/>
          <w:szCs w:val="22"/>
        </w:rPr>
      </w:pPr>
      <w:r w:rsidRPr="003B4E7C">
        <w:rPr>
          <w:rStyle w:val="A1"/>
          <w:b w:val="0"/>
          <w:color w:val="auto"/>
          <w:sz w:val="22"/>
          <w:szCs w:val="22"/>
        </w:rPr>
        <w:t xml:space="preserve">Using a range of co-design activities, participants will work collectively towards inclusions of service delivery elements. </w:t>
      </w:r>
    </w:p>
    <w:p w14:paraId="1E0171A2" w14:textId="457124C9" w:rsidR="003B4E7C" w:rsidRPr="003B4E7C" w:rsidRDefault="003B4E7C" w:rsidP="003B4E7C">
      <w:pPr>
        <w:pStyle w:val="Bullet2"/>
        <w:ind w:left="630" w:hanging="273"/>
        <w:rPr>
          <w:rStyle w:val="A1"/>
          <w:color w:val="auto"/>
          <w:sz w:val="22"/>
          <w:szCs w:val="22"/>
        </w:rPr>
      </w:pPr>
      <w:r>
        <w:rPr>
          <w:rStyle w:val="A1"/>
          <w:color w:val="auto"/>
          <w:sz w:val="22"/>
          <w:szCs w:val="22"/>
        </w:rPr>
        <w:t>T</w:t>
      </w:r>
      <w:r w:rsidRPr="003B4E7C">
        <w:rPr>
          <w:rStyle w:val="A1"/>
          <w:b w:val="0"/>
          <w:color w:val="auto"/>
          <w:sz w:val="22"/>
          <w:szCs w:val="22"/>
        </w:rPr>
        <w:t xml:space="preserve">his workshop will build on information from the survey, including services needs and gaps and a definition of high and complex needs and/or other barriers. </w:t>
      </w:r>
    </w:p>
    <w:p w14:paraId="3871083A" w14:textId="209D0ECF" w:rsidR="003B4E7C" w:rsidRPr="003B4E7C" w:rsidRDefault="003B4E7C" w:rsidP="003B4E7C">
      <w:pPr>
        <w:pStyle w:val="Bullet2"/>
        <w:ind w:left="630" w:hanging="273"/>
        <w:rPr>
          <w:rStyle w:val="A1"/>
          <w:color w:val="auto"/>
          <w:sz w:val="22"/>
          <w:szCs w:val="22"/>
        </w:rPr>
      </w:pPr>
      <w:r w:rsidRPr="003B4E7C">
        <w:rPr>
          <w:rStyle w:val="A1"/>
          <w:b w:val="0"/>
          <w:color w:val="auto"/>
          <w:sz w:val="22"/>
          <w:szCs w:val="22"/>
        </w:rPr>
        <w:t xml:space="preserve">Co-design activities during this phase will have participants exploring the prioritisation of service delivery elements, lived experiences case studies, and analysing the key elements necessary for service delivery. </w:t>
      </w:r>
    </w:p>
    <w:p w14:paraId="35147212" w14:textId="65B47E52" w:rsidR="009E3DB3" w:rsidRPr="009E3DB3" w:rsidRDefault="003B4E7C" w:rsidP="009E3DB3">
      <w:pPr>
        <w:pStyle w:val="Heading3"/>
        <w:numPr>
          <w:ilvl w:val="0"/>
          <w:numId w:val="40"/>
        </w:numPr>
        <w:ind w:left="357" w:hanging="357"/>
        <w:rPr>
          <w:rStyle w:val="A1"/>
          <w:rFonts w:cs="Times New Roman"/>
          <w:b/>
          <w:bCs w:val="0"/>
          <w:color w:val="D189C4" w:themeColor="accent3" w:themeTint="99"/>
          <w:sz w:val="32"/>
          <w:szCs w:val="28"/>
        </w:rPr>
      </w:pPr>
      <w:r w:rsidRPr="003B4E7C">
        <w:t>Workshop 2</w:t>
      </w:r>
    </w:p>
    <w:p w14:paraId="6C68FDA5" w14:textId="77777777" w:rsidR="009E3DB3" w:rsidRPr="009E3DB3" w:rsidRDefault="009E3DB3" w:rsidP="009E3DB3">
      <w:pPr>
        <w:pStyle w:val="Bullet2"/>
        <w:ind w:left="630" w:hanging="273"/>
        <w:rPr>
          <w:rStyle w:val="A1"/>
          <w:color w:val="auto"/>
          <w:sz w:val="22"/>
          <w:szCs w:val="22"/>
        </w:rPr>
      </w:pPr>
      <w:r w:rsidRPr="009E3DB3">
        <w:rPr>
          <w:rStyle w:val="A1"/>
          <w:b w:val="0"/>
          <w:color w:val="auto"/>
          <w:sz w:val="22"/>
          <w:szCs w:val="22"/>
        </w:rPr>
        <w:t xml:space="preserve">During this workshop, participants will work towards developing a ‘statement of needs and requirements’ to inform service delivery parameters and outcomes. </w:t>
      </w:r>
    </w:p>
    <w:p w14:paraId="12D78C5E" w14:textId="77777777" w:rsidR="009E3DB3" w:rsidRPr="009E3DB3" w:rsidRDefault="009E3DB3" w:rsidP="009E3DB3">
      <w:pPr>
        <w:pStyle w:val="Bullet2"/>
        <w:ind w:left="630" w:hanging="273"/>
        <w:rPr>
          <w:rStyle w:val="A1"/>
          <w:color w:val="auto"/>
          <w:sz w:val="22"/>
          <w:szCs w:val="22"/>
        </w:rPr>
      </w:pPr>
      <w:r w:rsidRPr="009E3DB3">
        <w:rPr>
          <w:rStyle w:val="A1"/>
          <w:b w:val="0"/>
          <w:color w:val="auto"/>
          <w:sz w:val="22"/>
          <w:szCs w:val="22"/>
        </w:rPr>
        <w:t xml:space="preserve">This statement will be examined and developed as a group using a range of co-design activities. </w:t>
      </w:r>
    </w:p>
    <w:p w14:paraId="7230BB80" w14:textId="77777777" w:rsidR="009E3DB3" w:rsidRPr="009E3DB3" w:rsidRDefault="009E3DB3" w:rsidP="009E3DB3">
      <w:pPr>
        <w:pStyle w:val="Bullet2"/>
        <w:ind w:left="630" w:hanging="273"/>
        <w:rPr>
          <w:rStyle w:val="A1"/>
          <w:color w:val="auto"/>
          <w:sz w:val="22"/>
          <w:szCs w:val="22"/>
        </w:rPr>
      </w:pPr>
      <w:r w:rsidRPr="009E3DB3">
        <w:rPr>
          <w:rStyle w:val="A1"/>
          <w:b w:val="0"/>
          <w:color w:val="auto"/>
          <w:sz w:val="22"/>
          <w:szCs w:val="22"/>
        </w:rPr>
        <w:t xml:space="preserve">Information from the first workshop on service delivery and outcomes will also be explored further as part of developing the statement. </w:t>
      </w:r>
    </w:p>
    <w:p w14:paraId="3BB62D04" w14:textId="442413BA" w:rsidR="00E00632" w:rsidRPr="00E00632" w:rsidRDefault="00E00632" w:rsidP="00E00632">
      <w:pPr>
        <w:pStyle w:val="Heading3"/>
        <w:numPr>
          <w:ilvl w:val="0"/>
          <w:numId w:val="40"/>
        </w:numPr>
        <w:ind w:left="357" w:hanging="357"/>
        <w:rPr>
          <w:rStyle w:val="A1"/>
          <w:rFonts w:cs="Times New Roman"/>
          <w:b/>
          <w:color w:val="D189C4" w:themeColor="accent3" w:themeTint="99"/>
          <w:sz w:val="32"/>
          <w:szCs w:val="28"/>
        </w:rPr>
      </w:pPr>
      <w:r w:rsidRPr="00E00632">
        <w:rPr>
          <w:bCs/>
        </w:rPr>
        <w:t>Informing on the outcomes</w:t>
      </w:r>
    </w:p>
    <w:p w14:paraId="76D8A7E5" w14:textId="77777777" w:rsidR="00C42893" w:rsidRPr="00C42893" w:rsidRDefault="00E00632" w:rsidP="00C42893">
      <w:pPr>
        <w:pStyle w:val="Bullet2"/>
        <w:rPr>
          <w:rStyle w:val="A1"/>
          <w:rFonts w:cs="Times New Roman"/>
          <w:b w:val="0"/>
          <w:bCs w:val="0"/>
          <w:color w:val="auto"/>
          <w:sz w:val="22"/>
          <w:szCs w:val="20"/>
        </w:rPr>
      </w:pPr>
      <w:r w:rsidRPr="00E00632">
        <w:rPr>
          <w:rStyle w:val="A1"/>
          <w:b w:val="0"/>
          <w:color w:val="auto"/>
          <w:sz w:val="22"/>
          <w:szCs w:val="22"/>
        </w:rPr>
        <w:t xml:space="preserve">The findings from the co-design process will be provided in publicly available reports, including the survey outcomes. All participant input as part of the co-design process will be anonymous. </w:t>
      </w:r>
    </w:p>
    <w:p w14:paraId="0C494767" w14:textId="77777777" w:rsidR="00C42893" w:rsidRDefault="00C42893" w:rsidP="00C42893">
      <w:pPr>
        <w:pStyle w:val="Bullet2"/>
        <w:numPr>
          <w:ilvl w:val="0"/>
          <w:numId w:val="0"/>
        </w:numPr>
        <w:ind w:left="714" w:hanging="357"/>
        <w:rPr>
          <w:rStyle w:val="A1"/>
          <w:b w:val="0"/>
          <w:color w:val="auto"/>
          <w:sz w:val="22"/>
          <w:szCs w:val="22"/>
        </w:rPr>
      </w:pPr>
      <w:r>
        <w:rPr>
          <w:rStyle w:val="A1"/>
          <w:b w:val="0"/>
          <w:color w:val="auto"/>
          <w:sz w:val="22"/>
          <w:szCs w:val="22"/>
        </w:rPr>
        <w:br w:type="page"/>
      </w:r>
    </w:p>
    <w:p w14:paraId="588FA590" w14:textId="4A98FADF" w:rsidR="00C42893" w:rsidRPr="00A238B3" w:rsidRDefault="004E4E16" w:rsidP="00A238B3">
      <w:pPr>
        <w:pStyle w:val="Pa8"/>
        <w:spacing w:before="220" w:after="120"/>
        <w:rPr>
          <w:b/>
          <w:bCs/>
          <w:color w:val="552B8B"/>
          <w:sz w:val="28"/>
          <w:szCs w:val="28"/>
        </w:rPr>
      </w:pPr>
      <w:r w:rsidRPr="00A238B3">
        <w:rPr>
          <w:b/>
          <w:bCs/>
          <w:color w:val="552B8B"/>
          <w:sz w:val="28"/>
          <w:szCs w:val="28"/>
        </w:rPr>
        <w:lastRenderedPageBreak/>
        <w:t>Anticipated time investment</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08"/>
        <w:gridCol w:w="2509"/>
      </w:tblGrid>
      <w:tr w:rsidR="004E4E16" w14:paraId="7005B7A2" w14:textId="77777777" w:rsidTr="00D16284">
        <w:trPr>
          <w:trHeight w:val="142"/>
        </w:trPr>
        <w:tc>
          <w:tcPr>
            <w:tcW w:w="5017" w:type="dxa"/>
            <w:gridSpan w:val="2"/>
            <w:tcBorders>
              <w:top w:val="none" w:sz="6" w:space="0" w:color="auto"/>
              <w:bottom w:val="single" w:sz="4" w:space="0" w:color="auto"/>
            </w:tcBorders>
          </w:tcPr>
          <w:p w14:paraId="4BF42394" w14:textId="77777777" w:rsidR="004E4E16" w:rsidRPr="004E4E16" w:rsidRDefault="004E4E16">
            <w:pPr>
              <w:pStyle w:val="Pa14"/>
              <w:spacing w:before="160"/>
              <w:rPr>
                <w:rFonts w:asciiTheme="minorHAnsi" w:hAnsiTheme="minorHAnsi" w:cstheme="minorHAnsi"/>
                <w:color w:val="000000"/>
                <w:sz w:val="22"/>
                <w:szCs w:val="22"/>
              </w:rPr>
            </w:pPr>
            <w:r w:rsidRPr="004E4E16">
              <w:rPr>
                <w:rFonts w:asciiTheme="minorHAnsi" w:hAnsiTheme="minorHAnsi" w:cstheme="minorHAnsi"/>
                <w:b/>
                <w:bCs/>
                <w:color w:val="000000"/>
                <w:sz w:val="22"/>
                <w:szCs w:val="22"/>
              </w:rPr>
              <w:t>Participant’s time</w:t>
            </w:r>
          </w:p>
        </w:tc>
      </w:tr>
      <w:tr w:rsidR="004E4E16" w14:paraId="2E3DC9A4" w14:textId="77777777" w:rsidTr="00D16284">
        <w:trPr>
          <w:trHeight w:val="142"/>
        </w:trPr>
        <w:tc>
          <w:tcPr>
            <w:tcW w:w="2508" w:type="dxa"/>
            <w:tcBorders>
              <w:top w:val="single" w:sz="4" w:space="0" w:color="auto"/>
              <w:left w:val="single" w:sz="4" w:space="0" w:color="auto"/>
              <w:bottom w:val="single" w:sz="4" w:space="0" w:color="auto"/>
              <w:right w:val="single" w:sz="4" w:space="0" w:color="auto"/>
            </w:tcBorders>
          </w:tcPr>
          <w:p w14:paraId="2662BE02" w14:textId="77777777" w:rsidR="004E4E16" w:rsidRPr="004E4E16" w:rsidRDefault="004E4E16">
            <w:pPr>
              <w:pStyle w:val="Pa15"/>
              <w:spacing w:before="160"/>
              <w:jc w:val="right"/>
              <w:rPr>
                <w:rFonts w:asciiTheme="minorHAnsi" w:hAnsiTheme="minorHAnsi" w:cstheme="minorHAnsi"/>
                <w:color w:val="000000"/>
                <w:sz w:val="22"/>
                <w:szCs w:val="22"/>
              </w:rPr>
            </w:pPr>
            <w:r w:rsidRPr="004E4E16">
              <w:rPr>
                <w:rFonts w:asciiTheme="minorHAnsi" w:hAnsiTheme="minorHAnsi" w:cstheme="minorHAnsi"/>
                <w:b/>
                <w:bCs/>
                <w:color w:val="000000"/>
                <w:sz w:val="22"/>
                <w:szCs w:val="22"/>
              </w:rPr>
              <w:t>Survey</w:t>
            </w:r>
          </w:p>
        </w:tc>
        <w:tc>
          <w:tcPr>
            <w:tcW w:w="2508" w:type="dxa"/>
            <w:tcBorders>
              <w:top w:val="single" w:sz="4" w:space="0" w:color="auto"/>
              <w:left w:val="single" w:sz="4" w:space="0" w:color="auto"/>
              <w:bottom w:val="single" w:sz="4" w:space="0" w:color="auto"/>
              <w:right w:val="single" w:sz="4" w:space="0" w:color="auto"/>
            </w:tcBorders>
          </w:tcPr>
          <w:p w14:paraId="35202BD1" w14:textId="77777777" w:rsidR="004E4E16" w:rsidRPr="004E4E16" w:rsidRDefault="004E4E16">
            <w:pPr>
              <w:pStyle w:val="Pa14"/>
              <w:spacing w:before="160"/>
              <w:rPr>
                <w:rFonts w:asciiTheme="minorHAnsi" w:hAnsiTheme="minorHAnsi" w:cstheme="minorHAnsi"/>
                <w:color w:val="000000"/>
                <w:sz w:val="22"/>
                <w:szCs w:val="22"/>
              </w:rPr>
            </w:pPr>
            <w:r w:rsidRPr="004E4E16">
              <w:rPr>
                <w:rStyle w:val="A10"/>
                <w:rFonts w:asciiTheme="minorHAnsi" w:hAnsiTheme="minorHAnsi" w:cstheme="minorHAnsi"/>
                <w:sz w:val="22"/>
                <w:szCs w:val="22"/>
              </w:rPr>
              <w:t>1 hour</w:t>
            </w:r>
          </w:p>
        </w:tc>
      </w:tr>
      <w:tr w:rsidR="004E4E16" w14:paraId="21DE9E64" w14:textId="77777777" w:rsidTr="00D16284">
        <w:trPr>
          <w:trHeight w:val="142"/>
        </w:trPr>
        <w:tc>
          <w:tcPr>
            <w:tcW w:w="2508" w:type="dxa"/>
            <w:tcBorders>
              <w:top w:val="single" w:sz="4" w:space="0" w:color="auto"/>
              <w:left w:val="single" w:sz="4" w:space="0" w:color="auto"/>
              <w:bottom w:val="single" w:sz="4" w:space="0" w:color="auto"/>
              <w:right w:val="single" w:sz="4" w:space="0" w:color="auto"/>
            </w:tcBorders>
          </w:tcPr>
          <w:p w14:paraId="136D74D1" w14:textId="77777777" w:rsidR="004E4E16" w:rsidRPr="004E4E16" w:rsidRDefault="004E4E16">
            <w:pPr>
              <w:pStyle w:val="Pa15"/>
              <w:spacing w:before="160"/>
              <w:jc w:val="right"/>
              <w:rPr>
                <w:rFonts w:asciiTheme="minorHAnsi" w:hAnsiTheme="minorHAnsi" w:cstheme="minorHAnsi"/>
                <w:color w:val="000000"/>
                <w:sz w:val="22"/>
                <w:szCs w:val="22"/>
              </w:rPr>
            </w:pPr>
            <w:r w:rsidRPr="004E4E16">
              <w:rPr>
                <w:rFonts w:asciiTheme="minorHAnsi" w:hAnsiTheme="minorHAnsi" w:cstheme="minorHAnsi"/>
                <w:b/>
                <w:bCs/>
                <w:color w:val="000000"/>
                <w:sz w:val="22"/>
                <w:szCs w:val="22"/>
              </w:rPr>
              <w:t>Workshop 1</w:t>
            </w:r>
          </w:p>
        </w:tc>
        <w:tc>
          <w:tcPr>
            <w:tcW w:w="2508" w:type="dxa"/>
            <w:tcBorders>
              <w:top w:val="single" w:sz="4" w:space="0" w:color="auto"/>
              <w:left w:val="single" w:sz="4" w:space="0" w:color="auto"/>
              <w:bottom w:val="single" w:sz="4" w:space="0" w:color="auto"/>
              <w:right w:val="single" w:sz="4" w:space="0" w:color="auto"/>
            </w:tcBorders>
          </w:tcPr>
          <w:p w14:paraId="69274067" w14:textId="77777777" w:rsidR="004E4E16" w:rsidRPr="004E4E16" w:rsidRDefault="004E4E16">
            <w:pPr>
              <w:pStyle w:val="Pa14"/>
              <w:spacing w:before="160"/>
              <w:rPr>
                <w:rFonts w:asciiTheme="minorHAnsi" w:hAnsiTheme="minorHAnsi" w:cstheme="minorHAnsi"/>
                <w:color w:val="000000"/>
                <w:sz w:val="22"/>
                <w:szCs w:val="22"/>
              </w:rPr>
            </w:pPr>
            <w:r w:rsidRPr="004E4E16">
              <w:rPr>
                <w:rStyle w:val="A10"/>
                <w:rFonts w:asciiTheme="minorHAnsi" w:hAnsiTheme="minorHAnsi" w:cstheme="minorHAnsi"/>
                <w:sz w:val="22"/>
                <w:szCs w:val="22"/>
              </w:rPr>
              <w:t>2 hours</w:t>
            </w:r>
          </w:p>
        </w:tc>
      </w:tr>
      <w:tr w:rsidR="004E4E16" w14:paraId="3637D325" w14:textId="77777777" w:rsidTr="00D16284">
        <w:trPr>
          <w:trHeight w:val="142"/>
        </w:trPr>
        <w:tc>
          <w:tcPr>
            <w:tcW w:w="2508" w:type="dxa"/>
            <w:tcBorders>
              <w:top w:val="single" w:sz="4" w:space="0" w:color="auto"/>
              <w:left w:val="single" w:sz="4" w:space="0" w:color="auto"/>
              <w:bottom w:val="single" w:sz="4" w:space="0" w:color="auto"/>
              <w:right w:val="single" w:sz="4" w:space="0" w:color="auto"/>
            </w:tcBorders>
          </w:tcPr>
          <w:p w14:paraId="746F162D" w14:textId="77777777" w:rsidR="004E4E16" w:rsidRPr="004E4E16" w:rsidRDefault="004E4E16">
            <w:pPr>
              <w:pStyle w:val="Pa15"/>
              <w:spacing w:before="160"/>
              <w:jc w:val="right"/>
              <w:rPr>
                <w:rFonts w:asciiTheme="minorHAnsi" w:hAnsiTheme="minorHAnsi" w:cstheme="minorHAnsi"/>
                <w:color w:val="000000"/>
                <w:sz w:val="22"/>
                <w:szCs w:val="22"/>
              </w:rPr>
            </w:pPr>
            <w:r w:rsidRPr="004E4E16">
              <w:rPr>
                <w:rFonts w:asciiTheme="minorHAnsi" w:hAnsiTheme="minorHAnsi" w:cstheme="minorHAnsi"/>
                <w:b/>
                <w:bCs/>
                <w:color w:val="000000"/>
                <w:sz w:val="22"/>
                <w:szCs w:val="22"/>
              </w:rPr>
              <w:t>Workshop 2</w:t>
            </w:r>
          </w:p>
        </w:tc>
        <w:tc>
          <w:tcPr>
            <w:tcW w:w="2508" w:type="dxa"/>
            <w:tcBorders>
              <w:top w:val="single" w:sz="4" w:space="0" w:color="auto"/>
              <w:left w:val="single" w:sz="4" w:space="0" w:color="auto"/>
              <w:bottom w:val="single" w:sz="4" w:space="0" w:color="auto"/>
              <w:right w:val="single" w:sz="4" w:space="0" w:color="auto"/>
            </w:tcBorders>
          </w:tcPr>
          <w:p w14:paraId="64B2B0DC" w14:textId="77777777" w:rsidR="004E4E16" w:rsidRPr="004E4E16" w:rsidRDefault="004E4E16">
            <w:pPr>
              <w:pStyle w:val="Pa14"/>
              <w:spacing w:before="160"/>
              <w:rPr>
                <w:rFonts w:asciiTheme="minorHAnsi" w:hAnsiTheme="minorHAnsi" w:cstheme="minorHAnsi"/>
                <w:color w:val="000000"/>
                <w:sz w:val="22"/>
                <w:szCs w:val="22"/>
              </w:rPr>
            </w:pPr>
            <w:r w:rsidRPr="004E4E16">
              <w:rPr>
                <w:rStyle w:val="A10"/>
                <w:rFonts w:asciiTheme="minorHAnsi" w:hAnsiTheme="minorHAnsi" w:cstheme="minorHAnsi"/>
                <w:sz w:val="22"/>
                <w:szCs w:val="22"/>
              </w:rPr>
              <w:t>3 hours</w:t>
            </w:r>
          </w:p>
        </w:tc>
      </w:tr>
      <w:tr w:rsidR="004E4E16" w14:paraId="49860B73" w14:textId="77777777" w:rsidTr="00D16284">
        <w:trPr>
          <w:trHeight w:val="142"/>
        </w:trPr>
        <w:tc>
          <w:tcPr>
            <w:tcW w:w="2508" w:type="dxa"/>
            <w:tcBorders>
              <w:top w:val="single" w:sz="4" w:space="0" w:color="auto"/>
              <w:left w:val="single" w:sz="4" w:space="0" w:color="auto"/>
              <w:bottom w:val="single" w:sz="4" w:space="0" w:color="auto"/>
              <w:right w:val="single" w:sz="4" w:space="0" w:color="auto"/>
            </w:tcBorders>
          </w:tcPr>
          <w:p w14:paraId="16AC0983" w14:textId="77777777" w:rsidR="004E4E16" w:rsidRPr="004E4E16" w:rsidRDefault="004E4E16">
            <w:pPr>
              <w:pStyle w:val="Pa15"/>
              <w:spacing w:before="160"/>
              <w:jc w:val="right"/>
              <w:rPr>
                <w:rFonts w:asciiTheme="minorHAnsi" w:hAnsiTheme="minorHAnsi" w:cstheme="minorHAnsi"/>
                <w:color w:val="000000"/>
                <w:sz w:val="22"/>
                <w:szCs w:val="22"/>
              </w:rPr>
            </w:pPr>
            <w:r w:rsidRPr="004E4E16">
              <w:rPr>
                <w:rFonts w:asciiTheme="minorHAnsi" w:hAnsiTheme="minorHAnsi" w:cstheme="minorHAnsi"/>
                <w:b/>
                <w:bCs/>
                <w:color w:val="000000"/>
                <w:sz w:val="22"/>
                <w:szCs w:val="22"/>
              </w:rPr>
              <w:t>Reading</w:t>
            </w:r>
          </w:p>
        </w:tc>
        <w:tc>
          <w:tcPr>
            <w:tcW w:w="2508" w:type="dxa"/>
            <w:tcBorders>
              <w:top w:val="single" w:sz="4" w:space="0" w:color="auto"/>
              <w:left w:val="single" w:sz="4" w:space="0" w:color="auto"/>
              <w:bottom w:val="single" w:sz="4" w:space="0" w:color="auto"/>
              <w:right w:val="single" w:sz="4" w:space="0" w:color="auto"/>
            </w:tcBorders>
          </w:tcPr>
          <w:p w14:paraId="60F59C9D" w14:textId="77777777" w:rsidR="004E4E16" w:rsidRPr="004E4E16" w:rsidRDefault="004E4E16">
            <w:pPr>
              <w:pStyle w:val="Pa14"/>
              <w:spacing w:before="160"/>
              <w:rPr>
                <w:rFonts w:asciiTheme="minorHAnsi" w:hAnsiTheme="minorHAnsi" w:cstheme="minorHAnsi"/>
                <w:color w:val="000000"/>
                <w:sz w:val="22"/>
                <w:szCs w:val="22"/>
              </w:rPr>
            </w:pPr>
            <w:r w:rsidRPr="004E4E16">
              <w:rPr>
                <w:rStyle w:val="A10"/>
                <w:rFonts w:asciiTheme="minorHAnsi" w:hAnsiTheme="minorHAnsi" w:cstheme="minorHAnsi"/>
                <w:sz w:val="22"/>
                <w:szCs w:val="22"/>
              </w:rPr>
              <w:t>1 hour</w:t>
            </w:r>
          </w:p>
        </w:tc>
      </w:tr>
      <w:tr w:rsidR="004E4E16" w14:paraId="5DD0881F" w14:textId="77777777" w:rsidTr="00D16284">
        <w:trPr>
          <w:trHeight w:val="142"/>
        </w:trPr>
        <w:tc>
          <w:tcPr>
            <w:tcW w:w="2508" w:type="dxa"/>
            <w:tcBorders>
              <w:top w:val="single" w:sz="4" w:space="0" w:color="auto"/>
              <w:left w:val="single" w:sz="4" w:space="0" w:color="auto"/>
              <w:bottom w:val="single" w:sz="4" w:space="0" w:color="auto"/>
              <w:right w:val="single" w:sz="4" w:space="0" w:color="auto"/>
            </w:tcBorders>
          </w:tcPr>
          <w:p w14:paraId="36722181" w14:textId="77777777" w:rsidR="004E4E16" w:rsidRPr="004E4E16" w:rsidRDefault="004E4E16">
            <w:pPr>
              <w:pStyle w:val="Pa15"/>
              <w:spacing w:before="160"/>
              <w:jc w:val="right"/>
              <w:rPr>
                <w:rFonts w:asciiTheme="minorHAnsi" w:hAnsiTheme="minorHAnsi" w:cstheme="minorHAnsi"/>
                <w:color w:val="000000"/>
                <w:sz w:val="22"/>
                <w:szCs w:val="22"/>
              </w:rPr>
            </w:pPr>
            <w:r w:rsidRPr="004E4E16">
              <w:rPr>
                <w:rFonts w:asciiTheme="minorHAnsi" w:hAnsiTheme="minorHAnsi" w:cstheme="minorHAnsi"/>
                <w:b/>
                <w:bCs/>
                <w:color w:val="000000"/>
                <w:sz w:val="22"/>
                <w:szCs w:val="22"/>
              </w:rPr>
              <w:t>Peer engagement</w:t>
            </w:r>
          </w:p>
        </w:tc>
        <w:tc>
          <w:tcPr>
            <w:tcW w:w="2508" w:type="dxa"/>
            <w:tcBorders>
              <w:top w:val="single" w:sz="4" w:space="0" w:color="auto"/>
              <w:left w:val="single" w:sz="4" w:space="0" w:color="auto"/>
              <w:bottom w:val="single" w:sz="4" w:space="0" w:color="auto"/>
              <w:right w:val="single" w:sz="4" w:space="0" w:color="auto"/>
            </w:tcBorders>
          </w:tcPr>
          <w:p w14:paraId="537C2CD3" w14:textId="77777777" w:rsidR="004E4E16" w:rsidRPr="004E4E16" w:rsidRDefault="004E4E16">
            <w:pPr>
              <w:pStyle w:val="Pa14"/>
              <w:spacing w:before="160"/>
              <w:rPr>
                <w:rFonts w:asciiTheme="minorHAnsi" w:hAnsiTheme="minorHAnsi" w:cstheme="minorHAnsi"/>
                <w:color w:val="000000"/>
                <w:sz w:val="22"/>
                <w:szCs w:val="22"/>
              </w:rPr>
            </w:pPr>
            <w:r w:rsidRPr="004E4E16">
              <w:rPr>
                <w:rStyle w:val="A10"/>
                <w:rFonts w:asciiTheme="minorHAnsi" w:hAnsiTheme="minorHAnsi" w:cstheme="minorHAnsi"/>
                <w:sz w:val="22"/>
                <w:szCs w:val="22"/>
              </w:rPr>
              <w:t>1 hour</w:t>
            </w:r>
          </w:p>
        </w:tc>
      </w:tr>
    </w:tbl>
    <w:p w14:paraId="46E22172" w14:textId="77777777" w:rsidR="00297E2D" w:rsidRPr="00A238B3" w:rsidRDefault="00297E2D" w:rsidP="00A238B3">
      <w:pPr>
        <w:pStyle w:val="Pa8"/>
        <w:spacing w:before="220" w:after="120"/>
        <w:rPr>
          <w:b/>
          <w:bCs/>
          <w:color w:val="552B8B"/>
          <w:sz w:val="28"/>
          <w:szCs w:val="28"/>
        </w:rPr>
      </w:pPr>
      <w:r w:rsidRPr="00A238B3">
        <w:rPr>
          <w:b/>
          <w:bCs/>
          <w:color w:val="552B8B"/>
          <w:sz w:val="28"/>
          <w:szCs w:val="28"/>
        </w:rPr>
        <w:t>Timeframes</w:t>
      </w:r>
    </w:p>
    <w:p w14:paraId="6C29DA0B" w14:textId="77777777" w:rsidR="00297E2D" w:rsidRPr="00297E2D" w:rsidRDefault="00297E2D" w:rsidP="00297E2D">
      <w:pPr>
        <w:pStyle w:val="Normal1"/>
        <w:spacing w:after="120"/>
      </w:pPr>
      <w:r w:rsidRPr="00297E2D">
        <w:t>The co-design process will take place between May and July 2023.</w:t>
      </w:r>
    </w:p>
    <w:p w14:paraId="1C9ECAB7" w14:textId="77777777" w:rsidR="00297E2D" w:rsidRPr="00A238B3" w:rsidRDefault="00297E2D" w:rsidP="00A238B3">
      <w:pPr>
        <w:pStyle w:val="Pa8"/>
        <w:spacing w:before="220" w:after="120"/>
        <w:rPr>
          <w:b/>
          <w:bCs/>
          <w:color w:val="552B8B"/>
          <w:sz w:val="28"/>
          <w:szCs w:val="28"/>
        </w:rPr>
      </w:pPr>
      <w:r w:rsidRPr="00A238B3">
        <w:rPr>
          <w:b/>
          <w:bCs/>
          <w:color w:val="552B8B"/>
          <w:sz w:val="28"/>
          <w:szCs w:val="28"/>
        </w:rPr>
        <w:t>Who is involved?</w:t>
      </w:r>
    </w:p>
    <w:p w14:paraId="12D3858E" w14:textId="77777777" w:rsidR="00297E2D" w:rsidRDefault="00297E2D" w:rsidP="00297E2D">
      <w:pPr>
        <w:pStyle w:val="Normal1"/>
        <w:spacing w:after="120"/>
      </w:pPr>
      <w:r>
        <w:t xml:space="preserve">This co-design process will bring together representatives and service providers across the homelessness and human services sector. </w:t>
      </w:r>
    </w:p>
    <w:p w14:paraId="57B75F78" w14:textId="77777777" w:rsidR="00297E2D" w:rsidRPr="00A238B3" w:rsidRDefault="00297E2D" w:rsidP="00A238B3">
      <w:pPr>
        <w:pStyle w:val="Pa8"/>
        <w:spacing w:before="220" w:after="120"/>
        <w:rPr>
          <w:b/>
          <w:bCs/>
          <w:color w:val="552B8B"/>
          <w:sz w:val="28"/>
          <w:szCs w:val="28"/>
        </w:rPr>
      </w:pPr>
      <w:r w:rsidRPr="00A238B3">
        <w:rPr>
          <w:b/>
          <w:bCs/>
          <w:color w:val="552B8B"/>
          <w:sz w:val="28"/>
          <w:szCs w:val="28"/>
        </w:rPr>
        <w:t xml:space="preserve">How participants will be supported </w:t>
      </w:r>
    </w:p>
    <w:p w14:paraId="30D651FD" w14:textId="2D5D73AF" w:rsidR="00297E2D" w:rsidRPr="00297E2D" w:rsidRDefault="00297E2D" w:rsidP="00297E2D">
      <w:pPr>
        <w:pStyle w:val="Normal1"/>
        <w:spacing w:after="120"/>
      </w:pPr>
      <w:r w:rsidRPr="00297E2D">
        <w:t>An external service provider, Communication Link</w:t>
      </w:r>
      <w:r w:rsidR="00A238B3">
        <w:t>,</w:t>
      </w:r>
      <w:r w:rsidRPr="00297E2D">
        <w:t xml:space="preserve"> will facilitate the co-design process. </w:t>
      </w:r>
    </w:p>
    <w:p w14:paraId="2914371F" w14:textId="77777777" w:rsidR="00297E2D" w:rsidRPr="00297E2D" w:rsidRDefault="00297E2D" w:rsidP="00297E2D">
      <w:pPr>
        <w:pStyle w:val="Normal1"/>
        <w:spacing w:after="120"/>
      </w:pPr>
      <w:r w:rsidRPr="00297E2D">
        <w:t xml:space="preserve">The co-design process has been developed with a mixture of desktop, virtual and in-person activities. This supports participant involvement in the process while balancing daily role commitments and addressing feedback from the engagement activities undertaken in 2022, where some participants preferred in-person engagement. </w:t>
      </w:r>
    </w:p>
    <w:p w14:paraId="07935C6F" w14:textId="77777777" w:rsidR="00297E2D" w:rsidRPr="00297E2D" w:rsidRDefault="00297E2D" w:rsidP="00297E2D">
      <w:pPr>
        <w:pStyle w:val="Normal1"/>
        <w:spacing w:after="120"/>
      </w:pPr>
      <w:r w:rsidRPr="00297E2D">
        <w:t xml:space="preserve">Participants will receive a guide on how to get the most out of the co-design process before the first workshop. </w:t>
      </w:r>
    </w:p>
    <w:p w14:paraId="3B4DBC55" w14:textId="77777777" w:rsidR="00297E2D" w:rsidRPr="00F911DF" w:rsidRDefault="00297E2D" w:rsidP="00F911DF">
      <w:pPr>
        <w:pStyle w:val="Pa8"/>
        <w:spacing w:before="220" w:after="120"/>
        <w:rPr>
          <w:b/>
          <w:bCs/>
          <w:color w:val="552B8B"/>
          <w:sz w:val="28"/>
          <w:szCs w:val="28"/>
        </w:rPr>
      </w:pPr>
      <w:r w:rsidRPr="00F911DF">
        <w:rPr>
          <w:b/>
          <w:bCs/>
          <w:color w:val="552B8B"/>
          <w:sz w:val="28"/>
          <w:szCs w:val="28"/>
        </w:rPr>
        <w:t>Who to contact</w:t>
      </w:r>
    </w:p>
    <w:p w14:paraId="1870B7ED" w14:textId="101D356F" w:rsidR="00C42893" w:rsidRPr="00E00632" w:rsidRDefault="00297E2D" w:rsidP="00297E2D">
      <w:pPr>
        <w:pStyle w:val="Bullet2"/>
        <w:numPr>
          <w:ilvl w:val="0"/>
          <w:numId w:val="0"/>
        </w:numPr>
        <w:rPr>
          <w:rStyle w:val="A1"/>
          <w:color w:val="auto"/>
          <w:sz w:val="22"/>
          <w:szCs w:val="22"/>
        </w:rPr>
      </w:pPr>
      <w:r w:rsidRPr="00F911DF">
        <w:rPr>
          <w:rFonts w:ascii="Source Sans Pro" w:hAnsi="Source Sans Pro" w:cs="Source Sans Pro"/>
          <w:szCs w:val="22"/>
        </w:rPr>
        <w:t>If you have any questions regarding this process, please get in touch</w:t>
      </w:r>
      <w:r w:rsidR="00F911DF">
        <w:rPr>
          <w:rFonts w:ascii="Source Sans Pro" w:hAnsi="Source Sans Pro" w:cs="Source Sans Pro"/>
          <w:szCs w:val="22"/>
        </w:rPr>
        <w:t xml:space="preserve">: </w:t>
      </w:r>
      <w:hyperlink r:id="rId17" w:history="1">
        <w:r w:rsidR="00BF3174" w:rsidRPr="00BF3174">
          <w:rPr>
            <w:rStyle w:val="Hyperlink"/>
            <w:rFonts w:ascii="Source Sans Pro" w:hAnsi="Source Sans Pro" w:cs="Source Sans Pro"/>
            <w:b/>
            <w:bCs/>
            <w:szCs w:val="22"/>
          </w:rPr>
          <w:t>CSDSHHS@act.gov.au</w:t>
        </w:r>
      </w:hyperlink>
    </w:p>
    <w:p w14:paraId="5C67C49C" w14:textId="77777777" w:rsidR="00F911DF" w:rsidRDefault="00F911DF" w:rsidP="00F911DF">
      <w:pPr>
        <w:pStyle w:val="Bullet2"/>
        <w:numPr>
          <w:ilvl w:val="0"/>
          <w:numId w:val="0"/>
        </w:numPr>
        <w:rPr>
          <w:rStyle w:val="A1"/>
          <w:b w:val="0"/>
          <w:color w:val="auto"/>
          <w:sz w:val="22"/>
          <w:szCs w:val="22"/>
        </w:rPr>
        <w:sectPr w:rsidR="00F911DF" w:rsidSect="000715C4">
          <w:pgSz w:w="11906" w:h="16838" w:code="9"/>
          <w:pgMar w:top="1276" w:right="1418" w:bottom="993" w:left="1418" w:header="567" w:footer="184" w:gutter="0"/>
          <w:cols w:space="708"/>
          <w:docGrid w:linePitch="360"/>
        </w:sectPr>
      </w:pPr>
    </w:p>
    <w:p w14:paraId="390AD7C9" w14:textId="77777777" w:rsidR="00097A46" w:rsidRPr="00097A46" w:rsidRDefault="00097A46" w:rsidP="00097A46">
      <w:pPr>
        <w:pStyle w:val="Heading1reverse"/>
        <w:numPr>
          <w:ilvl w:val="0"/>
          <w:numId w:val="0"/>
        </w:numPr>
        <w:rPr>
          <w:color w:val="auto"/>
        </w:rPr>
      </w:pPr>
      <w:r w:rsidRPr="00097A46">
        <w:rPr>
          <w:rStyle w:val="A8"/>
          <w:color w:val="auto"/>
        </w:rPr>
        <w:lastRenderedPageBreak/>
        <w:t xml:space="preserve">Understanding commissioning </w:t>
      </w:r>
    </w:p>
    <w:p w14:paraId="0E956810" w14:textId="77777777" w:rsidR="00097A46" w:rsidRPr="00097A46" w:rsidRDefault="00097A46" w:rsidP="00097A46">
      <w:pPr>
        <w:pStyle w:val="Pa8"/>
        <w:spacing w:before="220" w:after="120"/>
        <w:rPr>
          <w:b/>
          <w:bCs/>
          <w:color w:val="552B8B"/>
          <w:sz w:val="28"/>
          <w:szCs w:val="28"/>
        </w:rPr>
      </w:pPr>
      <w:r w:rsidRPr="00097A46">
        <w:rPr>
          <w:b/>
          <w:bCs/>
          <w:color w:val="552B8B"/>
          <w:sz w:val="28"/>
          <w:szCs w:val="28"/>
        </w:rPr>
        <w:t xml:space="preserve">What is commissioning? </w:t>
      </w:r>
    </w:p>
    <w:p w14:paraId="14C5DD65" w14:textId="77777777" w:rsidR="00097A46" w:rsidRDefault="00097A46" w:rsidP="00097A46">
      <w:pPr>
        <w:pStyle w:val="Normal1"/>
        <w:spacing w:after="120"/>
      </w:pPr>
      <w:r>
        <w:t xml:space="preserve">Commissioning is a relatively new way of designing, funding and delivering a fit-for-purpose human services system within the ACT. It is a methodology that ensures our system and its services and programs meet our community’s needs. </w:t>
      </w:r>
    </w:p>
    <w:p w14:paraId="05CB2C49" w14:textId="77777777" w:rsidR="00097A46" w:rsidRDefault="00097A46" w:rsidP="00097A46">
      <w:pPr>
        <w:pStyle w:val="Normal1"/>
        <w:spacing w:after="120"/>
      </w:pPr>
      <w:r>
        <w:t xml:space="preserve">Commissioning helps us: </w:t>
      </w:r>
    </w:p>
    <w:p w14:paraId="5E6E8FA9" w14:textId="77777777" w:rsidR="00097A46" w:rsidRDefault="00097A46" w:rsidP="00097A46">
      <w:pPr>
        <w:pStyle w:val="Bullet2"/>
      </w:pPr>
      <w:r>
        <w:t xml:space="preserve">Have open conversations that explore issues and approaches </w:t>
      </w:r>
    </w:p>
    <w:p w14:paraId="191A42ED" w14:textId="194FAD8D" w:rsidR="00097A46" w:rsidRDefault="00097A46" w:rsidP="00097A46">
      <w:pPr>
        <w:pStyle w:val="Bullet2"/>
      </w:pPr>
      <w:r>
        <w:t xml:space="preserve">Develop a shared understanding of what is needed. </w:t>
      </w:r>
    </w:p>
    <w:p w14:paraId="1F864761" w14:textId="77777777" w:rsidR="00097A46" w:rsidRDefault="00097A46" w:rsidP="00097A46">
      <w:pPr>
        <w:pStyle w:val="Normal1"/>
        <w:spacing w:after="120"/>
      </w:pPr>
      <w:r>
        <w:t xml:space="preserve">A co-design activity as part of commissioning is a collaborative process where diverse stakeholders come together to provide advice and make decisions. </w:t>
      </w:r>
    </w:p>
    <w:p w14:paraId="7D6D2070" w14:textId="77777777" w:rsidR="00097A46" w:rsidRDefault="00097A46" w:rsidP="00097A46">
      <w:pPr>
        <w:pStyle w:val="Normal1"/>
        <w:spacing w:after="120"/>
      </w:pPr>
      <w:r>
        <w:t xml:space="preserve">The following shared principles have been developed to underpin commissioning. As part of being involved in the co-design process and support of these principles, participants will also be asked to evaluate the process. </w:t>
      </w:r>
    </w:p>
    <w:p w14:paraId="5E825E79" w14:textId="77777777" w:rsidR="00097A46" w:rsidRDefault="00097A46" w:rsidP="00097A46">
      <w:pPr>
        <w:pStyle w:val="Bullet2"/>
      </w:pPr>
      <w:r>
        <w:rPr>
          <w:rFonts w:ascii="Source Sans Pro" w:hAnsi="Source Sans Pro" w:cs="Source Sans Pro"/>
          <w:b/>
          <w:bCs/>
        </w:rPr>
        <w:t xml:space="preserve">Purpose driven: </w:t>
      </w:r>
      <w:r>
        <w:t xml:space="preserve">We are guided by shared outcomes, focusing on problem solving and solutions, ensuring this work provides value to all stakeholders. </w:t>
      </w:r>
    </w:p>
    <w:p w14:paraId="4A6F367A" w14:textId="77777777" w:rsidR="00097A46" w:rsidRDefault="00097A46" w:rsidP="00097A46">
      <w:pPr>
        <w:pStyle w:val="Bullet2"/>
      </w:pPr>
      <w:r>
        <w:rPr>
          <w:rFonts w:ascii="Source Sans Pro" w:hAnsi="Source Sans Pro" w:cs="Source Sans Pro"/>
          <w:b/>
          <w:bCs/>
        </w:rPr>
        <w:t xml:space="preserve">Relationships focussed: </w:t>
      </w:r>
      <w:r>
        <w:t xml:space="preserve">We have just relationships based on commitments to respect, trust, care, concern, and dignity. </w:t>
      </w:r>
    </w:p>
    <w:p w14:paraId="2789BD17" w14:textId="77777777" w:rsidR="00097A46" w:rsidRDefault="00097A46" w:rsidP="00097A46">
      <w:pPr>
        <w:pStyle w:val="Bullet2"/>
      </w:pPr>
      <w:r>
        <w:rPr>
          <w:rFonts w:ascii="Source Sans Pro" w:hAnsi="Source Sans Pro" w:cs="Source Sans Pro"/>
          <w:b/>
          <w:bCs/>
        </w:rPr>
        <w:t xml:space="preserve">Recognising complexity: </w:t>
      </w:r>
      <w:r>
        <w:t xml:space="preserve">We develop understanding and solutions that respond to the dynamic and interconnected nature of complex problems and systems. </w:t>
      </w:r>
    </w:p>
    <w:p w14:paraId="6A27DBDE" w14:textId="77777777" w:rsidR="00097A46" w:rsidRDefault="00097A46" w:rsidP="00097A46">
      <w:pPr>
        <w:pStyle w:val="Bullet2"/>
      </w:pPr>
      <w:r>
        <w:rPr>
          <w:rFonts w:ascii="Source Sans Pro" w:hAnsi="Source Sans Pro" w:cs="Source Sans Pro"/>
          <w:b/>
          <w:bCs/>
        </w:rPr>
        <w:t xml:space="preserve">Inclusive collaboration: </w:t>
      </w:r>
      <w:r>
        <w:t xml:space="preserve">We effectively engage diverse participants in genuinely inclusive processes. </w:t>
      </w:r>
    </w:p>
    <w:p w14:paraId="162ABC8D" w14:textId="77777777" w:rsidR="00097A46" w:rsidRDefault="00097A46" w:rsidP="00097A46">
      <w:pPr>
        <w:pStyle w:val="Bullet2"/>
      </w:pPr>
      <w:r>
        <w:rPr>
          <w:rFonts w:ascii="Source Sans Pro" w:hAnsi="Source Sans Pro" w:cs="Source Sans Pro"/>
          <w:b/>
          <w:bCs/>
        </w:rPr>
        <w:t xml:space="preserve">Communicative and transparent: </w:t>
      </w:r>
      <w:r>
        <w:t xml:space="preserve">We engage in real dialogue, and our communication is grounded in genuinely listening and responding to the voices of all stakeholders. </w:t>
      </w:r>
    </w:p>
    <w:p w14:paraId="00902C17" w14:textId="77777777" w:rsidR="00097A46" w:rsidRDefault="00097A46" w:rsidP="00097A46">
      <w:pPr>
        <w:pStyle w:val="Bullet2"/>
      </w:pPr>
      <w:r>
        <w:rPr>
          <w:rFonts w:ascii="Source Sans Pro" w:hAnsi="Source Sans Pro" w:cs="Source Sans Pro"/>
          <w:b/>
          <w:bCs/>
        </w:rPr>
        <w:t xml:space="preserve">Deliberative: </w:t>
      </w:r>
      <w:r>
        <w:t xml:space="preserve">We move away from traditional power imbalances toward shared decision-making processes informed by evidence, as well as other Territory strategies and plans. </w:t>
      </w:r>
    </w:p>
    <w:p w14:paraId="35F8310B" w14:textId="77777777" w:rsidR="00097A46" w:rsidRDefault="00097A46" w:rsidP="00097A46">
      <w:pPr>
        <w:pStyle w:val="Bullet2"/>
      </w:pPr>
      <w:r>
        <w:rPr>
          <w:rFonts w:ascii="Source Sans Pro" w:hAnsi="Source Sans Pro" w:cs="Source Sans Pro"/>
          <w:b/>
          <w:bCs/>
        </w:rPr>
        <w:t xml:space="preserve">Contextual and flexible: </w:t>
      </w:r>
      <w:r>
        <w:t xml:space="preserve">There is no single way to go about commissioning. Each interaction will respond to complexity, cultural practices, safety, context, and the breadth of issues at hand. </w:t>
      </w:r>
    </w:p>
    <w:p w14:paraId="0D7E3FCD" w14:textId="77777777" w:rsidR="00097A46" w:rsidRDefault="00097A46" w:rsidP="00097A46">
      <w:pPr>
        <w:pStyle w:val="Bullet2"/>
      </w:pPr>
      <w:r>
        <w:rPr>
          <w:rFonts w:ascii="Source Sans Pro" w:hAnsi="Source Sans Pro" w:cs="Source Sans Pro"/>
          <w:b/>
          <w:bCs/>
        </w:rPr>
        <w:t xml:space="preserve">Value time and resources: </w:t>
      </w:r>
      <w:r>
        <w:t xml:space="preserve">We are respectful of competing priorities and the need to use time and resources wisely. </w:t>
      </w:r>
    </w:p>
    <w:p w14:paraId="3C3EB223" w14:textId="14F0C94C" w:rsidR="00097A46" w:rsidRDefault="00097A46" w:rsidP="00097A46">
      <w:pPr>
        <w:pStyle w:val="Bullet2"/>
      </w:pPr>
      <w:r>
        <w:rPr>
          <w:rFonts w:ascii="Source Sans Pro" w:hAnsi="Source Sans Pro" w:cs="Source Sans Pro"/>
          <w:b/>
          <w:bCs/>
        </w:rPr>
        <w:t xml:space="preserve">Shared commitment: </w:t>
      </w:r>
      <w:r>
        <w:t>we commit to meaningful change and learning through experience.</w:t>
      </w:r>
    </w:p>
    <w:p w14:paraId="4C44B1C5" w14:textId="77777777" w:rsidR="00097A46" w:rsidRPr="00097A46" w:rsidRDefault="00097A46" w:rsidP="00097A46">
      <w:pPr>
        <w:pStyle w:val="Pa8"/>
        <w:spacing w:before="220" w:after="120"/>
        <w:rPr>
          <w:b/>
          <w:bCs/>
          <w:color w:val="552B8B"/>
          <w:sz w:val="28"/>
          <w:szCs w:val="28"/>
        </w:rPr>
      </w:pPr>
      <w:r w:rsidRPr="00097A46">
        <w:rPr>
          <w:b/>
          <w:bCs/>
          <w:color w:val="552B8B"/>
          <w:sz w:val="28"/>
          <w:szCs w:val="28"/>
        </w:rPr>
        <w:t xml:space="preserve">Helpful and important links </w:t>
      </w:r>
    </w:p>
    <w:p w14:paraId="0264B03B" w14:textId="2AEA20C0" w:rsidR="00097A46" w:rsidRPr="00097A46" w:rsidRDefault="00BF3174" w:rsidP="00097A46">
      <w:pPr>
        <w:pStyle w:val="Bullet2"/>
      </w:pPr>
      <w:hyperlink r:id="rId18" w:history="1">
        <w:r w:rsidR="00097A46" w:rsidRPr="00097A46">
          <w:rPr>
            <w:rStyle w:val="Hyperlink"/>
          </w:rPr>
          <w:t>Homelessness commissioning information, including research information</w:t>
        </w:r>
      </w:hyperlink>
      <w:r w:rsidR="00097A46" w:rsidRPr="00097A46">
        <w:t xml:space="preserve"> </w:t>
      </w:r>
    </w:p>
    <w:p w14:paraId="6BC97CDB" w14:textId="64BB49F9" w:rsidR="00097A46" w:rsidRPr="00097A46" w:rsidRDefault="00BF3174" w:rsidP="00097A46">
      <w:pPr>
        <w:pStyle w:val="Bullet2"/>
      </w:pPr>
      <w:hyperlink r:id="rId19" w:history="1">
        <w:r w:rsidR="00097A46" w:rsidRPr="00CE2A0A">
          <w:rPr>
            <w:rStyle w:val="Hyperlink"/>
          </w:rPr>
          <w:t>Commissioning information</w:t>
        </w:r>
      </w:hyperlink>
      <w:r w:rsidR="00097A46" w:rsidRPr="00097A46">
        <w:t xml:space="preserve"> </w:t>
      </w:r>
    </w:p>
    <w:p w14:paraId="2BC7CAF5" w14:textId="14C0DD30" w:rsidR="00097A46" w:rsidRPr="00097A46" w:rsidRDefault="00BF3174" w:rsidP="00097A46">
      <w:pPr>
        <w:pStyle w:val="Bullet2"/>
      </w:pPr>
      <w:hyperlink r:id="rId20" w:history="1">
        <w:r w:rsidR="00097A46" w:rsidRPr="00BD754D">
          <w:rPr>
            <w:rStyle w:val="Hyperlink"/>
          </w:rPr>
          <w:t>Strategic Investment Plan for the Homelessness Sector</w:t>
        </w:r>
      </w:hyperlink>
      <w:r w:rsidR="00097A46" w:rsidRPr="00097A46">
        <w:t xml:space="preserve"> </w:t>
      </w:r>
    </w:p>
    <w:p w14:paraId="1AA5D586" w14:textId="2A20947E" w:rsidR="00211746" w:rsidRPr="00097A46" w:rsidRDefault="00BF3174" w:rsidP="00097A46">
      <w:pPr>
        <w:pStyle w:val="Bullet2"/>
      </w:pPr>
      <w:hyperlink r:id="rId21" w:history="1">
        <w:r w:rsidR="00097A46" w:rsidRPr="00BD754D">
          <w:rPr>
            <w:rStyle w:val="Hyperlink"/>
          </w:rPr>
          <w:t>ACT Commissioning map</w:t>
        </w:r>
      </w:hyperlink>
    </w:p>
    <w:sectPr w:rsidR="00211746" w:rsidRPr="00097A46" w:rsidSect="000715C4">
      <w:pgSz w:w="11906" w:h="16838" w:code="9"/>
      <w:pgMar w:top="1276" w:right="1418" w:bottom="993" w:left="1418" w:header="567" w:footer="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3225D" w14:textId="77777777" w:rsidR="00211746" w:rsidRDefault="00211746" w:rsidP="00665B9F">
      <w:pPr>
        <w:spacing w:after="0" w:line="240" w:lineRule="auto"/>
      </w:pPr>
      <w:r>
        <w:separator/>
      </w:r>
    </w:p>
  </w:endnote>
  <w:endnote w:type="continuationSeparator" w:id="0">
    <w:p w14:paraId="7F47C52D" w14:textId="77777777" w:rsidR="00211746" w:rsidRDefault="00211746" w:rsidP="00665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Source Sans Pro Light">
    <w:panose1 w:val="020B0403030403020204"/>
    <w:charset w:val="00"/>
    <w:family w:val="swiss"/>
    <w:pitch w:val="variable"/>
    <w:sig w:usb0="600002F7" w:usb1="02000001"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 w:name="Source Code Variable">
    <w:altName w:val="Yu Gothic"/>
    <w:panose1 w:val="00000000000000000000"/>
    <w:charset w:val="80"/>
    <w:family w:val="roman"/>
    <w:notTrueType/>
    <w:pitch w:val="default"/>
    <w:sig w:usb0="00000001" w:usb1="08070000" w:usb2="00000010" w:usb3="00000000" w:csb0="00020000" w:csb1="00000000"/>
  </w:font>
  <w:font w:name="Work Sans Medium">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EFC31" w14:textId="77777777" w:rsidR="00211746" w:rsidRDefault="00211746" w:rsidP="00665B9F">
      <w:pPr>
        <w:spacing w:after="0" w:line="240" w:lineRule="auto"/>
      </w:pPr>
      <w:r>
        <w:separator/>
      </w:r>
    </w:p>
  </w:footnote>
  <w:footnote w:type="continuationSeparator" w:id="0">
    <w:p w14:paraId="544A156F" w14:textId="77777777" w:rsidR="00211746" w:rsidRDefault="00211746" w:rsidP="00665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C2BB0" w14:textId="02368120" w:rsidR="00211746" w:rsidRPr="003826C2" w:rsidRDefault="00211746" w:rsidP="003826C2">
    <w:pPr>
      <w:pStyle w:val="Header"/>
      <w:jc w:val="center"/>
      <w:rPr>
        <w:rFonts w:ascii="Calibri" w:eastAsia="Times New Roman" w:hAnsi="Calibri" w:cs="Arial"/>
        <w:b/>
        <w:caps/>
        <w:sz w:val="22"/>
        <w:szCs w:val="1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3087D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04B637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4E5788"/>
    <w:multiLevelType w:val="hybridMultilevel"/>
    <w:tmpl w:val="4D1C8224"/>
    <w:lvl w:ilvl="0" w:tplc="0C090001">
      <w:start w:val="1"/>
      <w:numFmt w:val="bullet"/>
      <w:lvlText w:val=""/>
      <w:lvlJc w:val="left"/>
      <w:pPr>
        <w:ind w:left="2205" w:hanging="360"/>
      </w:pPr>
      <w:rPr>
        <w:rFonts w:ascii="Symbol" w:hAnsi="Symbol" w:hint="default"/>
      </w:rPr>
    </w:lvl>
    <w:lvl w:ilvl="1" w:tplc="0C090003">
      <w:start w:val="1"/>
      <w:numFmt w:val="bullet"/>
      <w:lvlText w:val="o"/>
      <w:lvlJc w:val="left"/>
      <w:pPr>
        <w:ind w:left="2925" w:hanging="360"/>
      </w:pPr>
      <w:rPr>
        <w:rFonts w:ascii="Courier New" w:hAnsi="Courier New" w:cs="Courier New" w:hint="default"/>
      </w:rPr>
    </w:lvl>
    <w:lvl w:ilvl="2" w:tplc="008437A4">
      <w:start w:val="4"/>
      <w:numFmt w:val="bullet"/>
      <w:lvlText w:val="-"/>
      <w:lvlJc w:val="left"/>
      <w:pPr>
        <w:ind w:left="3645" w:hanging="360"/>
      </w:pPr>
      <w:rPr>
        <w:rFonts w:ascii="Calibri" w:eastAsia="Times New Roman" w:hAnsi="Calibri" w:cs="Calibri" w:hint="default"/>
      </w:rPr>
    </w:lvl>
    <w:lvl w:ilvl="3" w:tplc="0C090001" w:tentative="1">
      <w:start w:val="1"/>
      <w:numFmt w:val="bullet"/>
      <w:lvlText w:val=""/>
      <w:lvlJc w:val="left"/>
      <w:pPr>
        <w:ind w:left="4365" w:hanging="360"/>
      </w:pPr>
      <w:rPr>
        <w:rFonts w:ascii="Symbol" w:hAnsi="Symbol" w:hint="default"/>
      </w:rPr>
    </w:lvl>
    <w:lvl w:ilvl="4" w:tplc="0C090003" w:tentative="1">
      <w:start w:val="1"/>
      <w:numFmt w:val="bullet"/>
      <w:lvlText w:val="o"/>
      <w:lvlJc w:val="left"/>
      <w:pPr>
        <w:ind w:left="5085" w:hanging="360"/>
      </w:pPr>
      <w:rPr>
        <w:rFonts w:ascii="Courier New" w:hAnsi="Courier New" w:cs="Courier New" w:hint="default"/>
      </w:rPr>
    </w:lvl>
    <w:lvl w:ilvl="5" w:tplc="0C090005" w:tentative="1">
      <w:start w:val="1"/>
      <w:numFmt w:val="bullet"/>
      <w:lvlText w:val=""/>
      <w:lvlJc w:val="left"/>
      <w:pPr>
        <w:ind w:left="5805" w:hanging="360"/>
      </w:pPr>
      <w:rPr>
        <w:rFonts w:ascii="Wingdings" w:hAnsi="Wingdings" w:hint="default"/>
      </w:rPr>
    </w:lvl>
    <w:lvl w:ilvl="6" w:tplc="0C090001" w:tentative="1">
      <w:start w:val="1"/>
      <w:numFmt w:val="bullet"/>
      <w:lvlText w:val=""/>
      <w:lvlJc w:val="left"/>
      <w:pPr>
        <w:ind w:left="6525" w:hanging="360"/>
      </w:pPr>
      <w:rPr>
        <w:rFonts w:ascii="Symbol" w:hAnsi="Symbol" w:hint="default"/>
      </w:rPr>
    </w:lvl>
    <w:lvl w:ilvl="7" w:tplc="0C090003" w:tentative="1">
      <w:start w:val="1"/>
      <w:numFmt w:val="bullet"/>
      <w:lvlText w:val="o"/>
      <w:lvlJc w:val="left"/>
      <w:pPr>
        <w:ind w:left="7245" w:hanging="360"/>
      </w:pPr>
      <w:rPr>
        <w:rFonts w:ascii="Courier New" w:hAnsi="Courier New" w:cs="Courier New" w:hint="default"/>
      </w:rPr>
    </w:lvl>
    <w:lvl w:ilvl="8" w:tplc="0C090005" w:tentative="1">
      <w:start w:val="1"/>
      <w:numFmt w:val="bullet"/>
      <w:lvlText w:val=""/>
      <w:lvlJc w:val="left"/>
      <w:pPr>
        <w:ind w:left="7965" w:hanging="360"/>
      </w:pPr>
      <w:rPr>
        <w:rFonts w:ascii="Wingdings" w:hAnsi="Wingdings" w:hint="default"/>
      </w:rPr>
    </w:lvl>
  </w:abstractNum>
  <w:abstractNum w:abstractNumId="3" w15:restartNumberingAfterBreak="0">
    <w:nsid w:val="0189DC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DB4FEF"/>
    <w:multiLevelType w:val="hybridMultilevel"/>
    <w:tmpl w:val="7C74E2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7987F93"/>
    <w:multiLevelType w:val="hybridMultilevel"/>
    <w:tmpl w:val="826E1D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C07B2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C60FF8"/>
    <w:multiLevelType w:val="hybridMultilevel"/>
    <w:tmpl w:val="CE3EBEB0"/>
    <w:lvl w:ilvl="0" w:tplc="A47CABF4">
      <w:start w:val="1"/>
      <w:numFmt w:val="lowerLetter"/>
      <w:lvlText w:val="(%1)"/>
      <w:lvlJc w:val="left"/>
      <w:pPr>
        <w:ind w:left="720" w:hanging="360"/>
      </w:pPr>
      <w:rPr>
        <w:rFonts w:asciiTheme="minorHAnsi" w:hAnsiTheme="minorHAnsi" w:hint="default"/>
        <w:sz w:val="20"/>
        <w:szCs w:val="20"/>
      </w:rPr>
    </w:lvl>
    <w:lvl w:ilvl="1" w:tplc="1AA0D2C0">
      <w:start w:val="1"/>
      <w:numFmt w:val="decimal"/>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0ED03CC"/>
    <w:multiLevelType w:val="hybridMultilevel"/>
    <w:tmpl w:val="01A0B66A"/>
    <w:lvl w:ilvl="0" w:tplc="1CBC9EAE">
      <w:start w:val="1"/>
      <w:numFmt w:val="decimal"/>
      <w:lvlText w:val="%1."/>
      <w:lvlJc w:val="left"/>
      <w:pPr>
        <w:ind w:left="720" w:hanging="360"/>
      </w:pPr>
      <w:rPr>
        <w:rFonts w:hint="default"/>
        <w:color w:val="D189C4" w:themeColor="accent3" w:themeTint="9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1F64C9"/>
    <w:multiLevelType w:val="hybridMultilevel"/>
    <w:tmpl w:val="86D40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723DAF"/>
    <w:multiLevelType w:val="hybridMultilevel"/>
    <w:tmpl w:val="3336EC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745189"/>
    <w:multiLevelType w:val="hybridMultilevel"/>
    <w:tmpl w:val="A790DF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9758F5"/>
    <w:multiLevelType w:val="hybridMultilevel"/>
    <w:tmpl w:val="CCDCB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DC0C0E"/>
    <w:multiLevelType w:val="hybridMultilevel"/>
    <w:tmpl w:val="DF682204"/>
    <w:lvl w:ilvl="0" w:tplc="0C090001">
      <w:start w:val="1"/>
      <w:numFmt w:val="bullet"/>
      <w:lvlText w:val=""/>
      <w:lvlJc w:val="left"/>
      <w:pPr>
        <w:ind w:left="720" w:hanging="360"/>
      </w:pPr>
      <w:rPr>
        <w:rFonts w:ascii="Symbol" w:hAnsi="Symbol" w:hint="default"/>
      </w:rPr>
    </w:lvl>
    <w:lvl w:ilvl="1" w:tplc="74CACDDA">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7F10BDD"/>
    <w:multiLevelType w:val="hybridMultilevel"/>
    <w:tmpl w:val="A79EC5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020E9F"/>
    <w:multiLevelType w:val="multilevel"/>
    <w:tmpl w:val="572A491C"/>
    <w:lvl w:ilvl="0">
      <w:start w:val="1"/>
      <w:numFmt w:val="decimal"/>
      <w:pStyle w:val="Heading1"/>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C85276E"/>
    <w:multiLevelType w:val="hybridMultilevel"/>
    <w:tmpl w:val="002AC664"/>
    <w:lvl w:ilvl="0" w:tplc="0CB6EA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D8A3B40"/>
    <w:multiLevelType w:val="hybridMultilevel"/>
    <w:tmpl w:val="7FCC1564"/>
    <w:lvl w:ilvl="0" w:tplc="EF94C3F6">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6A566F"/>
    <w:multiLevelType w:val="hybridMultilevel"/>
    <w:tmpl w:val="7D827734"/>
    <w:lvl w:ilvl="0" w:tplc="773250FA">
      <w:start w:val="3"/>
      <w:numFmt w:val="decimal"/>
      <w:pStyle w:val="NoteTitle"/>
      <w:lvlText w:val="Note %1."/>
      <w:lvlJc w:val="left"/>
      <w:pPr>
        <w:tabs>
          <w:tab w:val="num" w:pos="1701"/>
        </w:tabs>
        <w:ind w:left="1701" w:hanging="1134"/>
      </w:pPr>
      <w:rPr>
        <w:rFonts w:hint="default"/>
        <w:b/>
        <w:caps/>
      </w:rPr>
    </w:lvl>
    <w:lvl w:ilvl="1" w:tplc="04090001">
      <w:start w:val="1"/>
      <w:numFmt w:val="bullet"/>
      <w:lvlText w:val=""/>
      <w:lvlJc w:val="left"/>
      <w:pPr>
        <w:tabs>
          <w:tab w:val="num" w:pos="-1794"/>
        </w:tabs>
        <w:ind w:left="-1794" w:hanging="360"/>
      </w:pPr>
      <w:rPr>
        <w:rFonts w:ascii="Symbol" w:hAnsi="Symbol" w:hint="default"/>
      </w:rPr>
    </w:lvl>
    <w:lvl w:ilvl="2" w:tplc="363E5A42">
      <w:start w:val="1"/>
      <w:numFmt w:val="lowerLetter"/>
      <w:lvlText w:val="%3)"/>
      <w:lvlJc w:val="left"/>
      <w:pPr>
        <w:tabs>
          <w:tab w:val="num" w:pos="-894"/>
        </w:tabs>
        <w:ind w:left="-894" w:hanging="360"/>
      </w:pPr>
      <w:rPr>
        <w:rFonts w:hint="default"/>
      </w:rPr>
    </w:lvl>
    <w:lvl w:ilvl="3" w:tplc="0409000F" w:tentative="1">
      <w:start w:val="1"/>
      <w:numFmt w:val="decimal"/>
      <w:lvlText w:val="%4."/>
      <w:lvlJc w:val="left"/>
      <w:pPr>
        <w:tabs>
          <w:tab w:val="num" w:pos="-354"/>
        </w:tabs>
        <w:ind w:left="-354" w:hanging="360"/>
      </w:pPr>
    </w:lvl>
    <w:lvl w:ilvl="4" w:tplc="04090019" w:tentative="1">
      <w:start w:val="1"/>
      <w:numFmt w:val="lowerLetter"/>
      <w:lvlText w:val="%5."/>
      <w:lvlJc w:val="left"/>
      <w:pPr>
        <w:tabs>
          <w:tab w:val="num" w:pos="366"/>
        </w:tabs>
        <w:ind w:left="366" w:hanging="360"/>
      </w:pPr>
    </w:lvl>
    <w:lvl w:ilvl="5" w:tplc="0409001B" w:tentative="1">
      <w:start w:val="1"/>
      <w:numFmt w:val="lowerRoman"/>
      <w:lvlText w:val="%6."/>
      <w:lvlJc w:val="right"/>
      <w:pPr>
        <w:tabs>
          <w:tab w:val="num" w:pos="1086"/>
        </w:tabs>
        <w:ind w:left="1086" w:hanging="180"/>
      </w:pPr>
    </w:lvl>
    <w:lvl w:ilvl="6" w:tplc="0409000F" w:tentative="1">
      <w:start w:val="1"/>
      <w:numFmt w:val="decimal"/>
      <w:lvlText w:val="%7."/>
      <w:lvlJc w:val="left"/>
      <w:pPr>
        <w:tabs>
          <w:tab w:val="num" w:pos="1806"/>
        </w:tabs>
        <w:ind w:left="1806" w:hanging="360"/>
      </w:pPr>
    </w:lvl>
    <w:lvl w:ilvl="7" w:tplc="04090019" w:tentative="1">
      <w:start w:val="1"/>
      <w:numFmt w:val="lowerLetter"/>
      <w:lvlText w:val="%8."/>
      <w:lvlJc w:val="left"/>
      <w:pPr>
        <w:tabs>
          <w:tab w:val="num" w:pos="2526"/>
        </w:tabs>
        <w:ind w:left="2526" w:hanging="360"/>
      </w:pPr>
    </w:lvl>
    <w:lvl w:ilvl="8" w:tplc="0409001B" w:tentative="1">
      <w:start w:val="1"/>
      <w:numFmt w:val="lowerRoman"/>
      <w:lvlText w:val="%9."/>
      <w:lvlJc w:val="right"/>
      <w:pPr>
        <w:tabs>
          <w:tab w:val="num" w:pos="3246"/>
        </w:tabs>
        <w:ind w:left="3246" w:hanging="180"/>
      </w:pPr>
    </w:lvl>
  </w:abstractNum>
  <w:abstractNum w:abstractNumId="20" w15:restartNumberingAfterBreak="0">
    <w:nsid w:val="2F5B6AF6"/>
    <w:multiLevelType w:val="multilevel"/>
    <w:tmpl w:val="43A44730"/>
    <w:lvl w:ilvl="0">
      <w:start w:val="3"/>
      <w:numFmt w:val="decimal"/>
      <w:lvlText w:val="%1."/>
      <w:lvlJc w:val="left"/>
      <w:pPr>
        <w:ind w:left="2062" w:hanging="360"/>
      </w:pPr>
      <w:rPr>
        <w:rFonts w:hint="default"/>
        <w:b/>
      </w:rPr>
    </w:lvl>
    <w:lvl w:ilvl="1">
      <w:start w:val="1"/>
      <w:numFmt w:val="decimal"/>
      <w:isLgl/>
      <w:lvlText w:val="%1.%2"/>
      <w:lvlJc w:val="left"/>
      <w:pPr>
        <w:ind w:left="1800" w:hanging="720"/>
      </w:pPr>
      <w:rPr>
        <w:rFonts w:hint="default"/>
        <w:b/>
      </w:rPr>
    </w:lvl>
    <w:lvl w:ilvl="2">
      <w:start w:val="1"/>
      <w:numFmt w:val="decimal"/>
      <w:isLgl/>
      <w:lvlText w:val="%1.%2.%3"/>
      <w:lvlJc w:val="left"/>
      <w:pPr>
        <w:ind w:left="2520" w:hanging="108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600" w:hanging="1440"/>
      </w:pPr>
      <w:rPr>
        <w:rFonts w:hint="default"/>
        <w:b/>
      </w:rPr>
    </w:lvl>
    <w:lvl w:ilvl="5">
      <w:start w:val="1"/>
      <w:numFmt w:val="decimal"/>
      <w:isLgl/>
      <w:lvlText w:val="%1.%2.%3.%4.%5.%6"/>
      <w:lvlJc w:val="left"/>
      <w:pPr>
        <w:ind w:left="4320" w:hanging="1800"/>
      </w:pPr>
      <w:rPr>
        <w:rFonts w:hint="default"/>
        <w:b/>
      </w:rPr>
    </w:lvl>
    <w:lvl w:ilvl="6">
      <w:start w:val="1"/>
      <w:numFmt w:val="decimal"/>
      <w:isLgl/>
      <w:lvlText w:val="%1.%2.%3.%4.%5.%6.%7"/>
      <w:lvlJc w:val="left"/>
      <w:pPr>
        <w:ind w:left="5040" w:hanging="2160"/>
      </w:pPr>
      <w:rPr>
        <w:rFonts w:hint="default"/>
        <w:b/>
      </w:rPr>
    </w:lvl>
    <w:lvl w:ilvl="7">
      <w:start w:val="1"/>
      <w:numFmt w:val="decimal"/>
      <w:isLgl/>
      <w:lvlText w:val="%1.%2.%3.%4.%5.%6.%7.%8"/>
      <w:lvlJc w:val="left"/>
      <w:pPr>
        <w:ind w:left="5760" w:hanging="2520"/>
      </w:pPr>
      <w:rPr>
        <w:rFonts w:hint="default"/>
        <w:b/>
      </w:rPr>
    </w:lvl>
    <w:lvl w:ilvl="8">
      <w:start w:val="1"/>
      <w:numFmt w:val="decimal"/>
      <w:isLgl/>
      <w:lvlText w:val="%1.%2.%3.%4.%5.%6.%7.%8.%9"/>
      <w:lvlJc w:val="left"/>
      <w:pPr>
        <w:ind w:left="6120" w:hanging="2520"/>
      </w:pPr>
      <w:rPr>
        <w:rFonts w:hint="default"/>
        <w:b/>
      </w:rPr>
    </w:lvl>
  </w:abstractNum>
  <w:abstractNum w:abstractNumId="21" w15:restartNumberingAfterBreak="0">
    <w:nsid w:val="33807029"/>
    <w:multiLevelType w:val="hybridMultilevel"/>
    <w:tmpl w:val="5550640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36EE018A"/>
    <w:multiLevelType w:val="hybridMultilevel"/>
    <w:tmpl w:val="6BD2B7E8"/>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7A43F00"/>
    <w:multiLevelType w:val="hybridMultilevel"/>
    <w:tmpl w:val="3BCC825C"/>
    <w:lvl w:ilvl="0" w:tplc="DCB01058">
      <w:start w:val="1"/>
      <w:numFmt w:val="lowerLetter"/>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02B6E9A"/>
    <w:multiLevelType w:val="hybridMultilevel"/>
    <w:tmpl w:val="AC5272CC"/>
    <w:lvl w:ilvl="0" w:tplc="FEA6C046">
      <w:start w:val="1"/>
      <w:numFmt w:val="bullet"/>
      <w:pStyle w:val="Commentary-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751"/>
        </w:tabs>
        <w:ind w:left="751"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15:restartNumberingAfterBreak="0">
    <w:nsid w:val="496A1DD1"/>
    <w:multiLevelType w:val="hybridMultilevel"/>
    <w:tmpl w:val="C0CC0DF4"/>
    <w:lvl w:ilvl="0" w:tplc="919451C0">
      <w:start w:val="1"/>
      <w:numFmt w:val="bullet"/>
      <w:lvlText w:val="-"/>
      <w:lvlJc w:val="left"/>
      <w:pPr>
        <w:ind w:left="720" w:hanging="360"/>
      </w:pPr>
      <w:rPr>
        <w:rFonts w:ascii="Calibri" w:eastAsia="SimSu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385E90"/>
    <w:multiLevelType w:val="hybridMultilevel"/>
    <w:tmpl w:val="E4760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D5D87"/>
    <w:multiLevelType w:val="hybridMultilevel"/>
    <w:tmpl w:val="7FBCD0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31" w15:restartNumberingAfterBreak="0">
    <w:nsid w:val="5AFE7AF6"/>
    <w:multiLevelType w:val="hybridMultilevel"/>
    <w:tmpl w:val="DAEE5FDA"/>
    <w:lvl w:ilvl="0" w:tplc="B23EA472">
      <w:start w:val="1"/>
      <w:numFmt w:val="lowerRoman"/>
      <w:lvlText w:val="(%1)"/>
      <w:lvlJc w:val="left"/>
      <w:pPr>
        <w:ind w:left="360" w:hanging="360"/>
      </w:pPr>
      <w:rPr>
        <w:rFonts w:hint="default"/>
        <w:color w:val="000000" w:themeColor="tex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BE6468C"/>
    <w:multiLevelType w:val="hybridMultilevel"/>
    <w:tmpl w:val="176E5A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3" w15:restartNumberingAfterBreak="0">
    <w:nsid w:val="5FE361A8"/>
    <w:multiLevelType w:val="hybridMultilevel"/>
    <w:tmpl w:val="9A923E62"/>
    <w:lvl w:ilvl="0" w:tplc="E96C8AFE">
      <w:start w:val="1"/>
      <w:numFmt w:val="lowerRoman"/>
      <w:pStyle w:val="NotesNumber"/>
      <w:lvlText w:val="(%1)"/>
      <w:lvlJc w:val="left"/>
      <w:pPr>
        <w:tabs>
          <w:tab w:val="num" w:pos="1428"/>
        </w:tabs>
        <w:ind w:left="708" w:firstLine="0"/>
      </w:pPr>
      <w:rPr>
        <w:rFonts w:hint="default"/>
      </w:rPr>
    </w:lvl>
    <w:lvl w:ilvl="1" w:tplc="04090019">
      <w:start w:val="1"/>
      <w:numFmt w:val="lowerLetter"/>
      <w:lvlText w:val="%2."/>
      <w:lvlJc w:val="left"/>
      <w:pPr>
        <w:tabs>
          <w:tab w:val="num" w:pos="1004"/>
        </w:tabs>
        <w:ind w:left="1004" w:hanging="360"/>
      </w:pPr>
    </w:lvl>
    <w:lvl w:ilvl="2" w:tplc="0409001B">
      <w:start w:val="1"/>
      <w:numFmt w:val="lowerRoman"/>
      <w:lvlText w:val="%3."/>
      <w:lvlJc w:val="right"/>
      <w:pPr>
        <w:tabs>
          <w:tab w:val="num" w:pos="1724"/>
        </w:tabs>
        <w:ind w:left="1724" w:hanging="180"/>
      </w:pPr>
    </w:lvl>
    <w:lvl w:ilvl="3" w:tplc="0409000F" w:tentative="1">
      <w:start w:val="1"/>
      <w:numFmt w:val="decimal"/>
      <w:lvlText w:val="%4."/>
      <w:lvlJc w:val="left"/>
      <w:pPr>
        <w:tabs>
          <w:tab w:val="num" w:pos="2444"/>
        </w:tabs>
        <w:ind w:left="2444" w:hanging="360"/>
      </w:pPr>
    </w:lvl>
    <w:lvl w:ilvl="4" w:tplc="04090019" w:tentative="1">
      <w:start w:val="1"/>
      <w:numFmt w:val="lowerLetter"/>
      <w:lvlText w:val="%5."/>
      <w:lvlJc w:val="left"/>
      <w:pPr>
        <w:tabs>
          <w:tab w:val="num" w:pos="3164"/>
        </w:tabs>
        <w:ind w:left="3164" w:hanging="360"/>
      </w:pPr>
    </w:lvl>
    <w:lvl w:ilvl="5" w:tplc="0409001B" w:tentative="1">
      <w:start w:val="1"/>
      <w:numFmt w:val="lowerRoman"/>
      <w:lvlText w:val="%6."/>
      <w:lvlJc w:val="right"/>
      <w:pPr>
        <w:tabs>
          <w:tab w:val="num" w:pos="3884"/>
        </w:tabs>
        <w:ind w:left="3884" w:hanging="180"/>
      </w:pPr>
    </w:lvl>
    <w:lvl w:ilvl="6" w:tplc="0409000F" w:tentative="1">
      <w:start w:val="1"/>
      <w:numFmt w:val="decimal"/>
      <w:lvlText w:val="%7."/>
      <w:lvlJc w:val="left"/>
      <w:pPr>
        <w:tabs>
          <w:tab w:val="num" w:pos="4604"/>
        </w:tabs>
        <w:ind w:left="4604" w:hanging="360"/>
      </w:pPr>
    </w:lvl>
    <w:lvl w:ilvl="7" w:tplc="04090019" w:tentative="1">
      <w:start w:val="1"/>
      <w:numFmt w:val="lowerLetter"/>
      <w:lvlText w:val="%8."/>
      <w:lvlJc w:val="left"/>
      <w:pPr>
        <w:tabs>
          <w:tab w:val="num" w:pos="5324"/>
        </w:tabs>
        <w:ind w:left="5324" w:hanging="360"/>
      </w:pPr>
    </w:lvl>
    <w:lvl w:ilvl="8" w:tplc="0409001B" w:tentative="1">
      <w:start w:val="1"/>
      <w:numFmt w:val="lowerRoman"/>
      <w:lvlText w:val="%9."/>
      <w:lvlJc w:val="right"/>
      <w:pPr>
        <w:tabs>
          <w:tab w:val="num" w:pos="6044"/>
        </w:tabs>
        <w:ind w:left="6044" w:hanging="180"/>
      </w:pPr>
    </w:lvl>
  </w:abstractNum>
  <w:abstractNum w:abstractNumId="34" w15:restartNumberingAfterBreak="0">
    <w:nsid w:val="64893582"/>
    <w:multiLevelType w:val="hybridMultilevel"/>
    <w:tmpl w:val="2E8E4BD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5"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211"/>
        </w:tabs>
        <w:ind w:left="1211"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AFB7EB6"/>
    <w:multiLevelType w:val="hybridMultilevel"/>
    <w:tmpl w:val="ADBCA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0458F2"/>
    <w:multiLevelType w:val="hybridMultilevel"/>
    <w:tmpl w:val="DC241192"/>
    <w:lvl w:ilvl="0" w:tplc="8AB82F52">
      <w:start w:val="1"/>
      <w:numFmt w:val="decimal"/>
      <w:pStyle w:val="Heading3"/>
      <w:lvlText w:val="1.1.%1"/>
      <w:lvlJc w:val="right"/>
      <w:pPr>
        <w:ind w:left="720"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4D94A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05E268B"/>
    <w:multiLevelType w:val="hybridMultilevel"/>
    <w:tmpl w:val="D0A24B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0E66D4D"/>
    <w:multiLevelType w:val="hybridMultilevel"/>
    <w:tmpl w:val="ECAE57D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440927"/>
    <w:multiLevelType w:val="hybridMultilevel"/>
    <w:tmpl w:val="36CA509A"/>
    <w:lvl w:ilvl="0" w:tplc="6E54E720">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2027519401">
    <w:abstractNumId w:val="35"/>
  </w:num>
  <w:num w:numId="2" w16cid:durableId="377432913">
    <w:abstractNumId w:val="30"/>
  </w:num>
  <w:num w:numId="3" w16cid:durableId="998657707">
    <w:abstractNumId w:val="25"/>
  </w:num>
  <w:num w:numId="4" w16cid:durableId="1642885197">
    <w:abstractNumId w:val="14"/>
  </w:num>
  <w:num w:numId="5" w16cid:durableId="1985424605">
    <w:abstractNumId w:val="27"/>
  </w:num>
  <w:num w:numId="6" w16cid:durableId="89546524">
    <w:abstractNumId w:val="1"/>
  </w:num>
  <w:num w:numId="7" w16cid:durableId="1858038759">
    <w:abstractNumId w:val="37"/>
  </w:num>
  <w:num w:numId="8" w16cid:durableId="898830483">
    <w:abstractNumId w:val="16"/>
  </w:num>
  <w:num w:numId="9" w16cid:durableId="921570692">
    <w:abstractNumId w:val="20"/>
  </w:num>
  <w:num w:numId="10" w16cid:durableId="931549699">
    <w:abstractNumId w:val="21"/>
  </w:num>
  <w:num w:numId="11" w16cid:durableId="1669409317">
    <w:abstractNumId w:val="2"/>
  </w:num>
  <w:num w:numId="12" w16cid:durableId="1336766201">
    <w:abstractNumId w:val="39"/>
  </w:num>
  <w:num w:numId="13" w16cid:durableId="1995986528">
    <w:abstractNumId w:val="24"/>
  </w:num>
  <w:num w:numId="14" w16cid:durableId="177156435">
    <w:abstractNumId w:val="29"/>
  </w:num>
  <w:num w:numId="15" w16cid:durableId="657810321">
    <w:abstractNumId w:val="23"/>
  </w:num>
  <w:num w:numId="16" w16cid:durableId="986863723">
    <w:abstractNumId w:val="9"/>
  </w:num>
  <w:num w:numId="17" w16cid:durableId="2130317952">
    <w:abstractNumId w:val="12"/>
  </w:num>
  <w:num w:numId="18" w16cid:durableId="1402170366">
    <w:abstractNumId w:val="40"/>
  </w:num>
  <w:num w:numId="19" w16cid:durableId="1601791512">
    <w:abstractNumId w:val="34"/>
  </w:num>
  <w:num w:numId="20" w16cid:durableId="574054603">
    <w:abstractNumId w:val="32"/>
  </w:num>
  <w:num w:numId="21" w16cid:durableId="327560788">
    <w:abstractNumId w:val="33"/>
  </w:num>
  <w:num w:numId="22" w16cid:durableId="492525871">
    <w:abstractNumId w:val="19"/>
  </w:num>
  <w:num w:numId="23" w16cid:durableId="1455372072">
    <w:abstractNumId w:val="13"/>
  </w:num>
  <w:num w:numId="24" w16cid:durableId="286012563">
    <w:abstractNumId w:val="18"/>
  </w:num>
  <w:num w:numId="25" w16cid:durableId="1722945265">
    <w:abstractNumId w:val="22"/>
  </w:num>
  <w:num w:numId="26" w16cid:durableId="812410264">
    <w:abstractNumId w:val="5"/>
  </w:num>
  <w:num w:numId="27" w16cid:durableId="934946865">
    <w:abstractNumId w:val="36"/>
  </w:num>
  <w:num w:numId="28" w16cid:durableId="515927835">
    <w:abstractNumId w:val="10"/>
  </w:num>
  <w:num w:numId="29" w16cid:durableId="1058670015">
    <w:abstractNumId w:val="28"/>
  </w:num>
  <w:num w:numId="30" w16cid:durableId="1839999392">
    <w:abstractNumId w:val="17"/>
  </w:num>
  <w:num w:numId="31" w16cid:durableId="1854030760">
    <w:abstractNumId w:val="41"/>
  </w:num>
  <w:num w:numId="32" w16cid:durableId="438840902">
    <w:abstractNumId w:val="31"/>
  </w:num>
  <w:num w:numId="33" w16cid:durableId="699550079">
    <w:abstractNumId w:val="4"/>
  </w:num>
  <w:num w:numId="34" w16cid:durableId="66416453">
    <w:abstractNumId w:val="7"/>
  </w:num>
  <w:num w:numId="35" w16cid:durableId="1325742001">
    <w:abstractNumId w:val="15"/>
  </w:num>
  <w:num w:numId="36" w16cid:durableId="612327018">
    <w:abstractNumId w:val="26"/>
  </w:num>
  <w:num w:numId="37" w16cid:durableId="1372075906">
    <w:abstractNumId w:val="16"/>
  </w:num>
  <w:num w:numId="38" w16cid:durableId="1256788220">
    <w:abstractNumId w:val="11"/>
  </w:num>
  <w:num w:numId="39" w16cid:durableId="780149791">
    <w:abstractNumId w:val="3"/>
  </w:num>
  <w:num w:numId="40" w16cid:durableId="1045107349">
    <w:abstractNumId w:val="8"/>
  </w:num>
  <w:num w:numId="41" w16cid:durableId="188761964">
    <w:abstractNumId w:val="37"/>
  </w:num>
  <w:num w:numId="42" w16cid:durableId="1837261090">
    <w:abstractNumId w:val="30"/>
  </w:num>
  <w:num w:numId="43" w16cid:durableId="1419715884">
    <w:abstractNumId w:val="37"/>
  </w:num>
  <w:num w:numId="44" w16cid:durableId="64182683">
    <w:abstractNumId w:val="0"/>
  </w:num>
  <w:num w:numId="45" w16cid:durableId="1525092853">
    <w:abstractNumId w:val="30"/>
  </w:num>
  <w:num w:numId="46" w16cid:durableId="294869839">
    <w:abstractNumId w:val="37"/>
  </w:num>
  <w:num w:numId="47" w16cid:durableId="301622525">
    <w:abstractNumId w:val="30"/>
  </w:num>
  <w:num w:numId="48" w16cid:durableId="2079549811">
    <w:abstractNumId w:val="6"/>
  </w:num>
  <w:num w:numId="49" w16cid:durableId="489179900">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05"/>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94"/>
    <w:rsid w:val="000016B9"/>
    <w:rsid w:val="00001E92"/>
    <w:rsid w:val="0000540D"/>
    <w:rsid w:val="000068D5"/>
    <w:rsid w:val="000077CF"/>
    <w:rsid w:val="000173BB"/>
    <w:rsid w:val="00023942"/>
    <w:rsid w:val="00030790"/>
    <w:rsid w:val="00030CC1"/>
    <w:rsid w:val="00031343"/>
    <w:rsid w:val="00034546"/>
    <w:rsid w:val="00034D25"/>
    <w:rsid w:val="000350DF"/>
    <w:rsid w:val="000362BF"/>
    <w:rsid w:val="00036B92"/>
    <w:rsid w:val="00036E95"/>
    <w:rsid w:val="000419C1"/>
    <w:rsid w:val="00041B1A"/>
    <w:rsid w:val="00042F22"/>
    <w:rsid w:val="00043B50"/>
    <w:rsid w:val="000446A5"/>
    <w:rsid w:val="000476A2"/>
    <w:rsid w:val="0005170A"/>
    <w:rsid w:val="0005196D"/>
    <w:rsid w:val="0005585A"/>
    <w:rsid w:val="000607A6"/>
    <w:rsid w:val="000650AF"/>
    <w:rsid w:val="00065CEA"/>
    <w:rsid w:val="00067597"/>
    <w:rsid w:val="00070067"/>
    <w:rsid w:val="000715C4"/>
    <w:rsid w:val="00074450"/>
    <w:rsid w:val="0007453E"/>
    <w:rsid w:val="00076803"/>
    <w:rsid w:val="000774AD"/>
    <w:rsid w:val="00077772"/>
    <w:rsid w:val="00077EC9"/>
    <w:rsid w:val="00081893"/>
    <w:rsid w:val="00081934"/>
    <w:rsid w:val="0008209D"/>
    <w:rsid w:val="000821F6"/>
    <w:rsid w:val="00083ED8"/>
    <w:rsid w:val="00090A83"/>
    <w:rsid w:val="00092030"/>
    <w:rsid w:val="000930A3"/>
    <w:rsid w:val="000947FC"/>
    <w:rsid w:val="00095ECF"/>
    <w:rsid w:val="000960BB"/>
    <w:rsid w:val="00097A46"/>
    <w:rsid w:val="000A0C92"/>
    <w:rsid w:val="000A15B3"/>
    <w:rsid w:val="000A2FFC"/>
    <w:rsid w:val="000A344C"/>
    <w:rsid w:val="000A493C"/>
    <w:rsid w:val="000A6B63"/>
    <w:rsid w:val="000A77B9"/>
    <w:rsid w:val="000A7FB3"/>
    <w:rsid w:val="000B0AB1"/>
    <w:rsid w:val="000B13CB"/>
    <w:rsid w:val="000C21E4"/>
    <w:rsid w:val="000C3F1E"/>
    <w:rsid w:val="000C5705"/>
    <w:rsid w:val="000C5E44"/>
    <w:rsid w:val="000C6C34"/>
    <w:rsid w:val="000C6FB6"/>
    <w:rsid w:val="000C7B02"/>
    <w:rsid w:val="000D5F0C"/>
    <w:rsid w:val="000D6CBD"/>
    <w:rsid w:val="000E5786"/>
    <w:rsid w:val="000F182C"/>
    <w:rsid w:val="000F57B1"/>
    <w:rsid w:val="000F5CCD"/>
    <w:rsid w:val="000F5D86"/>
    <w:rsid w:val="000F6963"/>
    <w:rsid w:val="00101F0C"/>
    <w:rsid w:val="0010489B"/>
    <w:rsid w:val="00110142"/>
    <w:rsid w:val="0011020F"/>
    <w:rsid w:val="001108D6"/>
    <w:rsid w:val="0011392B"/>
    <w:rsid w:val="00113D54"/>
    <w:rsid w:val="001165ED"/>
    <w:rsid w:val="0011798B"/>
    <w:rsid w:val="00125BB4"/>
    <w:rsid w:val="0012757F"/>
    <w:rsid w:val="00127B38"/>
    <w:rsid w:val="0013020B"/>
    <w:rsid w:val="001302DE"/>
    <w:rsid w:val="00132334"/>
    <w:rsid w:val="00132E5A"/>
    <w:rsid w:val="001369CB"/>
    <w:rsid w:val="00137FB9"/>
    <w:rsid w:val="00143F5D"/>
    <w:rsid w:val="001451C4"/>
    <w:rsid w:val="0015010B"/>
    <w:rsid w:val="00150DAB"/>
    <w:rsid w:val="00152EB7"/>
    <w:rsid w:val="0016080C"/>
    <w:rsid w:val="001623DE"/>
    <w:rsid w:val="001623F0"/>
    <w:rsid w:val="00171E30"/>
    <w:rsid w:val="0017396E"/>
    <w:rsid w:val="00175495"/>
    <w:rsid w:val="00177117"/>
    <w:rsid w:val="00177D52"/>
    <w:rsid w:val="001843A4"/>
    <w:rsid w:val="00184C03"/>
    <w:rsid w:val="00190BAD"/>
    <w:rsid w:val="00190F88"/>
    <w:rsid w:val="001912A2"/>
    <w:rsid w:val="0019535A"/>
    <w:rsid w:val="00196497"/>
    <w:rsid w:val="001966FA"/>
    <w:rsid w:val="00197666"/>
    <w:rsid w:val="001A0139"/>
    <w:rsid w:val="001A0956"/>
    <w:rsid w:val="001A3E5F"/>
    <w:rsid w:val="001A6D55"/>
    <w:rsid w:val="001A7A42"/>
    <w:rsid w:val="001B20B8"/>
    <w:rsid w:val="001B22DE"/>
    <w:rsid w:val="001B4170"/>
    <w:rsid w:val="001C1FF2"/>
    <w:rsid w:val="001C21E6"/>
    <w:rsid w:val="001D4F89"/>
    <w:rsid w:val="001D7944"/>
    <w:rsid w:val="001E73DD"/>
    <w:rsid w:val="001E7690"/>
    <w:rsid w:val="001E76BA"/>
    <w:rsid w:val="001F41D6"/>
    <w:rsid w:val="001F6597"/>
    <w:rsid w:val="002009BA"/>
    <w:rsid w:val="00203031"/>
    <w:rsid w:val="0020321B"/>
    <w:rsid w:val="00203514"/>
    <w:rsid w:val="00203525"/>
    <w:rsid w:val="00207B68"/>
    <w:rsid w:val="00207F12"/>
    <w:rsid w:val="002110E8"/>
    <w:rsid w:val="002113F9"/>
    <w:rsid w:val="00211746"/>
    <w:rsid w:val="002133F0"/>
    <w:rsid w:val="00214A8E"/>
    <w:rsid w:val="00215465"/>
    <w:rsid w:val="00220FB0"/>
    <w:rsid w:val="00221AFA"/>
    <w:rsid w:val="002233F8"/>
    <w:rsid w:val="002306CB"/>
    <w:rsid w:val="00232CA9"/>
    <w:rsid w:val="00235A66"/>
    <w:rsid w:val="002372BC"/>
    <w:rsid w:val="00242CC9"/>
    <w:rsid w:val="002467D9"/>
    <w:rsid w:val="00246AAC"/>
    <w:rsid w:val="002479CE"/>
    <w:rsid w:val="00250E88"/>
    <w:rsid w:val="002528B1"/>
    <w:rsid w:val="00254269"/>
    <w:rsid w:val="002563C3"/>
    <w:rsid w:val="0026278F"/>
    <w:rsid w:val="00265420"/>
    <w:rsid w:val="002655BF"/>
    <w:rsid w:val="0026580E"/>
    <w:rsid w:val="00270BC8"/>
    <w:rsid w:val="00272191"/>
    <w:rsid w:val="00272911"/>
    <w:rsid w:val="002730B4"/>
    <w:rsid w:val="002740F8"/>
    <w:rsid w:val="00276C60"/>
    <w:rsid w:val="00276F0B"/>
    <w:rsid w:val="002846D8"/>
    <w:rsid w:val="002851C3"/>
    <w:rsid w:val="00285F0D"/>
    <w:rsid w:val="00287E5D"/>
    <w:rsid w:val="00293855"/>
    <w:rsid w:val="0029668D"/>
    <w:rsid w:val="00297E2D"/>
    <w:rsid w:val="002A0832"/>
    <w:rsid w:val="002A093C"/>
    <w:rsid w:val="002A13BA"/>
    <w:rsid w:val="002A5458"/>
    <w:rsid w:val="002B2DF4"/>
    <w:rsid w:val="002B3EE7"/>
    <w:rsid w:val="002C0DEE"/>
    <w:rsid w:val="002C2961"/>
    <w:rsid w:val="002C4EF6"/>
    <w:rsid w:val="002C5825"/>
    <w:rsid w:val="002C5CC0"/>
    <w:rsid w:val="002C61C2"/>
    <w:rsid w:val="002C6B74"/>
    <w:rsid w:val="002D24E0"/>
    <w:rsid w:val="002D2A91"/>
    <w:rsid w:val="002D33BC"/>
    <w:rsid w:val="002D35C5"/>
    <w:rsid w:val="002D6623"/>
    <w:rsid w:val="002D7AE7"/>
    <w:rsid w:val="002E04EC"/>
    <w:rsid w:val="002E0821"/>
    <w:rsid w:val="002E10C5"/>
    <w:rsid w:val="002E31A5"/>
    <w:rsid w:val="002E7655"/>
    <w:rsid w:val="002F00C7"/>
    <w:rsid w:val="002F053D"/>
    <w:rsid w:val="002F084E"/>
    <w:rsid w:val="002F2A98"/>
    <w:rsid w:val="002F3300"/>
    <w:rsid w:val="002F58DD"/>
    <w:rsid w:val="002F7CCE"/>
    <w:rsid w:val="003010B0"/>
    <w:rsid w:val="003026B2"/>
    <w:rsid w:val="00304DF2"/>
    <w:rsid w:val="00305283"/>
    <w:rsid w:val="00306ACE"/>
    <w:rsid w:val="00322413"/>
    <w:rsid w:val="003238CE"/>
    <w:rsid w:val="00324F8B"/>
    <w:rsid w:val="003250E4"/>
    <w:rsid w:val="00325E15"/>
    <w:rsid w:val="0032603F"/>
    <w:rsid w:val="0032731A"/>
    <w:rsid w:val="00330ABC"/>
    <w:rsid w:val="00333BA8"/>
    <w:rsid w:val="003346C0"/>
    <w:rsid w:val="00334AA8"/>
    <w:rsid w:val="00337A1C"/>
    <w:rsid w:val="003409C1"/>
    <w:rsid w:val="00340BD0"/>
    <w:rsid w:val="003438FF"/>
    <w:rsid w:val="003439ED"/>
    <w:rsid w:val="00344169"/>
    <w:rsid w:val="00344952"/>
    <w:rsid w:val="00345486"/>
    <w:rsid w:val="00346E13"/>
    <w:rsid w:val="00351982"/>
    <w:rsid w:val="00354F6D"/>
    <w:rsid w:val="003633F5"/>
    <w:rsid w:val="003638AF"/>
    <w:rsid w:val="00372CE7"/>
    <w:rsid w:val="0037340A"/>
    <w:rsid w:val="00373BBE"/>
    <w:rsid w:val="00376A58"/>
    <w:rsid w:val="00376AA1"/>
    <w:rsid w:val="003826C2"/>
    <w:rsid w:val="003849C2"/>
    <w:rsid w:val="00384AEA"/>
    <w:rsid w:val="003857D4"/>
    <w:rsid w:val="003A0D59"/>
    <w:rsid w:val="003A34CD"/>
    <w:rsid w:val="003A4E79"/>
    <w:rsid w:val="003A641C"/>
    <w:rsid w:val="003A6F39"/>
    <w:rsid w:val="003B13F4"/>
    <w:rsid w:val="003B4644"/>
    <w:rsid w:val="003B4E7C"/>
    <w:rsid w:val="003B610B"/>
    <w:rsid w:val="003B6E9B"/>
    <w:rsid w:val="003C33A9"/>
    <w:rsid w:val="003C41C3"/>
    <w:rsid w:val="003C58A9"/>
    <w:rsid w:val="003C6121"/>
    <w:rsid w:val="003C7D40"/>
    <w:rsid w:val="003D2ABC"/>
    <w:rsid w:val="003D4DBC"/>
    <w:rsid w:val="003D59C0"/>
    <w:rsid w:val="003E14B6"/>
    <w:rsid w:val="003E1FF0"/>
    <w:rsid w:val="003E2A82"/>
    <w:rsid w:val="003E34DD"/>
    <w:rsid w:val="003E62B8"/>
    <w:rsid w:val="003F08BC"/>
    <w:rsid w:val="003F23B2"/>
    <w:rsid w:val="0040217A"/>
    <w:rsid w:val="00404316"/>
    <w:rsid w:val="004048E8"/>
    <w:rsid w:val="00411A3D"/>
    <w:rsid w:val="00412BA9"/>
    <w:rsid w:val="00417746"/>
    <w:rsid w:val="0042164B"/>
    <w:rsid w:val="00425223"/>
    <w:rsid w:val="00432D00"/>
    <w:rsid w:val="00433307"/>
    <w:rsid w:val="00433DDA"/>
    <w:rsid w:val="0043729D"/>
    <w:rsid w:val="00440D17"/>
    <w:rsid w:val="00441DCA"/>
    <w:rsid w:val="004439BD"/>
    <w:rsid w:val="004477AA"/>
    <w:rsid w:val="004502A1"/>
    <w:rsid w:val="00451537"/>
    <w:rsid w:val="00452B15"/>
    <w:rsid w:val="00454987"/>
    <w:rsid w:val="00455421"/>
    <w:rsid w:val="004563B4"/>
    <w:rsid w:val="0046292F"/>
    <w:rsid w:val="00462EA4"/>
    <w:rsid w:val="00463968"/>
    <w:rsid w:val="004640C9"/>
    <w:rsid w:val="00467A0F"/>
    <w:rsid w:val="00472971"/>
    <w:rsid w:val="00474450"/>
    <w:rsid w:val="00481CE3"/>
    <w:rsid w:val="004820F0"/>
    <w:rsid w:val="00482E0B"/>
    <w:rsid w:val="00485020"/>
    <w:rsid w:val="004866D3"/>
    <w:rsid w:val="0048774F"/>
    <w:rsid w:val="00491088"/>
    <w:rsid w:val="0049216D"/>
    <w:rsid w:val="00496C0F"/>
    <w:rsid w:val="00496CD4"/>
    <w:rsid w:val="004A0783"/>
    <w:rsid w:val="004A2E3B"/>
    <w:rsid w:val="004A57AB"/>
    <w:rsid w:val="004A6B92"/>
    <w:rsid w:val="004A728D"/>
    <w:rsid w:val="004B0813"/>
    <w:rsid w:val="004B4981"/>
    <w:rsid w:val="004B6B86"/>
    <w:rsid w:val="004C10AE"/>
    <w:rsid w:val="004C1925"/>
    <w:rsid w:val="004C2EB1"/>
    <w:rsid w:val="004C409F"/>
    <w:rsid w:val="004C6D2D"/>
    <w:rsid w:val="004D0225"/>
    <w:rsid w:val="004D2EBC"/>
    <w:rsid w:val="004D44FD"/>
    <w:rsid w:val="004D582F"/>
    <w:rsid w:val="004E4E16"/>
    <w:rsid w:val="004E69B5"/>
    <w:rsid w:val="004F131E"/>
    <w:rsid w:val="004F1BB5"/>
    <w:rsid w:val="004F2528"/>
    <w:rsid w:val="004F3D98"/>
    <w:rsid w:val="004F5B70"/>
    <w:rsid w:val="004F74DA"/>
    <w:rsid w:val="004F7CB7"/>
    <w:rsid w:val="00500830"/>
    <w:rsid w:val="005014D9"/>
    <w:rsid w:val="00502663"/>
    <w:rsid w:val="00503E7E"/>
    <w:rsid w:val="00503F7F"/>
    <w:rsid w:val="005045B4"/>
    <w:rsid w:val="00504CBF"/>
    <w:rsid w:val="005054A1"/>
    <w:rsid w:val="00510FCE"/>
    <w:rsid w:val="005115E8"/>
    <w:rsid w:val="00512E77"/>
    <w:rsid w:val="00513DB1"/>
    <w:rsid w:val="00515609"/>
    <w:rsid w:val="00515DD2"/>
    <w:rsid w:val="00526563"/>
    <w:rsid w:val="00526710"/>
    <w:rsid w:val="00526F30"/>
    <w:rsid w:val="00527612"/>
    <w:rsid w:val="00531666"/>
    <w:rsid w:val="0053763A"/>
    <w:rsid w:val="00553805"/>
    <w:rsid w:val="00554E4D"/>
    <w:rsid w:val="005638F1"/>
    <w:rsid w:val="005654E8"/>
    <w:rsid w:val="00570409"/>
    <w:rsid w:val="00572596"/>
    <w:rsid w:val="00572D4E"/>
    <w:rsid w:val="005747F8"/>
    <w:rsid w:val="0057659D"/>
    <w:rsid w:val="00576BB3"/>
    <w:rsid w:val="00576D35"/>
    <w:rsid w:val="00577AA3"/>
    <w:rsid w:val="00582C3F"/>
    <w:rsid w:val="0058377A"/>
    <w:rsid w:val="00586AC8"/>
    <w:rsid w:val="00597D83"/>
    <w:rsid w:val="005A0681"/>
    <w:rsid w:val="005A1AFD"/>
    <w:rsid w:val="005A3291"/>
    <w:rsid w:val="005A352E"/>
    <w:rsid w:val="005A4AA1"/>
    <w:rsid w:val="005A5959"/>
    <w:rsid w:val="005A60DB"/>
    <w:rsid w:val="005B369E"/>
    <w:rsid w:val="005B37DA"/>
    <w:rsid w:val="005B593F"/>
    <w:rsid w:val="005C32E0"/>
    <w:rsid w:val="005C54B5"/>
    <w:rsid w:val="005C72CC"/>
    <w:rsid w:val="005D1F71"/>
    <w:rsid w:val="005D5D9F"/>
    <w:rsid w:val="005D6B08"/>
    <w:rsid w:val="005E5305"/>
    <w:rsid w:val="005E7CA0"/>
    <w:rsid w:val="005F3898"/>
    <w:rsid w:val="005F520A"/>
    <w:rsid w:val="005F65FD"/>
    <w:rsid w:val="00600374"/>
    <w:rsid w:val="00601C53"/>
    <w:rsid w:val="00602C36"/>
    <w:rsid w:val="006046C7"/>
    <w:rsid w:val="006046FF"/>
    <w:rsid w:val="00610F1B"/>
    <w:rsid w:val="00610F6E"/>
    <w:rsid w:val="006117C8"/>
    <w:rsid w:val="00613185"/>
    <w:rsid w:val="00613F07"/>
    <w:rsid w:val="00615E32"/>
    <w:rsid w:val="0062060D"/>
    <w:rsid w:val="00622565"/>
    <w:rsid w:val="00622BDA"/>
    <w:rsid w:val="006245F7"/>
    <w:rsid w:val="00624B4C"/>
    <w:rsid w:val="00625E31"/>
    <w:rsid w:val="00627FFC"/>
    <w:rsid w:val="0063036E"/>
    <w:rsid w:val="00632F54"/>
    <w:rsid w:val="00633AF4"/>
    <w:rsid w:val="00635023"/>
    <w:rsid w:val="00635C80"/>
    <w:rsid w:val="0063673A"/>
    <w:rsid w:val="006431FB"/>
    <w:rsid w:val="00645F61"/>
    <w:rsid w:val="00646714"/>
    <w:rsid w:val="00650217"/>
    <w:rsid w:val="006514DC"/>
    <w:rsid w:val="006515F5"/>
    <w:rsid w:val="00654DF7"/>
    <w:rsid w:val="006550A5"/>
    <w:rsid w:val="0065663C"/>
    <w:rsid w:val="006610FF"/>
    <w:rsid w:val="006646CF"/>
    <w:rsid w:val="00665B9F"/>
    <w:rsid w:val="006677C9"/>
    <w:rsid w:val="00672EC3"/>
    <w:rsid w:val="00676623"/>
    <w:rsid w:val="00680C6F"/>
    <w:rsid w:val="00682950"/>
    <w:rsid w:val="00685229"/>
    <w:rsid w:val="006858D3"/>
    <w:rsid w:val="00685918"/>
    <w:rsid w:val="00685A21"/>
    <w:rsid w:val="006875BB"/>
    <w:rsid w:val="006908AF"/>
    <w:rsid w:val="006926DC"/>
    <w:rsid w:val="0069624A"/>
    <w:rsid w:val="006A018E"/>
    <w:rsid w:val="006A2843"/>
    <w:rsid w:val="006A5EA3"/>
    <w:rsid w:val="006A6360"/>
    <w:rsid w:val="006A7B38"/>
    <w:rsid w:val="006B24D4"/>
    <w:rsid w:val="006B4B44"/>
    <w:rsid w:val="006B6D9B"/>
    <w:rsid w:val="006C1037"/>
    <w:rsid w:val="006C2224"/>
    <w:rsid w:val="006C27F8"/>
    <w:rsid w:val="006C4278"/>
    <w:rsid w:val="006D0B57"/>
    <w:rsid w:val="006D1CA1"/>
    <w:rsid w:val="006D2273"/>
    <w:rsid w:val="006D52C4"/>
    <w:rsid w:val="006D5CDC"/>
    <w:rsid w:val="006D6C8E"/>
    <w:rsid w:val="006E0D6D"/>
    <w:rsid w:val="006E1072"/>
    <w:rsid w:val="006E70A3"/>
    <w:rsid w:val="006F5582"/>
    <w:rsid w:val="006F5FA4"/>
    <w:rsid w:val="006F7929"/>
    <w:rsid w:val="007017BB"/>
    <w:rsid w:val="00701E1F"/>
    <w:rsid w:val="007028FD"/>
    <w:rsid w:val="007034F9"/>
    <w:rsid w:val="00711605"/>
    <w:rsid w:val="007123E5"/>
    <w:rsid w:val="00715BBF"/>
    <w:rsid w:val="00715F26"/>
    <w:rsid w:val="007212BC"/>
    <w:rsid w:val="0072744A"/>
    <w:rsid w:val="00727A25"/>
    <w:rsid w:val="00730066"/>
    <w:rsid w:val="0073089A"/>
    <w:rsid w:val="00730C58"/>
    <w:rsid w:val="00731AD1"/>
    <w:rsid w:val="00731AE2"/>
    <w:rsid w:val="00732F0D"/>
    <w:rsid w:val="007374C8"/>
    <w:rsid w:val="00737D34"/>
    <w:rsid w:val="00742630"/>
    <w:rsid w:val="007435EC"/>
    <w:rsid w:val="007445FF"/>
    <w:rsid w:val="00752EAD"/>
    <w:rsid w:val="007611D0"/>
    <w:rsid w:val="0076130E"/>
    <w:rsid w:val="00762C72"/>
    <w:rsid w:val="0076392F"/>
    <w:rsid w:val="00764CC8"/>
    <w:rsid w:val="007704AA"/>
    <w:rsid w:val="00770D11"/>
    <w:rsid w:val="007712A4"/>
    <w:rsid w:val="00776841"/>
    <w:rsid w:val="00777488"/>
    <w:rsid w:val="00777666"/>
    <w:rsid w:val="007804BF"/>
    <w:rsid w:val="0078083E"/>
    <w:rsid w:val="00780AAC"/>
    <w:rsid w:val="007903B1"/>
    <w:rsid w:val="0079069F"/>
    <w:rsid w:val="007A1059"/>
    <w:rsid w:val="007A1238"/>
    <w:rsid w:val="007A1CF4"/>
    <w:rsid w:val="007A280C"/>
    <w:rsid w:val="007A40FA"/>
    <w:rsid w:val="007A6A50"/>
    <w:rsid w:val="007A6CAD"/>
    <w:rsid w:val="007A7ECB"/>
    <w:rsid w:val="007B40CC"/>
    <w:rsid w:val="007B4AAC"/>
    <w:rsid w:val="007B4D93"/>
    <w:rsid w:val="007B6A19"/>
    <w:rsid w:val="007B6DB4"/>
    <w:rsid w:val="007C4FD7"/>
    <w:rsid w:val="007C6F9D"/>
    <w:rsid w:val="007D1FEC"/>
    <w:rsid w:val="007D26DC"/>
    <w:rsid w:val="007D5471"/>
    <w:rsid w:val="007D5985"/>
    <w:rsid w:val="007D649B"/>
    <w:rsid w:val="007D700E"/>
    <w:rsid w:val="007D7A09"/>
    <w:rsid w:val="007E3900"/>
    <w:rsid w:val="007E7418"/>
    <w:rsid w:val="007E76A2"/>
    <w:rsid w:val="007F000B"/>
    <w:rsid w:val="007F094A"/>
    <w:rsid w:val="007F0ADE"/>
    <w:rsid w:val="007F1370"/>
    <w:rsid w:val="00802D84"/>
    <w:rsid w:val="00807008"/>
    <w:rsid w:val="00810221"/>
    <w:rsid w:val="00810457"/>
    <w:rsid w:val="008153D1"/>
    <w:rsid w:val="00815AAF"/>
    <w:rsid w:val="00817EC4"/>
    <w:rsid w:val="00820BCA"/>
    <w:rsid w:val="00821671"/>
    <w:rsid w:val="00825590"/>
    <w:rsid w:val="008266EE"/>
    <w:rsid w:val="008266F2"/>
    <w:rsid w:val="00826FDC"/>
    <w:rsid w:val="00832B4A"/>
    <w:rsid w:val="00833D2A"/>
    <w:rsid w:val="008353FF"/>
    <w:rsid w:val="00840FBE"/>
    <w:rsid w:val="008423B9"/>
    <w:rsid w:val="00844A14"/>
    <w:rsid w:val="00844A20"/>
    <w:rsid w:val="008459DC"/>
    <w:rsid w:val="00851354"/>
    <w:rsid w:val="008517A1"/>
    <w:rsid w:val="008520E6"/>
    <w:rsid w:val="008545F3"/>
    <w:rsid w:val="00857AC5"/>
    <w:rsid w:val="0086011C"/>
    <w:rsid w:val="0086024E"/>
    <w:rsid w:val="00860677"/>
    <w:rsid w:val="00860B3E"/>
    <w:rsid w:val="00861253"/>
    <w:rsid w:val="0086439B"/>
    <w:rsid w:val="008705A4"/>
    <w:rsid w:val="00871EBE"/>
    <w:rsid w:val="00873B4A"/>
    <w:rsid w:val="0087531A"/>
    <w:rsid w:val="00875C35"/>
    <w:rsid w:val="0087736B"/>
    <w:rsid w:val="00881736"/>
    <w:rsid w:val="00884A54"/>
    <w:rsid w:val="00886A94"/>
    <w:rsid w:val="0089332C"/>
    <w:rsid w:val="008A2D11"/>
    <w:rsid w:val="008A593B"/>
    <w:rsid w:val="008B0021"/>
    <w:rsid w:val="008B0182"/>
    <w:rsid w:val="008B1866"/>
    <w:rsid w:val="008B4747"/>
    <w:rsid w:val="008B62C9"/>
    <w:rsid w:val="008B7B78"/>
    <w:rsid w:val="008C36C4"/>
    <w:rsid w:val="008C38CB"/>
    <w:rsid w:val="008C4B48"/>
    <w:rsid w:val="008C58CC"/>
    <w:rsid w:val="008C5DC9"/>
    <w:rsid w:val="008D2D94"/>
    <w:rsid w:val="008D3070"/>
    <w:rsid w:val="008D37D2"/>
    <w:rsid w:val="008D3A55"/>
    <w:rsid w:val="008E1495"/>
    <w:rsid w:val="008E6747"/>
    <w:rsid w:val="008E6A6E"/>
    <w:rsid w:val="008F372D"/>
    <w:rsid w:val="009007F3"/>
    <w:rsid w:val="009016F8"/>
    <w:rsid w:val="00904155"/>
    <w:rsid w:val="009046B9"/>
    <w:rsid w:val="0090578F"/>
    <w:rsid w:val="00912F86"/>
    <w:rsid w:val="009255A3"/>
    <w:rsid w:val="0092592D"/>
    <w:rsid w:val="00926C67"/>
    <w:rsid w:val="00927E92"/>
    <w:rsid w:val="00932354"/>
    <w:rsid w:val="00936F16"/>
    <w:rsid w:val="00937B2B"/>
    <w:rsid w:val="00941A30"/>
    <w:rsid w:val="009441EE"/>
    <w:rsid w:val="00947539"/>
    <w:rsid w:val="00947779"/>
    <w:rsid w:val="009501AD"/>
    <w:rsid w:val="0095211D"/>
    <w:rsid w:val="0095577E"/>
    <w:rsid w:val="009559E9"/>
    <w:rsid w:val="00957F43"/>
    <w:rsid w:val="0096313F"/>
    <w:rsid w:val="00963453"/>
    <w:rsid w:val="0096470E"/>
    <w:rsid w:val="00966ABA"/>
    <w:rsid w:val="00971451"/>
    <w:rsid w:val="00973894"/>
    <w:rsid w:val="00975520"/>
    <w:rsid w:val="009804A2"/>
    <w:rsid w:val="0098328A"/>
    <w:rsid w:val="00987D99"/>
    <w:rsid w:val="00987E25"/>
    <w:rsid w:val="00990721"/>
    <w:rsid w:val="00991147"/>
    <w:rsid w:val="0099346C"/>
    <w:rsid w:val="009947B8"/>
    <w:rsid w:val="009972DF"/>
    <w:rsid w:val="009979A0"/>
    <w:rsid w:val="009A5058"/>
    <w:rsid w:val="009B0676"/>
    <w:rsid w:val="009B07C2"/>
    <w:rsid w:val="009B0821"/>
    <w:rsid w:val="009B0E16"/>
    <w:rsid w:val="009B195F"/>
    <w:rsid w:val="009B196B"/>
    <w:rsid w:val="009B5C4E"/>
    <w:rsid w:val="009B7419"/>
    <w:rsid w:val="009C0369"/>
    <w:rsid w:val="009C15CB"/>
    <w:rsid w:val="009C26B5"/>
    <w:rsid w:val="009C68A2"/>
    <w:rsid w:val="009D4D1E"/>
    <w:rsid w:val="009E0518"/>
    <w:rsid w:val="009E0EDC"/>
    <w:rsid w:val="009E1BB2"/>
    <w:rsid w:val="009E391E"/>
    <w:rsid w:val="009E3DB3"/>
    <w:rsid w:val="009E4212"/>
    <w:rsid w:val="009E4EC4"/>
    <w:rsid w:val="009E51BD"/>
    <w:rsid w:val="009E682D"/>
    <w:rsid w:val="009F0219"/>
    <w:rsid w:val="009F0619"/>
    <w:rsid w:val="009F3171"/>
    <w:rsid w:val="009F6F88"/>
    <w:rsid w:val="00A0224F"/>
    <w:rsid w:val="00A040F4"/>
    <w:rsid w:val="00A07BB1"/>
    <w:rsid w:val="00A15F87"/>
    <w:rsid w:val="00A17526"/>
    <w:rsid w:val="00A20913"/>
    <w:rsid w:val="00A2344E"/>
    <w:rsid w:val="00A238B3"/>
    <w:rsid w:val="00A25032"/>
    <w:rsid w:val="00A27027"/>
    <w:rsid w:val="00A316F9"/>
    <w:rsid w:val="00A324CC"/>
    <w:rsid w:val="00A343EF"/>
    <w:rsid w:val="00A476A2"/>
    <w:rsid w:val="00A50170"/>
    <w:rsid w:val="00A529B3"/>
    <w:rsid w:val="00A53F9C"/>
    <w:rsid w:val="00A541B9"/>
    <w:rsid w:val="00A56397"/>
    <w:rsid w:val="00A56436"/>
    <w:rsid w:val="00A6033C"/>
    <w:rsid w:val="00A62714"/>
    <w:rsid w:val="00A65782"/>
    <w:rsid w:val="00A669CC"/>
    <w:rsid w:val="00A71462"/>
    <w:rsid w:val="00A73BCF"/>
    <w:rsid w:val="00A745AF"/>
    <w:rsid w:val="00A75E41"/>
    <w:rsid w:val="00A776FA"/>
    <w:rsid w:val="00A7771C"/>
    <w:rsid w:val="00A80C2F"/>
    <w:rsid w:val="00A8133E"/>
    <w:rsid w:val="00A838AB"/>
    <w:rsid w:val="00A86BCD"/>
    <w:rsid w:val="00A87B55"/>
    <w:rsid w:val="00A87BEB"/>
    <w:rsid w:val="00A93E44"/>
    <w:rsid w:val="00AA19EC"/>
    <w:rsid w:val="00AA396A"/>
    <w:rsid w:val="00AA42D2"/>
    <w:rsid w:val="00AA4D3A"/>
    <w:rsid w:val="00AA4F81"/>
    <w:rsid w:val="00AA618D"/>
    <w:rsid w:val="00AA6E5F"/>
    <w:rsid w:val="00AA714D"/>
    <w:rsid w:val="00AB3779"/>
    <w:rsid w:val="00AB6DED"/>
    <w:rsid w:val="00AB7D32"/>
    <w:rsid w:val="00AC02DF"/>
    <w:rsid w:val="00AC5820"/>
    <w:rsid w:val="00AC747D"/>
    <w:rsid w:val="00AD251D"/>
    <w:rsid w:val="00AD5CEA"/>
    <w:rsid w:val="00AD606C"/>
    <w:rsid w:val="00AE1834"/>
    <w:rsid w:val="00AE1E4E"/>
    <w:rsid w:val="00AE2693"/>
    <w:rsid w:val="00AE34FE"/>
    <w:rsid w:val="00AE3905"/>
    <w:rsid w:val="00AE3E57"/>
    <w:rsid w:val="00AE4769"/>
    <w:rsid w:val="00AE507F"/>
    <w:rsid w:val="00AE52FF"/>
    <w:rsid w:val="00AE6BD7"/>
    <w:rsid w:val="00AF0C54"/>
    <w:rsid w:val="00AF112C"/>
    <w:rsid w:val="00AF15CF"/>
    <w:rsid w:val="00AF4E7F"/>
    <w:rsid w:val="00AF5C9D"/>
    <w:rsid w:val="00AF6C0B"/>
    <w:rsid w:val="00B019BE"/>
    <w:rsid w:val="00B02277"/>
    <w:rsid w:val="00B024D0"/>
    <w:rsid w:val="00B044BA"/>
    <w:rsid w:val="00B0598D"/>
    <w:rsid w:val="00B12D74"/>
    <w:rsid w:val="00B20F85"/>
    <w:rsid w:val="00B22CD5"/>
    <w:rsid w:val="00B23196"/>
    <w:rsid w:val="00B2360B"/>
    <w:rsid w:val="00B25A2E"/>
    <w:rsid w:val="00B320D9"/>
    <w:rsid w:val="00B403F4"/>
    <w:rsid w:val="00B40C9A"/>
    <w:rsid w:val="00B40CCC"/>
    <w:rsid w:val="00B41841"/>
    <w:rsid w:val="00B42A6D"/>
    <w:rsid w:val="00B43A54"/>
    <w:rsid w:val="00B44063"/>
    <w:rsid w:val="00B45B84"/>
    <w:rsid w:val="00B4646B"/>
    <w:rsid w:val="00B507E5"/>
    <w:rsid w:val="00B51C5D"/>
    <w:rsid w:val="00B525C2"/>
    <w:rsid w:val="00B52648"/>
    <w:rsid w:val="00B52FED"/>
    <w:rsid w:val="00B531FF"/>
    <w:rsid w:val="00B556F6"/>
    <w:rsid w:val="00B6033D"/>
    <w:rsid w:val="00B6508B"/>
    <w:rsid w:val="00B70B52"/>
    <w:rsid w:val="00B71D00"/>
    <w:rsid w:val="00B72098"/>
    <w:rsid w:val="00B745BE"/>
    <w:rsid w:val="00B76330"/>
    <w:rsid w:val="00B7638A"/>
    <w:rsid w:val="00B815E1"/>
    <w:rsid w:val="00B82896"/>
    <w:rsid w:val="00B8431A"/>
    <w:rsid w:val="00B84D04"/>
    <w:rsid w:val="00B86450"/>
    <w:rsid w:val="00B86C81"/>
    <w:rsid w:val="00B87AEA"/>
    <w:rsid w:val="00B90D00"/>
    <w:rsid w:val="00B9233A"/>
    <w:rsid w:val="00B93219"/>
    <w:rsid w:val="00B9431F"/>
    <w:rsid w:val="00B94B4B"/>
    <w:rsid w:val="00BB3989"/>
    <w:rsid w:val="00BC21E9"/>
    <w:rsid w:val="00BC6211"/>
    <w:rsid w:val="00BD0DB1"/>
    <w:rsid w:val="00BD5BBD"/>
    <w:rsid w:val="00BD754D"/>
    <w:rsid w:val="00BE2925"/>
    <w:rsid w:val="00BF07A0"/>
    <w:rsid w:val="00BF0D1D"/>
    <w:rsid w:val="00BF3174"/>
    <w:rsid w:val="00BF7747"/>
    <w:rsid w:val="00C0465E"/>
    <w:rsid w:val="00C053E2"/>
    <w:rsid w:val="00C07999"/>
    <w:rsid w:val="00C07F65"/>
    <w:rsid w:val="00C10C11"/>
    <w:rsid w:val="00C13883"/>
    <w:rsid w:val="00C140C2"/>
    <w:rsid w:val="00C1517D"/>
    <w:rsid w:val="00C156C9"/>
    <w:rsid w:val="00C158CA"/>
    <w:rsid w:val="00C169F0"/>
    <w:rsid w:val="00C179FF"/>
    <w:rsid w:val="00C17A32"/>
    <w:rsid w:val="00C17AE1"/>
    <w:rsid w:val="00C21938"/>
    <w:rsid w:val="00C25316"/>
    <w:rsid w:val="00C30FA2"/>
    <w:rsid w:val="00C348AF"/>
    <w:rsid w:val="00C34A60"/>
    <w:rsid w:val="00C34F4D"/>
    <w:rsid w:val="00C37957"/>
    <w:rsid w:val="00C403DB"/>
    <w:rsid w:val="00C42893"/>
    <w:rsid w:val="00C43531"/>
    <w:rsid w:val="00C447D2"/>
    <w:rsid w:val="00C44BC5"/>
    <w:rsid w:val="00C44D0C"/>
    <w:rsid w:val="00C47CC4"/>
    <w:rsid w:val="00C52E3C"/>
    <w:rsid w:val="00C54947"/>
    <w:rsid w:val="00C5519F"/>
    <w:rsid w:val="00C55A3A"/>
    <w:rsid w:val="00C55B8B"/>
    <w:rsid w:val="00C57EFC"/>
    <w:rsid w:val="00C62F7D"/>
    <w:rsid w:val="00C76FA2"/>
    <w:rsid w:val="00C777B3"/>
    <w:rsid w:val="00C801E3"/>
    <w:rsid w:val="00C81BB2"/>
    <w:rsid w:val="00C82173"/>
    <w:rsid w:val="00C837F2"/>
    <w:rsid w:val="00C856C3"/>
    <w:rsid w:val="00C85938"/>
    <w:rsid w:val="00C879EB"/>
    <w:rsid w:val="00C91093"/>
    <w:rsid w:val="00C9295B"/>
    <w:rsid w:val="00C973B7"/>
    <w:rsid w:val="00C979DA"/>
    <w:rsid w:val="00CA1CA1"/>
    <w:rsid w:val="00CA266B"/>
    <w:rsid w:val="00CA4AB5"/>
    <w:rsid w:val="00CA74C1"/>
    <w:rsid w:val="00CB5751"/>
    <w:rsid w:val="00CB5B48"/>
    <w:rsid w:val="00CB7CEE"/>
    <w:rsid w:val="00CC1CF4"/>
    <w:rsid w:val="00CC4B29"/>
    <w:rsid w:val="00CC4BF1"/>
    <w:rsid w:val="00CC4D22"/>
    <w:rsid w:val="00CD16B5"/>
    <w:rsid w:val="00CE2A0A"/>
    <w:rsid w:val="00CE2ADD"/>
    <w:rsid w:val="00CE4288"/>
    <w:rsid w:val="00CE4301"/>
    <w:rsid w:val="00CE5298"/>
    <w:rsid w:val="00CE6681"/>
    <w:rsid w:val="00CE7372"/>
    <w:rsid w:val="00CF3DE7"/>
    <w:rsid w:val="00CF5A26"/>
    <w:rsid w:val="00CF5CC6"/>
    <w:rsid w:val="00CF7C69"/>
    <w:rsid w:val="00D05E52"/>
    <w:rsid w:val="00D05F63"/>
    <w:rsid w:val="00D06DD7"/>
    <w:rsid w:val="00D12505"/>
    <w:rsid w:val="00D1364C"/>
    <w:rsid w:val="00D16284"/>
    <w:rsid w:val="00D17E41"/>
    <w:rsid w:val="00D2026C"/>
    <w:rsid w:val="00D202C8"/>
    <w:rsid w:val="00D21FC2"/>
    <w:rsid w:val="00D249CA"/>
    <w:rsid w:val="00D24D5E"/>
    <w:rsid w:val="00D24F1A"/>
    <w:rsid w:val="00D27EEF"/>
    <w:rsid w:val="00D333DE"/>
    <w:rsid w:val="00D3675D"/>
    <w:rsid w:val="00D36954"/>
    <w:rsid w:val="00D40533"/>
    <w:rsid w:val="00D41C21"/>
    <w:rsid w:val="00D4278C"/>
    <w:rsid w:val="00D44651"/>
    <w:rsid w:val="00D51B7A"/>
    <w:rsid w:val="00D53521"/>
    <w:rsid w:val="00D53A68"/>
    <w:rsid w:val="00D5471F"/>
    <w:rsid w:val="00D5768A"/>
    <w:rsid w:val="00D57726"/>
    <w:rsid w:val="00D620C5"/>
    <w:rsid w:val="00D63564"/>
    <w:rsid w:val="00D672BE"/>
    <w:rsid w:val="00D71DBF"/>
    <w:rsid w:val="00D727C7"/>
    <w:rsid w:val="00D72E45"/>
    <w:rsid w:val="00D760F0"/>
    <w:rsid w:val="00D761E3"/>
    <w:rsid w:val="00D76C64"/>
    <w:rsid w:val="00D77856"/>
    <w:rsid w:val="00D92EA6"/>
    <w:rsid w:val="00D935FC"/>
    <w:rsid w:val="00D97B27"/>
    <w:rsid w:val="00DA0213"/>
    <w:rsid w:val="00DA07DA"/>
    <w:rsid w:val="00DA1478"/>
    <w:rsid w:val="00DA2398"/>
    <w:rsid w:val="00DA37A4"/>
    <w:rsid w:val="00DA40E5"/>
    <w:rsid w:val="00DA4885"/>
    <w:rsid w:val="00DA5AF1"/>
    <w:rsid w:val="00DB04F9"/>
    <w:rsid w:val="00DB064A"/>
    <w:rsid w:val="00DB0E17"/>
    <w:rsid w:val="00DB1915"/>
    <w:rsid w:val="00DB2F55"/>
    <w:rsid w:val="00DB76EC"/>
    <w:rsid w:val="00DC5368"/>
    <w:rsid w:val="00DC5F85"/>
    <w:rsid w:val="00DD1627"/>
    <w:rsid w:val="00DD35A4"/>
    <w:rsid w:val="00DD3BB0"/>
    <w:rsid w:val="00DD6496"/>
    <w:rsid w:val="00DD6585"/>
    <w:rsid w:val="00DD7FA7"/>
    <w:rsid w:val="00DE0CB0"/>
    <w:rsid w:val="00DE4195"/>
    <w:rsid w:val="00DE6E9F"/>
    <w:rsid w:val="00DF0404"/>
    <w:rsid w:val="00DF5A9B"/>
    <w:rsid w:val="00DF62B2"/>
    <w:rsid w:val="00DF6C17"/>
    <w:rsid w:val="00DF793D"/>
    <w:rsid w:val="00E00632"/>
    <w:rsid w:val="00E00EF4"/>
    <w:rsid w:val="00E020B6"/>
    <w:rsid w:val="00E03570"/>
    <w:rsid w:val="00E03D9C"/>
    <w:rsid w:val="00E04A5C"/>
    <w:rsid w:val="00E05033"/>
    <w:rsid w:val="00E05A06"/>
    <w:rsid w:val="00E07E0D"/>
    <w:rsid w:val="00E1173F"/>
    <w:rsid w:val="00E20794"/>
    <w:rsid w:val="00E20F89"/>
    <w:rsid w:val="00E2181C"/>
    <w:rsid w:val="00E21EA3"/>
    <w:rsid w:val="00E256D6"/>
    <w:rsid w:val="00E25875"/>
    <w:rsid w:val="00E25F01"/>
    <w:rsid w:val="00E278FC"/>
    <w:rsid w:val="00E27E63"/>
    <w:rsid w:val="00E30105"/>
    <w:rsid w:val="00E30862"/>
    <w:rsid w:val="00E30CBC"/>
    <w:rsid w:val="00E32262"/>
    <w:rsid w:val="00E369F8"/>
    <w:rsid w:val="00E436BE"/>
    <w:rsid w:val="00E4388B"/>
    <w:rsid w:val="00E43D74"/>
    <w:rsid w:val="00E43F8B"/>
    <w:rsid w:val="00E46204"/>
    <w:rsid w:val="00E54E3B"/>
    <w:rsid w:val="00E561E7"/>
    <w:rsid w:val="00E639C0"/>
    <w:rsid w:val="00E64385"/>
    <w:rsid w:val="00E666BB"/>
    <w:rsid w:val="00E670FD"/>
    <w:rsid w:val="00E673CB"/>
    <w:rsid w:val="00E70793"/>
    <w:rsid w:val="00E70895"/>
    <w:rsid w:val="00E7135B"/>
    <w:rsid w:val="00E72471"/>
    <w:rsid w:val="00E72C46"/>
    <w:rsid w:val="00E7305D"/>
    <w:rsid w:val="00E73B61"/>
    <w:rsid w:val="00E753AA"/>
    <w:rsid w:val="00E76B40"/>
    <w:rsid w:val="00E817B2"/>
    <w:rsid w:val="00E82307"/>
    <w:rsid w:val="00E82BD5"/>
    <w:rsid w:val="00E850F8"/>
    <w:rsid w:val="00E86AE6"/>
    <w:rsid w:val="00E90588"/>
    <w:rsid w:val="00E92C5A"/>
    <w:rsid w:val="00E93F07"/>
    <w:rsid w:val="00E96962"/>
    <w:rsid w:val="00E97133"/>
    <w:rsid w:val="00EA484E"/>
    <w:rsid w:val="00EB201E"/>
    <w:rsid w:val="00EB283C"/>
    <w:rsid w:val="00EC7585"/>
    <w:rsid w:val="00EC7B5C"/>
    <w:rsid w:val="00ED05D3"/>
    <w:rsid w:val="00ED1FB3"/>
    <w:rsid w:val="00EE1737"/>
    <w:rsid w:val="00EE1FEC"/>
    <w:rsid w:val="00EF0435"/>
    <w:rsid w:val="00EF0DF8"/>
    <w:rsid w:val="00EF1231"/>
    <w:rsid w:val="00EF1E3C"/>
    <w:rsid w:val="00EF4637"/>
    <w:rsid w:val="00EF63A6"/>
    <w:rsid w:val="00EF6410"/>
    <w:rsid w:val="00F04053"/>
    <w:rsid w:val="00F05A1C"/>
    <w:rsid w:val="00F05E53"/>
    <w:rsid w:val="00F06A05"/>
    <w:rsid w:val="00F07CB6"/>
    <w:rsid w:val="00F11E01"/>
    <w:rsid w:val="00F14166"/>
    <w:rsid w:val="00F141C9"/>
    <w:rsid w:val="00F15362"/>
    <w:rsid w:val="00F21677"/>
    <w:rsid w:val="00F24640"/>
    <w:rsid w:val="00F259AC"/>
    <w:rsid w:val="00F31D0B"/>
    <w:rsid w:val="00F33186"/>
    <w:rsid w:val="00F33D14"/>
    <w:rsid w:val="00F35740"/>
    <w:rsid w:val="00F41F56"/>
    <w:rsid w:val="00F42747"/>
    <w:rsid w:val="00F43E6B"/>
    <w:rsid w:val="00F45FBE"/>
    <w:rsid w:val="00F46FCC"/>
    <w:rsid w:val="00F47ECA"/>
    <w:rsid w:val="00F5042B"/>
    <w:rsid w:val="00F5066C"/>
    <w:rsid w:val="00F50862"/>
    <w:rsid w:val="00F51F3D"/>
    <w:rsid w:val="00F53D3C"/>
    <w:rsid w:val="00F55B58"/>
    <w:rsid w:val="00F55D37"/>
    <w:rsid w:val="00F5633C"/>
    <w:rsid w:val="00F5731A"/>
    <w:rsid w:val="00F60C0E"/>
    <w:rsid w:val="00F61744"/>
    <w:rsid w:val="00F6228B"/>
    <w:rsid w:val="00F65712"/>
    <w:rsid w:val="00F65D04"/>
    <w:rsid w:val="00F67789"/>
    <w:rsid w:val="00F711BC"/>
    <w:rsid w:val="00F74EEF"/>
    <w:rsid w:val="00F826ED"/>
    <w:rsid w:val="00F86EA1"/>
    <w:rsid w:val="00F875BD"/>
    <w:rsid w:val="00F911DF"/>
    <w:rsid w:val="00F93023"/>
    <w:rsid w:val="00F972CA"/>
    <w:rsid w:val="00F9781B"/>
    <w:rsid w:val="00F97F67"/>
    <w:rsid w:val="00FA023D"/>
    <w:rsid w:val="00FA6322"/>
    <w:rsid w:val="00FA7FA7"/>
    <w:rsid w:val="00FB1226"/>
    <w:rsid w:val="00FB3938"/>
    <w:rsid w:val="00FB470D"/>
    <w:rsid w:val="00FB67DA"/>
    <w:rsid w:val="00FB7CF5"/>
    <w:rsid w:val="00FC0434"/>
    <w:rsid w:val="00FC46CF"/>
    <w:rsid w:val="00FC5285"/>
    <w:rsid w:val="00FC56C4"/>
    <w:rsid w:val="00FC70CA"/>
    <w:rsid w:val="00FD256A"/>
    <w:rsid w:val="00FD70F0"/>
    <w:rsid w:val="00FE0459"/>
    <w:rsid w:val="00FE064B"/>
    <w:rsid w:val="00FE0F8C"/>
    <w:rsid w:val="00FE110B"/>
    <w:rsid w:val="00FE478B"/>
    <w:rsid w:val="00FE491A"/>
    <w:rsid w:val="00FE631C"/>
    <w:rsid w:val="00FF0A9E"/>
    <w:rsid w:val="00FF667B"/>
    <w:rsid w:val="00FF7224"/>
    <w:rsid w:val="00FF74ED"/>
    <w:rsid w:val="00FF769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DDC505"/>
  <w15:docId w15:val="{DC83F2AE-6BA7-4F0C-8186-38CC104C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B7CF5"/>
    <w:pPr>
      <w:spacing w:line="250" w:lineRule="exact"/>
    </w:pPr>
    <w:rPr>
      <w:rFonts w:cs="Times New Roman"/>
      <w:sz w:val="21"/>
      <w:szCs w:val="21"/>
      <w:lang w:eastAsia="en-AU"/>
    </w:rPr>
  </w:style>
  <w:style w:type="paragraph" w:styleId="Heading1">
    <w:name w:val="heading 1"/>
    <w:basedOn w:val="Normal"/>
    <w:next w:val="Heading2"/>
    <w:link w:val="Heading1Char"/>
    <w:qFormat/>
    <w:rsid w:val="00F93023"/>
    <w:pPr>
      <w:keepNext/>
      <w:numPr>
        <w:numId w:val="8"/>
      </w:numPr>
      <w:suppressAutoHyphens/>
      <w:spacing w:before="360" w:line="440" w:lineRule="exact"/>
      <w:outlineLvl w:val="0"/>
    </w:pPr>
    <w:rPr>
      <w:rFonts w:eastAsiaTheme="majorEastAsia" w:cstheme="majorBidi"/>
      <w:b/>
      <w:bCs/>
      <w:caps/>
      <w:color w:val="482D8C" w:themeColor="background2"/>
      <w:spacing w:val="-20"/>
      <w:kern w:val="36"/>
      <w:sz w:val="44"/>
      <w:szCs w:val="48"/>
    </w:rPr>
  </w:style>
  <w:style w:type="paragraph" w:styleId="Heading2">
    <w:name w:val="heading 2"/>
    <w:basedOn w:val="Normal"/>
    <w:next w:val="Heading3"/>
    <w:link w:val="Heading2Char"/>
    <w:unhideWhenUsed/>
    <w:qFormat/>
    <w:rsid w:val="00B22CD5"/>
    <w:pPr>
      <w:keepNext/>
      <w:suppressAutoHyphens/>
      <w:spacing w:before="240" w:after="60" w:line="300" w:lineRule="exact"/>
      <w:outlineLvl w:val="1"/>
    </w:pPr>
    <w:rPr>
      <w:b/>
      <w:caps/>
      <w:color w:val="AB4399"/>
      <w:sz w:val="38"/>
      <w:szCs w:val="36"/>
    </w:rPr>
  </w:style>
  <w:style w:type="paragraph" w:styleId="Heading3">
    <w:name w:val="heading 3"/>
    <w:basedOn w:val="bulletnumbers"/>
    <w:next w:val="Normal"/>
    <w:link w:val="Heading3Char"/>
    <w:unhideWhenUsed/>
    <w:qFormat/>
    <w:rsid w:val="00610F6E"/>
    <w:pPr>
      <w:keepNext/>
      <w:numPr>
        <w:numId w:val="7"/>
      </w:numPr>
      <w:suppressAutoHyphens/>
      <w:spacing w:before="240" w:after="60" w:line="240" w:lineRule="exact"/>
      <w:outlineLvl w:val="2"/>
    </w:pPr>
    <w:rPr>
      <w:b/>
      <w:color w:val="D189C4" w:themeColor="accent3" w:themeTint="99"/>
      <w:sz w:val="32"/>
      <w:szCs w:val="28"/>
    </w:rPr>
  </w:style>
  <w:style w:type="paragraph" w:styleId="Heading4">
    <w:name w:val="heading 4"/>
    <w:basedOn w:val="Normal"/>
    <w:link w:val="Heading4Char"/>
    <w:unhideWhenUsed/>
    <w:rsid w:val="005115E8"/>
    <w:pPr>
      <w:keepNext/>
      <w:spacing w:before="200" w:after="60" w:line="240" w:lineRule="exact"/>
      <w:outlineLvl w:val="3"/>
    </w:pPr>
    <w:rPr>
      <w:b/>
      <w:bCs/>
      <w:color w:val="595959" w:themeColor="text1" w:themeTint="A6"/>
      <w:sz w:val="28"/>
      <w:szCs w:val="28"/>
    </w:rPr>
  </w:style>
  <w:style w:type="paragraph" w:styleId="Heading5">
    <w:name w:val="heading 5"/>
    <w:basedOn w:val="Normal"/>
    <w:next w:val="Normal"/>
    <w:link w:val="Heading5Char"/>
    <w:unhideWhenUsed/>
    <w:rsid w:val="00731AE2"/>
    <w:pPr>
      <w:keepNext/>
      <w:keepLines/>
      <w:spacing w:before="40" w:after="0"/>
      <w:outlineLvl w:val="4"/>
    </w:pPr>
    <w:rPr>
      <w:rFonts w:asciiTheme="majorHAnsi" w:eastAsiaTheme="majorEastAsia" w:hAnsiTheme="majorHAnsi" w:cstheme="majorBidi"/>
      <w:color w:val="252525" w:themeColor="accent1" w:themeShade="BF"/>
    </w:rPr>
  </w:style>
  <w:style w:type="paragraph" w:styleId="Heading6">
    <w:name w:val="heading 6"/>
    <w:basedOn w:val="Normal"/>
    <w:next w:val="Normal"/>
    <w:link w:val="Heading6Char"/>
    <w:rsid w:val="003C58A9"/>
    <w:pPr>
      <w:keepNext/>
      <w:tabs>
        <w:tab w:val="num" w:pos="1152"/>
      </w:tabs>
      <w:spacing w:after="0" w:line="240" w:lineRule="auto"/>
      <w:ind w:left="1152" w:hanging="1152"/>
      <w:outlineLvl w:val="5"/>
    </w:pPr>
    <w:rPr>
      <w:rFonts w:ascii="Calibri" w:eastAsia="Times New Roman" w:hAnsi="Calibri"/>
      <w:b/>
      <w:bCs/>
      <w:i/>
      <w:iCs/>
      <w:sz w:val="22"/>
      <w:szCs w:val="24"/>
      <w:lang w:eastAsia="en-US"/>
    </w:rPr>
  </w:style>
  <w:style w:type="paragraph" w:styleId="Heading7">
    <w:name w:val="heading 7"/>
    <w:basedOn w:val="Normal"/>
    <w:next w:val="Normal"/>
    <w:link w:val="Heading7Char"/>
    <w:rsid w:val="003C58A9"/>
    <w:pPr>
      <w:keepNext/>
      <w:tabs>
        <w:tab w:val="num" w:pos="1296"/>
      </w:tabs>
      <w:spacing w:after="0" w:line="240" w:lineRule="auto"/>
      <w:ind w:left="1296" w:hanging="1296"/>
      <w:outlineLvl w:val="6"/>
    </w:pPr>
    <w:rPr>
      <w:rFonts w:ascii="Calibri" w:eastAsia="Times New Roman" w:hAnsi="Calibri"/>
      <w:sz w:val="22"/>
      <w:szCs w:val="24"/>
      <w:u w:val="single"/>
      <w:lang w:eastAsia="en-US"/>
    </w:rPr>
  </w:style>
  <w:style w:type="paragraph" w:styleId="Heading8">
    <w:name w:val="heading 8"/>
    <w:basedOn w:val="Normal"/>
    <w:next w:val="Normal"/>
    <w:link w:val="Heading8Char"/>
    <w:unhideWhenUsed/>
    <w:rsid w:val="00F6228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Heading2"/>
    <w:next w:val="Normal"/>
    <w:link w:val="Heading9Char"/>
    <w:rsid w:val="005D1F71"/>
    <w:pPr>
      <w:tabs>
        <w:tab w:val="num" w:pos="1584"/>
      </w:tabs>
      <w:suppressAutoHyphens w:val="0"/>
      <w:spacing w:after="120" w:line="240" w:lineRule="auto"/>
      <w:ind w:left="1584" w:hanging="1584"/>
      <w:outlineLvl w:val="8"/>
    </w:pPr>
    <w:rPr>
      <w:rFonts w:ascii="Arial Bold" w:eastAsia="Times New Roman" w:hAnsi="Arial Bold"/>
      <w:color w:val="auto"/>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3023"/>
    <w:rPr>
      <w:rFonts w:eastAsiaTheme="majorEastAsia" w:cstheme="majorBidi"/>
      <w:b/>
      <w:bCs/>
      <w:caps/>
      <w:color w:val="482D8C" w:themeColor="background2"/>
      <w:spacing w:val="-20"/>
      <w:kern w:val="36"/>
      <w:sz w:val="44"/>
      <w:szCs w:val="48"/>
      <w:lang w:eastAsia="en-AU"/>
    </w:rPr>
  </w:style>
  <w:style w:type="character" w:customStyle="1" w:styleId="Heading2Char">
    <w:name w:val="Heading 2 Char"/>
    <w:basedOn w:val="DefaultParagraphFont"/>
    <w:link w:val="Heading2"/>
    <w:uiPriority w:val="9"/>
    <w:rsid w:val="00B22CD5"/>
    <w:rPr>
      <w:rFonts w:cs="Times New Roman"/>
      <w:b/>
      <w:caps/>
      <w:color w:val="AB4399"/>
      <w:sz w:val="38"/>
      <w:szCs w:val="36"/>
      <w:lang w:eastAsia="en-AU"/>
    </w:rPr>
  </w:style>
  <w:style w:type="character" w:customStyle="1" w:styleId="Heading3Char">
    <w:name w:val="Heading 3 Char"/>
    <w:basedOn w:val="DefaultParagraphFont"/>
    <w:link w:val="Heading3"/>
    <w:rsid w:val="00610F6E"/>
    <w:rPr>
      <w:rFonts w:cs="Times New Roman"/>
      <w:b/>
      <w:color w:val="D189C4" w:themeColor="accent3" w:themeTint="99"/>
      <w:sz w:val="32"/>
      <w:szCs w:val="28"/>
      <w:lang w:eastAsia="en-AU"/>
    </w:rPr>
  </w:style>
  <w:style w:type="character" w:customStyle="1" w:styleId="Heading4Char">
    <w:name w:val="Heading 4 Char"/>
    <w:basedOn w:val="DefaultParagraphFont"/>
    <w:link w:val="Heading4"/>
    <w:uiPriority w:val="9"/>
    <w:rsid w:val="005115E8"/>
    <w:rPr>
      <w:rFonts w:cs="Times New Roman"/>
      <w:b/>
      <w:bCs/>
      <w:color w:val="595959" w:themeColor="text1" w:themeTint="A6"/>
      <w:sz w:val="28"/>
      <w:szCs w:val="28"/>
      <w:lang w:eastAsia="en-AU"/>
    </w:rPr>
  </w:style>
  <w:style w:type="character" w:styleId="Hyperlink">
    <w:name w:val="Hyperlink"/>
    <w:basedOn w:val="DefaultParagraphFont"/>
    <w:uiPriority w:val="99"/>
    <w:unhideWhenUsed/>
    <w:rsid w:val="00F43E6B"/>
    <w:rPr>
      <w:color w:val="482D8C" w:themeColor="background2"/>
      <w:u w:val="single"/>
    </w:rPr>
  </w:style>
  <w:style w:type="paragraph" w:styleId="TOC1">
    <w:name w:val="toc 1"/>
    <w:basedOn w:val="Normal"/>
    <w:autoRedefine/>
    <w:uiPriority w:val="39"/>
    <w:unhideWhenUsed/>
    <w:rsid w:val="00DE0CB0"/>
    <w:pPr>
      <w:keepNext/>
      <w:tabs>
        <w:tab w:val="left" w:pos="630"/>
        <w:tab w:val="right" w:leader="dot" w:pos="9060"/>
      </w:tabs>
      <w:spacing w:before="120" w:after="120" w:line="440" w:lineRule="exact"/>
    </w:pPr>
    <w:rPr>
      <w:b/>
      <w:caps/>
      <w:noProof/>
      <w:color w:val="482D8C" w:themeColor="background2"/>
      <w:sz w:val="32"/>
      <w:szCs w:val="40"/>
    </w:rPr>
  </w:style>
  <w:style w:type="paragraph" w:styleId="TOC2">
    <w:name w:val="toc 2"/>
    <w:basedOn w:val="Normal"/>
    <w:autoRedefine/>
    <w:uiPriority w:val="39"/>
    <w:unhideWhenUsed/>
    <w:rsid w:val="00731AE2"/>
    <w:pPr>
      <w:keepNext/>
      <w:tabs>
        <w:tab w:val="right" w:leader="dot" w:pos="9060"/>
      </w:tabs>
      <w:spacing w:before="200" w:after="120" w:line="320" w:lineRule="exact"/>
      <w:ind w:left="210"/>
    </w:pPr>
    <w:rPr>
      <w:noProof/>
      <w:color w:val="AB4399"/>
      <w:sz w:val="28"/>
      <w:szCs w:val="32"/>
    </w:rPr>
  </w:style>
  <w:style w:type="paragraph" w:styleId="TOC3">
    <w:name w:val="toc 3"/>
    <w:basedOn w:val="Normal"/>
    <w:autoRedefine/>
    <w:uiPriority w:val="39"/>
    <w:unhideWhenUsed/>
    <w:rsid w:val="00DE0CB0"/>
    <w:pPr>
      <w:keepNext/>
      <w:tabs>
        <w:tab w:val="left" w:pos="1320"/>
        <w:tab w:val="right" w:leader="dot" w:pos="9060"/>
      </w:tabs>
      <w:spacing w:before="120" w:after="120" w:line="240" w:lineRule="exact"/>
      <w:ind w:left="420"/>
    </w:pPr>
    <w:rPr>
      <w:sz w:val="24"/>
      <w:szCs w:val="24"/>
    </w:rPr>
  </w:style>
  <w:style w:type="paragraph" w:styleId="Title">
    <w:name w:val="Title"/>
    <w:basedOn w:val="Normal"/>
    <w:link w:val="TitleChar"/>
    <w:uiPriority w:val="10"/>
    <w:qFormat/>
    <w:rsid w:val="00E666BB"/>
    <w:pPr>
      <w:spacing w:after="120" w:line="680" w:lineRule="exact"/>
    </w:pPr>
    <w:rPr>
      <w:caps/>
      <w:color w:val="AB4399"/>
      <w:w w:val="110"/>
      <w:sz w:val="72"/>
      <w:szCs w:val="72"/>
    </w:rPr>
  </w:style>
  <w:style w:type="character" w:customStyle="1" w:styleId="TitleChar">
    <w:name w:val="Title Char"/>
    <w:basedOn w:val="DefaultParagraphFont"/>
    <w:link w:val="Title"/>
    <w:uiPriority w:val="10"/>
    <w:rsid w:val="00E666BB"/>
    <w:rPr>
      <w:rFonts w:cs="Times New Roman"/>
      <w:caps/>
      <w:color w:val="AB4399"/>
      <w:w w:val="110"/>
      <w:sz w:val="72"/>
      <w:szCs w:val="72"/>
      <w:lang w:eastAsia="en-AU"/>
    </w:rPr>
  </w:style>
  <w:style w:type="paragraph" w:styleId="Subtitle">
    <w:name w:val="Subtitle"/>
    <w:basedOn w:val="Normal"/>
    <w:link w:val="SubtitleChar"/>
    <w:uiPriority w:val="11"/>
    <w:qFormat/>
    <w:rsid w:val="000446A5"/>
    <w:pPr>
      <w:spacing w:line="360" w:lineRule="exact"/>
    </w:pPr>
    <w:rPr>
      <w:b/>
      <w:color w:val="262626"/>
      <w:sz w:val="48"/>
      <w:szCs w:val="40"/>
    </w:rPr>
  </w:style>
  <w:style w:type="character" w:customStyle="1" w:styleId="SubtitleChar">
    <w:name w:val="Subtitle Char"/>
    <w:basedOn w:val="DefaultParagraphFont"/>
    <w:link w:val="Subtitle"/>
    <w:uiPriority w:val="11"/>
    <w:rsid w:val="000446A5"/>
    <w:rPr>
      <w:rFonts w:cs="Times New Roman"/>
      <w:b/>
      <w:color w:val="262626"/>
      <w:sz w:val="48"/>
      <w:szCs w:val="40"/>
      <w:lang w:eastAsia="en-AU"/>
    </w:rPr>
  </w:style>
  <w:style w:type="paragraph" w:styleId="TOCHeading">
    <w:name w:val="TOC Heading"/>
    <w:basedOn w:val="Normal"/>
    <w:uiPriority w:val="39"/>
    <w:semiHidden/>
    <w:unhideWhenUsed/>
    <w:qFormat/>
    <w:rsid w:val="00AE6BD7"/>
    <w:pPr>
      <w:keepNext/>
      <w:spacing w:before="480" w:after="120" w:line="276" w:lineRule="auto"/>
    </w:pPr>
    <w:rPr>
      <w:rFonts w:ascii="Cambria" w:hAnsi="Cambria"/>
      <w:b/>
      <w:bCs/>
      <w:color w:val="365F91"/>
      <w:sz w:val="28"/>
      <w:szCs w:val="28"/>
    </w:rPr>
  </w:style>
  <w:style w:type="paragraph" w:customStyle="1" w:styleId="Intro">
    <w:name w:val="Intro"/>
    <w:basedOn w:val="Normal"/>
    <w:rsid w:val="005115E8"/>
    <w:pPr>
      <w:spacing w:line="300" w:lineRule="exact"/>
    </w:pPr>
    <w:rPr>
      <w:color w:val="482D8C" w:themeColor="background2"/>
      <w:w w:val="110"/>
      <w:sz w:val="25"/>
      <w:szCs w:val="24"/>
    </w:rPr>
  </w:style>
  <w:style w:type="paragraph" w:styleId="TOC4">
    <w:name w:val="toc 4"/>
    <w:basedOn w:val="Normal"/>
    <w:next w:val="Normal"/>
    <w:autoRedefine/>
    <w:uiPriority w:val="39"/>
    <w:unhideWhenUsed/>
    <w:rsid w:val="00D5471F"/>
    <w:pPr>
      <w:spacing w:after="100"/>
      <w:ind w:left="630"/>
    </w:pPr>
    <w:rPr>
      <w:color w:val="482D8C" w:themeColor="background2"/>
    </w:rPr>
  </w:style>
  <w:style w:type="paragraph" w:customStyle="1" w:styleId="bulletnumbers">
    <w:name w:val="bullet numbers"/>
    <w:basedOn w:val="Normal"/>
    <w:qFormat/>
    <w:rsid w:val="000C6C34"/>
    <w:pPr>
      <w:numPr>
        <w:numId w:val="5"/>
      </w:numPr>
      <w:spacing w:after="120"/>
      <w:ind w:left="357" w:hanging="357"/>
    </w:pPr>
  </w:style>
  <w:style w:type="paragraph" w:styleId="Header">
    <w:name w:val="header"/>
    <w:basedOn w:val="Normal"/>
    <w:link w:val="HeaderChar"/>
    <w:uiPriority w:val="99"/>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665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B9F"/>
    <w:rPr>
      <w:rFonts w:ascii="Source Sans Pro" w:hAnsi="Source Sans Pro" w:cs="Times New Roman"/>
      <w:sz w:val="21"/>
      <w:szCs w:val="21"/>
      <w:lang w:eastAsia="en-AU"/>
    </w:rPr>
  </w:style>
  <w:style w:type="paragraph" w:customStyle="1" w:styleId="Tablebody">
    <w:name w:val="Table body"/>
    <w:basedOn w:val="BodyText"/>
    <w:uiPriority w:val="1"/>
    <w:rsid w:val="00632F54"/>
    <w:pPr>
      <w:widowControl w:val="0"/>
      <w:spacing w:before="120"/>
    </w:pPr>
    <w:rPr>
      <w:rFonts w:eastAsia="Montserrat Light" w:cstheme="minorBidi"/>
      <w:color w:val="262626" w:themeColor="text1" w:themeTint="D9"/>
      <w:szCs w:val="22"/>
      <w:lang w:val="en-US" w:eastAsia="en-US"/>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 w:val="24"/>
      <w:szCs w:val="24"/>
    </w:rPr>
  </w:style>
  <w:style w:type="table" w:styleId="TableGrid">
    <w:name w:val="Table Grid"/>
    <w:basedOn w:val="TableNormal"/>
    <w:uiPriority w:val="39"/>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rsid w:val="000446A5"/>
    <w:rPr>
      <w:color w:val="FFFFFF" w:themeColor="background1"/>
      <w:szCs w:val="24"/>
    </w:rPr>
  </w:style>
  <w:style w:type="paragraph" w:styleId="BodyText">
    <w:name w:val="Body Text"/>
    <w:basedOn w:val="Normal"/>
    <w:link w:val="BodyTextChar"/>
    <w:uiPriority w:val="99"/>
    <w:semiHidden/>
    <w:unhideWhenUsed/>
    <w:rsid w:val="00632F54"/>
    <w:pPr>
      <w:spacing w:after="120"/>
    </w:pPr>
  </w:style>
  <w:style w:type="character" w:customStyle="1" w:styleId="BodyTextChar">
    <w:name w:val="Body Text Char"/>
    <w:basedOn w:val="DefaultParagraphFont"/>
    <w:link w:val="BodyText"/>
    <w:uiPriority w:val="99"/>
    <w:semiHidden/>
    <w:rsid w:val="00632F54"/>
    <w:rPr>
      <w:rFonts w:ascii="Source Sans Pro" w:hAnsi="Source Sans Pro" w:cs="Times New Roman"/>
      <w:sz w:val="21"/>
      <w:szCs w:val="21"/>
      <w:lang w:eastAsia="en-AU"/>
    </w:rPr>
  </w:style>
  <w:style w:type="paragraph" w:customStyle="1" w:styleId="Bullet1">
    <w:name w:val="Bullet 1"/>
    <w:basedOn w:val="Normal"/>
    <w:link w:val="Bullet1Char"/>
    <w:qFormat/>
    <w:rsid w:val="00F53D3C"/>
    <w:pPr>
      <w:numPr>
        <w:numId w:val="1"/>
      </w:numPr>
      <w:spacing w:after="60" w:line="240" w:lineRule="auto"/>
    </w:pPr>
    <w:rPr>
      <w:rFonts w:eastAsia="Times New Roman"/>
      <w:sz w:val="22"/>
      <w:szCs w:val="20"/>
      <w:lang w:eastAsia="en-US"/>
    </w:rPr>
  </w:style>
  <w:style w:type="character" w:customStyle="1" w:styleId="Bullet1Char">
    <w:name w:val="Bullet 1 Char"/>
    <w:basedOn w:val="DefaultParagraphFont"/>
    <w:link w:val="Bullet1"/>
    <w:rsid w:val="00F53D3C"/>
    <w:rPr>
      <w:rFonts w:eastAsia="Times New Roman" w:cs="Times New Roman"/>
      <w:szCs w:val="20"/>
    </w:rPr>
  </w:style>
  <w:style w:type="paragraph" w:customStyle="1" w:styleId="Bullet2">
    <w:name w:val="Bullet 2"/>
    <w:basedOn w:val="Bullet1"/>
    <w:link w:val="Bullet2Char"/>
    <w:qFormat/>
    <w:rsid w:val="002A5458"/>
    <w:pPr>
      <w:numPr>
        <w:numId w:val="2"/>
      </w:numPr>
    </w:pPr>
  </w:style>
  <w:style w:type="character" w:customStyle="1" w:styleId="Bullet2Char">
    <w:name w:val="Bullet 2 Char"/>
    <w:basedOn w:val="Bullet1Char"/>
    <w:link w:val="Bullet2"/>
    <w:rsid w:val="002A5458"/>
    <w:rPr>
      <w:rFonts w:eastAsia="Times New Roman" w:cs="Times New Roman"/>
      <w:szCs w:val="20"/>
    </w:rPr>
  </w:style>
  <w:style w:type="paragraph" w:customStyle="1" w:styleId="Bullet3">
    <w:name w:val="Bullet 3"/>
    <w:basedOn w:val="Bullet2"/>
    <w:qFormat/>
    <w:rsid w:val="002A5458"/>
    <w:pPr>
      <w:numPr>
        <w:numId w:val="3"/>
      </w:numPr>
      <w:tabs>
        <w:tab w:val="num" w:pos="360"/>
      </w:tabs>
      <w:ind w:left="993" w:hanging="276"/>
    </w:pPr>
  </w:style>
  <w:style w:type="paragraph" w:customStyle="1" w:styleId="Note">
    <w:name w:val="Note"/>
    <w:basedOn w:val="Normal"/>
    <w:link w:val="NoteChar"/>
    <w:rsid w:val="00AE3905"/>
    <w:pPr>
      <w:keepNext/>
      <w:spacing w:before="120"/>
    </w:pPr>
    <w:rPr>
      <w:rFonts w:eastAsia="Times New Roman"/>
      <w:sz w:val="18"/>
      <w:szCs w:val="16"/>
      <w:lang w:eastAsia="en-US"/>
    </w:rPr>
  </w:style>
  <w:style w:type="character" w:customStyle="1" w:styleId="NoteChar">
    <w:name w:val="Note Char"/>
    <w:link w:val="Note"/>
    <w:rsid w:val="00752EAD"/>
    <w:rPr>
      <w:rFonts w:eastAsia="Times New Roman" w:cs="Times New Roman"/>
      <w:sz w:val="18"/>
      <w:szCs w:val="16"/>
    </w:rPr>
  </w:style>
  <w:style w:type="paragraph" w:customStyle="1" w:styleId="Tablefigures">
    <w:name w:val="Table figures"/>
    <w:basedOn w:val="Tabletext"/>
    <w:link w:val="TablefiguresChar"/>
    <w:autoRedefine/>
    <w:rsid w:val="0086024E"/>
    <w:pPr>
      <w:jc w:val="right"/>
    </w:pPr>
    <w:rPr>
      <w:bCs w:val="0"/>
    </w:rPr>
  </w:style>
  <w:style w:type="paragraph" w:customStyle="1" w:styleId="Tabletext">
    <w:name w:val="Table text"/>
    <w:basedOn w:val="Normal"/>
    <w:link w:val="TabletextChar"/>
    <w:autoRedefine/>
    <w:rsid w:val="000419C1"/>
    <w:pPr>
      <w:spacing w:after="0" w:line="240" w:lineRule="auto"/>
      <w:ind w:left="227" w:hanging="227"/>
    </w:pPr>
    <w:rPr>
      <w:rFonts w:eastAsia="Times New Roman"/>
      <w:bCs/>
      <w:szCs w:val="20"/>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basedOn w:val="DefaultParagraphFont"/>
    <w:link w:val="Tabletext"/>
    <w:rsid w:val="000419C1"/>
    <w:rPr>
      <w:rFonts w:eastAsia="Times New Roman" w:cs="Times New Roman"/>
      <w:bCs/>
      <w:sz w:val="21"/>
      <w:szCs w:val="20"/>
      <w:lang w:eastAsia="en-AU"/>
    </w:rPr>
  </w:style>
  <w:style w:type="paragraph" w:customStyle="1" w:styleId="Noteslist">
    <w:name w:val="Notes list"/>
    <w:basedOn w:val="Normal"/>
    <w:link w:val="NoteslistChar"/>
    <w:rsid w:val="0086024E"/>
    <w:pPr>
      <w:numPr>
        <w:numId w:val="4"/>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sz w:val="18"/>
      <w:szCs w:val="24"/>
    </w:rPr>
  </w:style>
  <w:style w:type="paragraph" w:customStyle="1" w:styleId="TableFiguresheading">
    <w:name w:val="Table Figures_heading"/>
    <w:basedOn w:val="Normal"/>
    <w:link w:val="TableFiguresheadingChar"/>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rsid w:val="007D5985"/>
    <w:rPr>
      <w:b/>
    </w:rPr>
  </w:style>
  <w:style w:type="paragraph" w:customStyle="1" w:styleId="TableTextbolditalics">
    <w:name w:val="Table Text bold italics"/>
    <w:basedOn w:val="Tabletext"/>
    <w:rsid w:val="007D5985"/>
    <w:rPr>
      <w:b/>
      <w:i/>
    </w:rPr>
  </w:style>
  <w:style w:type="paragraph" w:customStyle="1" w:styleId="TableFiguresbold">
    <w:name w:val="Table Figures bold"/>
    <w:basedOn w:val="Tablefigures"/>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iPriority w:val="35"/>
    <w:unhideWhenUsed/>
    <w:rsid w:val="005E5305"/>
    <w:pPr>
      <w:spacing w:before="200" w:line="220" w:lineRule="exact"/>
    </w:pPr>
    <w:rPr>
      <w:bCs/>
      <w:i/>
      <w:color w:val="323232" w:themeColor="accent1"/>
      <w:sz w:val="18"/>
      <w:szCs w:val="18"/>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rsid w:val="00C85938"/>
    <w:rPr>
      <w:b/>
      <w:bCs/>
    </w:rPr>
  </w:style>
  <w:style w:type="paragraph" w:styleId="NoSpacing">
    <w:name w:val="No Spacing"/>
    <w:link w:val="NoSpacingChar"/>
    <w:uiPriority w:val="1"/>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aliases w:val="OLG List Paragraph Bullets"/>
    <w:basedOn w:val="Normal"/>
    <w:link w:val="ListParagraphChar"/>
    <w:uiPriority w:val="34"/>
    <w:qFormat/>
    <w:rsid w:val="00AA6E5F"/>
    <w:pPr>
      <w:ind w:left="720"/>
      <w:contextualSpacing/>
    </w:pPr>
  </w:style>
  <w:style w:type="paragraph" w:customStyle="1" w:styleId="Tableheadbold">
    <w:name w:val="Table head bold"/>
    <w:basedOn w:val="Normal"/>
    <w:next w:val="Tablebody"/>
    <w:rsid w:val="004B4981"/>
    <w:pPr>
      <w:spacing w:after="0"/>
    </w:pPr>
    <w:rPr>
      <w:rFonts w:asciiTheme="majorHAnsi" w:eastAsia="Times New Roman" w:hAnsiTheme="majorHAnsi"/>
      <w:b/>
    </w:rPr>
  </w:style>
  <w:style w:type="paragraph" w:customStyle="1" w:styleId="Tableheadblack">
    <w:name w:val="Table head black"/>
    <w:basedOn w:val="Tablehead"/>
    <w:rsid w:val="00B70B52"/>
    <w:rPr>
      <w:rFonts w:cstheme="majorHAnsi"/>
      <w:b/>
      <w:color w:val="auto"/>
      <w:szCs w:val="21"/>
    </w:rPr>
  </w:style>
  <w:style w:type="paragraph" w:customStyle="1" w:styleId="Tableheadtext">
    <w:name w:val="Table head text"/>
    <w:basedOn w:val="Note"/>
    <w:rsid w:val="00452B15"/>
    <w:pPr>
      <w:spacing w:after="0" w:line="240" w:lineRule="auto"/>
    </w:pPr>
    <w:rPr>
      <w:rFonts w:asciiTheme="majorHAnsi" w:hAnsiTheme="majorHAnsi" w:cstheme="majorHAnsi"/>
      <w:sz w:val="21"/>
      <w:szCs w:val="21"/>
    </w:rPr>
  </w:style>
  <w:style w:type="table" w:styleId="Colo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rfulList-Accent5">
    <w:name w:val="Colorful List Accent 5"/>
    <w:basedOn w:val="TableNormal"/>
    <w:uiPriority w:val="72"/>
    <w:rsid w:val="00E753AA"/>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482D8C" w:themeFill="background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rsid w:val="0058377A"/>
    <w:rPr>
      <w:b/>
      <w:noProof/>
      <w:color w:val="FFFFFF" w:themeColor="background1"/>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rsid w:val="00A56436"/>
    <w:rPr>
      <w:color w:val="FFFFFF" w:themeColor="background1"/>
    </w:rPr>
  </w:style>
  <w:style w:type="paragraph" w:customStyle="1" w:styleId="Normal1">
    <w:name w:val="Normal1"/>
    <w:basedOn w:val="Normal"/>
    <w:next w:val="Normal"/>
    <w:qFormat/>
    <w:rsid w:val="00C81BB2"/>
    <w:pPr>
      <w:keepNext/>
      <w:spacing w:after="0" w:line="240" w:lineRule="auto"/>
    </w:pPr>
    <w:rPr>
      <w:rFonts w:ascii="Calibri" w:hAnsi="Calibri"/>
      <w:noProof/>
      <w:kern w:val="22"/>
      <w:sz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89332C"/>
    <w:pPr>
      <w:numPr>
        <w:numId w:val="6"/>
      </w:numPr>
      <w:contextualSpacing/>
    </w:pPr>
  </w:style>
  <w:style w:type="character" w:styleId="Emphasis">
    <w:name w:val="Emphasis"/>
    <w:basedOn w:val="DefaultParagraphFont"/>
    <w:uiPriority w:val="20"/>
    <w:rsid w:val="002A093C"/>
    <w:rPr>
      <w:i/>
      <w:iCs/>
    </w:rPr>
  </w:style>
  <w:style w:type="character" w:styleId="IntenseEmphasis">
    <w:name w:val="Intense Emphasis"/>
    <w:basedOn w:val="DefaultParagraphFont"/>
    <w:uiPriority w:val="21"/>
    <w:rsid w:val="00F47ECA"/>
    <w:rPr>
      <w:b/>
      <w:bCs/>
      <w:i/>
      <w:iCs/>
      <w:color w:val="323232" w:themeColor="accent1"/>
    </w:rPr>
  </w:style>
  <w:style w:type="character" w:customStyle="1" w:styleId="Heading5Char">
    <w:name w:val="Heading 5 Char"/>
    <w:basedOn w:val="DefaultParagraphFont"/>
    <w:link w:val="Heading5"/>
    <w:uiPriority w:val="9"/>
    <w:rsid w:val="00731AE2"/>
    <w:rPr>
      <w:rFonts w:asciiTheme="majorHAnsi" w:eastAsiaTheme="majorEastAsia" w:hAnsiTheme="majorHAnsi" w:cstheme="majorBidi"/>
      <w:color w:val="252525" w:themeColor="accent1" w:themeShade="BF"/>
      <w:sz w:val="21"/>
      <w:szCs w:val="21"/>
      <w:lang w:eastAsia="en-AU"/>
    </w:rPr>
  </w:style>
  <w:style w:type="character" w:customStyle="1" w:styleId="Heading8Char">
    <w:name w:val="Heading 8 Char"/>
    <w:basedOn w:val="DefaultParagraphFont"/>
    <w:link w:val="Heading8"/>
    <w:uiPriority w:val="9"/>
    <w:semiHidden/>
    <w:rsid w:val="00F6228B"/>
    <w:rPr>
      <w:rFonts w:asciiTheme="majorHAnsi" w:eastAsiaTheme="majorEastAsia" w:hAnsiTheme="majorHAnsi" w:cstheme="majorBidi"/>
      <w:color w:val="272727" w:themeColor="text1" w:themeTint="D8"/>
      <w:sz w:val="21"/>
      <w:szCs w:val="21"/>
      <w:lang w:eastAsia="en-AU"/>
    </w:rPr>
  </w:style>
  <w:style w:type="character" w:styleId="PageNumber">
    <w:name w:val="page number"/>
    <w:basedOn w:val="DefaultParagraphFont"/>
    <w:rsid w:val="00F6228B"/>
  </w:style>
  <w:style w:type="paragraph" w:customStyle="1" w:styleId="Default">
    <w:name w:val="Default"/>
    <w:rsid w:val="00F6228B"/>
    <w:pPr>
      <w:autoSpaceDE w:val="0"/>
      <w:autoSpaceDN w:val="0"/>
      <w:adjustRightInd w:val="0"/>
      <w:spacing w:after="0" w:line="240" w:lineRule="auto"/>
    </w:pPr>
    <w:rPr>
      <w:rFonts w:ascii="Cambria" w:eastAsia="Times New Roman" w:hAnsi="Cambria" w:cs="Cambria"/>
      <w:color w:val="000000"/>
      <w:sz w:val="24"/>
      <w:szCs w:val="24"/>
      <w:lang w:eastAsia="en-AU"/>
    </w:rPr>
  </w:style>
  <w:style w:type="character" w:styleId="CommentReference">
    <w:name w:val="annotation reference"/>
    <w:basedOn w:val="DefaultParagraphFont"/>
    <w:uiPriority w:val="99"/>
    <w:semiHidden/>
    <w:unhideWhenUsed/>
    <w:rsid w:val="000D6CBD"/>
    <w:rPr>
      <w:sz w:val="16"/>
      <w:szCs w:val="16"/>
    </w:rPr>
  </w:style>
  <w:style w:type="paragraph" w:styleId="CommentText">
    <w:name w:val="annotation text"/>
    <w:basedOn w:val="Normal"/>
    <w:link w:val="CommentTextChar"/>
    <w:uiPriority w:val="99"/>
    <w:unhideWhenUsed/>
    <w:rsid w:val="000D6CBD"/>
    <w:pPr>
      <w:spacing w:line="240" w:lineRule="auto"/>
    </w:pPr>
    <w:rPr>
      <w:sz w:val="20"/>
      <w:szCs w:val="20"/>
    </w:rPr>
  </w:style>
  <w:style w:type="character" w:customStyle="1" w:styleId="CommentTextChar">
    <w:name w:val="Comment Text Char"/>
    <w:basedOn w:val="DefaultParagraphFont"/>
    <w:link w:val="CommentText"/>
    <w:uiPriority w:val="99"/>
    <w:rsid w:val="000D6CBD"/>
    <w:rPr>
      <w:rFont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D6CBD"/>
    <w:rPr>
      <w:b/>
      <w:bCs/>
    </w:rPr>
  </w:style>
  <w:style w:type="character" w:customStyle="1" w:styleId="CommentSubjectChar">
    <w:name w:val="Comment Subject Char"/>
    <w:basedOn w:val="CommentTextChar"/>
    <w:link w:val="CommentSubject"/>
    <w:uiPriority w:val="99"/>
    <w:semiHidden/>
    <w:rsid w:val="000D6CBD"/>
    <w:rPr>
      <w:rFonts w:cs="Times New Roman"/>
      <w:b/>
      <w:bCs/>
      <w:sz w:val="20"/>
      <w:szCs w:val="20"/>
      <w:lang w:eastAsia="en-AU"/>
    </w:rPr>
  </w:style>
  <w:style w:type="paragraph" w:styleId="BodyText2">
    <w:name w:val="Body Text 2"/>
    <w:basedOn w:val="Normal"/>
    <w:link w:val="BodyText2Char"/>
    <w:uiPriority w:val="99"/>
    <w:semiHidden/>
    <w:unhideWhenUsed/>
    <w:rsid w:val="00C403DB"/>
    <w:pPr>
      <w:spacing w:after="120" w:line="480" w:lineRule="auto"/>
    </w:pPr>
  </w:style>
  <w:style w:type="character" w:customStyle="1" w:styleId="BodyText2Char">
    <w:name w:val="Body Text 2 Char"/>
    <w:basedOn w:val="DefaultParagraphFont"/>
    <w:link w:val="BodyText2"/>
    <w:uiPriority w:val="99"/>
    <w:semiHidden/>
    <w:rsid w:val="00C403DB"/>
    <w:rPr>
      <w:rFonts w:cs="Times New Roman"/>
      <w:sz w:val="21"/>
      <w:szCs w:val="21"/>
      <w:lang w:eastAsia="en-AU"/>
    </w:rPr>
  </w:style>
  <w:style w:type="character" w:styleId="UnresolvedMention">
    <w:name w:val="Unresolved Mention"/>
    <w:basedOn w:val="DefaultParagraphFont"/>
    <w:uiPriority w:val="99"/>
    <w:semiHidden/>
    <w:unhideWhenUsed/>
    <w:rsid w:val="00C403DB"/>
    <w:rPr>
      <w:color w:val="605E5C"/>
      <w:shd w:val="clear" w:color="auto" w:fill="E1DFDD"/>
    </w:rPr>
  </w:style>
  <w:style w:type="character" w:customStyle="1" w:styleId="Heading6Char">
    <w:name w:val="Heading 6 Char"/>
    <w:basedOn w:val="DefaultParagraphFont"/>
    <w:link w:val="Heading6"/>
    <w:rsid w:val="003C58A9"/>
    <w:rPr>
      <w:rFonts w:ascii="Calibri" w:eastAsia="Times New Roman" w:hAnsi="Calibri" w:cs="Times New Roman"/>
      <w:b/>
      <w:bCs/>
      <w:i/>
      <w:iCs/>
      <w:szCs w:val="24"/>
    </w:rPr>
  </w:style>
  <w:style w:type="character" w:customStyle="1" w:styleId="Heading7Char">
    <w:name w:val="Heading 7 Char"/>
    <w:basedOn w:val="DefaultParagraphFont"/>
    <w:link w:val="Heading7"/>
    <w:rsid w:val="003C58A9"/>
    <w:rPr>
      <w:rFonts w:ascii="Calibri" w:eastAsia="Times New Roman" w:hAnsi="Calibri" w:cs="Times New Roman"/>
      <w:szCs w:val="24"/>
      <w:u w:val="single"/>
    </w:rPr>
  </w:style>
  <w:style w:type="paragraph" w:styleId="Revision">
    <w:name w:val="Revision"/>
    <w:hidden/>
    <w:uiPriority w:val="99"/>
    <w:semiHidden/>
    <w:rsid w:val="0087736B"/>
    <w:pPr>
      <w:spacing w:after="0" w:line="240" w:lineRule="auto"/>
    </w:pPr>
    <w:rPr>
      <w:rFonts w:cs="Times New Roman"/>
      <w:sz w:val="21"/>
      <w:szCs w:val="21"/>
      <w:lang w:eastAsia="en-AU"/>
    </w:rPr>
  </w:style>
  <w:style w:type="character" w:styleId="FollowedHyperlink">
    <w:name w:val="FollowedHyperlink"/>
    <w:basedOn w:val="DefaultParagraphFont"/>
    <w:uiPriority w:val="99"/>
    <w:semiHidden/>
    <w:unhideWhenUsed/>
    <w:rsid w:val="0087736B"/>
    <w:rPr>
      <w:color w:val="7F7F7F" w:themeColor="followedHyperlink"/>
      <w:u w:val="single"/>
    </w:rPr>
  </w:style>
  <w:style w:type="paragraph" w:customStyle="1" w:styleId="reference">
    <w:name w:val="reference"/>
    <w:basedOn w:val="Normal"/>
    <w:link w:val="referenceChar"/>
    <w:qFormat/>
    <w:rsid w:val="006A7B38"/>
    <w:pPr>
      <w:shd w:val="clear" w:color="auto" w:fill="F2F2F2"/>
      <w:spacing w:after="0" w:line="240" w:lineRule="auto"/>
      <w:ind w:left="567" w:right="567"/>
    </w:pPr>
    <w:rPr>
      <w:rFonts w:ascii="Calibri" w:eastAsia="Times New Roman" w:hAnsi="Calibri"/>
      <w:sz w:val="20"/>
      <w:szCs w:val="16"/>
      <w:lang w:eastAsia="en-US" w:bidi="en-US"/>
    </w:rPr>
  </w:style>
  <w:style w:type="character" w:customStyle="1" w:styleId="referenceChar">
    <w:name w:val="reference Char"/>
    <w:link w:val="reference"/>
    <w:rsid w:val="006A7B38"/>
    <w:rPr>
      <w:rFonts w:ascii="Calibri" w:eastAsia="Times New Roman" w:hAnsi="Calibri" w:cs="Times New Roman"/>
      <w:sz w:val="20"/>
      <w:szCs w:val="16"/>
      <w:shd w:val="clear" w:color="auto" w:fill="F2F2F2"/>
      <w:lang w:bidi="en-US"/>
    </w:rPr>
  </w:style>
  <w:style w:type="character" w:customStyle="1" w:styleId="ListParagraphChar">
    <w:name w:val="List Paragraph Char"/>
    <w:aliases w:val="OLG List Paragraph Bullets Char"/>
    <w:link w:val="ListParagraph"/>
    <w:uiPriority w:val="34"/>
    <w:rsid w:val="006A7B38"/>
    <w:rPr>
      <w:rFonts w:cs="Times New Roman"/>
      <w:sz w:val="21"/>
      <w:szCs w:val="21"/>
      <w:lang w:eastAsia="en-AU"/>
    </w:rPr>
  </w:style>
  <w:style w:type="character" w:customStyle="1" w:styleId="Heading9Char">
    <w:name w:val="Heading 9 Char"/>
    <w:basedOn w:val="DefaultParagraphFont"/>
    <w:link w:val="Heading9"/>
    <w:rsid w:val="005D1F71"/>
    <w:rPr>
      <w:rFonts w:ascii="Arial Bold" w:eastAsia="Times New Roman" w:hAnsi="Arial Bold" w:cs="Times New Roman"/>
      <w:b/>
      <w:caps/>
      <w:sz w:val="28"/>
      <w:szCs w:val="24"/>
    </w:rPr>
  </w:style>
  <w:style w:type="paragraph" w:customStyle="1" w:styleId="TableReference">
    <w:name w:val="Table Reference"/>
    <w:basedOn w:val="Normal"/>
    <w:rsid w:val="0062060D"/>
    <w:pPr>
      <w:spacing w:after="0" w:line="240" w:lineRule="auto"/>
    </w:pPr>
    <w:rPr>
      <w:rFonts w:ascii="Calibri" w:eastAsia="Times New Roman" w:hAnsi="Calibri"/>
      <w:color w:val="008000"/>
      <w:sz w:val="12"/>
      <w:szCs w:val="14"/>
      <w:lang w:eastAsia="en-US"/>
    </w:rPr>
  </w:style>
  <w:style w:type="paragraph" w:customStyle="1" w:styleId="CommentaryTitle">
    <w:name w:val="Commentary Title"/>
    <w:basedOn w:val="Normal"/>
    <w:rsid w:val="0062060D"/>
    <w:pPr>
      <w:pageBreakBefore/>
      <w:spacing w:before="120" w:after="360" w:line="240" w:lineRule="auto"/>
    </w:pPr>
    <w:rPr>
      <w:rFonts w:ascii="Calibri" w:eastAsia="Times New Roman" w:hAnsi="Calibri"/>
      <w:b/>
      <w:bCs/>
      <w:sz w:val="22"/>
      <w:szCs w:val="24"/>
      <w:lang w:eastAsia="en-US"/>
    </w:rPr>
  </w:style>
  <w:style w:type="paragraph" w:customStyle="1" w:styleId="TableTitle">
    <w:name w:val="Table Title"/>
    <w:basedOn w:val="Normal"/>
    <w:next w:val="Normal"/>
    <w:rsid w:val="0062060D"/>
    <w:pPr>
      <w:spacing w:after="0" w:line="240" w:lineRule="auto"/>
      <w:jc w:val="right"/>
    </w:pPr>
    <w:rPr>
      <w:rFonts w:ascii="Calibri" w:eastAsia="Times New Roman" w:hAnsi="Calibri"/>
      <w:b/>
      <w:bCs/>
      <w:sz w:val="18"/>
      <w:szCs w:val="18"/>
      <w:lang w:eastAsia="en-US"/>
    </w:rPr>
  </w:style>
  <w:style w:type="paragraph" w:customStyle="1" w:styleId="TableText0">
    <w:name w:val="Table Text"/>
    <w:basedOn w:val="Normal"/>
    <w:next w:val="Normal"/>
    <w:rsid w:val="0062060D"/>
    <w:pPr>
      <w:spacing w:before="40" w:after="0" w:line="240" w:lineRule="auto"/>
    </w:pPr>
    <w:rPr>
      <w:rFonts w:ascii="Calibri" w:eastAsia="Times New Roman" w:hAnsi="Calibri"/>
      <w:sz w:val="18"/>
      <w:szCs w:val="18"/>
      <w:lang w:eastAsia="en-US"/>
    </w:rPr>
  </w:style>
  <w:style w:type="paragraph" w:customStyle="1" w:styleId="CommentaryText">
    <w:name w:val="Commentary Text"/>
    <w:basedOn w:val="Normal"/>
    <w:rsid w:val="0062060D"/>
    <w:pPr>
      <w:spacing w:after="120" w:line="240" w:lineRule="auto"/>
      <w:jc w:val="both"/>
    </w:pPr>
    <w:rPr>
      <w:rFonts w:ascii="Calibri" w:eastAsia="Times New Roman" w:hAnsi="Calibri"/>
      <w:sz w:val="20"/>
      <w:szCs w:val="16"/>
      <w:lang w:eastAsia="en-US"/>
    </w:rPr>
  </w:style>
  <w:style w:type="paragraph" w:customStyle="1" w:styleId="CommentaryHeading">
    <w:name w:val="Commentary Heading"/>
    <w:basedOn w:val="Normal"/>
    <w:rsid w:val="0062060D"/>
    <w:pPr>
      <w:keepNext/>
      <w:spacing w:before="120" w:after="60" w:line="240" w:lineRule="auto"/>
    </w:pPr>
    <w:rPr>
      <w:rFonts w:ascii="Calibri" w:eastAsia="Times New Roman" w:hAnsi="Calibri"/>
      <w:b/>
      <w:bCs/>
      <w:sz w:val="20"/>
      <w:szCs w:val="18"/>
      <w:lang w:eastAsia="en-US"/>
    </w:rPr>
  </w:style>
  <w:style w:type="paragraph" w:customStyle="1" w:styleId="Reference0">
    <w:name w:val="Reference"/>
    <w:basedOn w:val="TableTitle"/>
    <w:rsid w:val="0062060D"/>
    <w:pPr>
      <w:jc w:val="left"/>
    </w:pPr>
    <w:rPr>
      <w:sz w:val="20"/>
    </w:rPr>
  </w:style>
  <w:style w:type="paragraph" w:customStyle="1" w:styleId="Commentary-Bullet">
    <w:name w:val="Commentary - Bullet"/>
    <w:basedOn w:val="CommentaryText"/>
    <w:rsid w:val="0062060D"/>
    <w:pPr>
      <w:numPr>
        <w:numId w:val="13"/>
      </w:numPr>
      <w:tabs>
        <w:tab w:val="left" w:pos="3306"/>
      </w:tabs>
      <w:spacing w:after="60"/>
    </w:pPr>
  </w:style>
  <w:style w:type="paragraph" w:customStyle="1" w:styleId="headerhead">
    <w:name w:val="headerhead"/>
    <w:basedOn w:val="Normal"/>
    <w:link w:val="headerheadChar"/>
    <w:qFormat/>
    <w:rsid w:val="003826C2"/>
    <w:pPr>
      <w:spacing w:after="0" w:line="240" w:lineRule="auto"/>
      <w:jc w:val="center"/>
    </w:pPr>
    <w:rPr>
      <w:rFonts w:ascii="Calibri" w:eastAsia="Times New Roman" w:hAnsi="Calibri" w:cs="Arial"/>
      <w:b/>
      <w:caps/>
      <w:sz w:val="22"/>
      <w:szCs w:val="16"/>
      <w:lang w:eastAsia="en-US"/>
    </w:rPr>
  </w:style>
  <w:style w:type="character" w:customStyle="1" w:styleId="headerheadChar">
    <w:name w:val="headerhead Char"/>
    <w:link w:val="headerhead"/>
    <w:rsid w:val="003826C2"/>
    <w:rPr>
      <w:rFonts w:ascii="Calibri" w:eastAsia="Times New Roman" w:hAnsi="Calibri" w:cs="Arial"/>
      <w:b/>
      <w:caps/>
      <w:szCs w:val="16"/>
    </w:rPr>
  </w:style>
  <w:style w:type="paragraph" w:customStyle="1" w:styleId="Appxhead2">
    <w:name w:val="Appxhead2"/>
    <w:basedOn w:val="Normal"/>
    <w:link w:val="Appxhead2Char"/>
    <w:qFormat/>
    <w:rsid w:val="00B0598D"/>
    <w:pPr>
      <w:spacing w:before="240" w:after="120" w:line="240" w:lineRule="auto"/>
    </w:pPr>
    <w:rPr>
      <w:rFonts w:ascii="Arial" w:eastAsia="Times New Roman" w:hAnsi="Arial"/>
      <w:b/>
      <w:caps/>
      <w:sz w:val="28"/>
      <w:szCs w:val="28"/>
      <w:lang w:eastAsia="en-US"/>
    </w:rPr>
  </w:style>
  <w:style w:type="character" w:customStyle="1" w:styleId="Appxhead2Char">
    <w:name w:val="Appxhead2 Char"/>
    <w:link w:val="Appxhead2"/>
    <w:rsid w:val="00B0598D"/>
    <w:rPr>
      <w:rFonts w:ascii="Arial" w:eastAsia="Times New Roman" w:hAnsi="Arial" w:cs="Times New Roman"/>
      <w:b/>
      <w:caps/>
      <w:sz w:val="28"/>
      <w:szCs w:val="28"/>
    </w:rPr>
  </w:style>
  <w:style w:type="paragraph" w:customStyle="1" w:styleId="NotesNumber">
    <w:name w:val="Notes Number"/>
    <w:basedOn w:val="Normal"/>
    <w:rsid w:val="002C5CC0"/>
    <w:pPr>
      <w:numPr>
        <w:numId w:val="21"/>
      </w:numPr>
      <w:spacing w:after="0" w:line="240" w:lineRule="auto"/>
    </w:pPr>
    <w:rPr>
      <w:rFonts w:ascii="Calibri" w:eastAsia="Times New Roman" w:hAnsi="Calibri"/>
      <w:iCs/>
      <w:sz w:val="20"/>
      <w:szCs w:val="20"/>
      <w:lang w:eastAsia="en-US"/>
    </w:rPr>
  </w:style>
  <w:style w:type="paragraph" w:customStyle="1" w:styleId="NoteTitle">
    <w:name w:val="Note Title"/>
    <w:basedOn w:val="Normal"/>
    <w:rsid w:val="002C5CC0"/>
    <w:pPr>
      <w:numPr>
        <w:numId w:val="22"/>
      </w:numPr>
      <w:spacing w:after="240" w:line="240" w:lineRule="auto"/>
    </w:pPr>
    <w:rPr>
      <w:rFonts w:ascii="Calibri" w:eastAsia="Times New Roman" w:hAnsi="Calibri"/>
      <w:b/>
      <w:caps/>
      <w:sz w:val="22"/>
      <w:szCs w:val="16"/>
      <w:lang w:eastAsia="en-US"/>
    </w:rPr>
  </w:style>
  <w:style w:type="character" w:customStyle="1" w:styleId="apple-style-span">
    <w:name w:val="apple-style-span"/>
    <w:basedOn w:val="DefaultParagraphFont"/>
    <w:rsid w:val="002C5CC0"/>
  </w:style>
  <w:style w:type="paragraph" w:customStyle="1" w:styleId="NormalSF">
    <w:name w:val="Normal SF"/>
    <w:basedOn w:val="Normal"/>
    <w:qFormat/>
    <w:rsid w:val="002C5CC0"/>
    <w:pPr>
      <w:keepLines/>
      <w:spacing w:before="120" w:after="120" w:line="240" w:lineRule="auto"/>
    </w:pPr>
    <w:rPr>
      <w:rFonts w:ascii="Calibri" w:eastAsia="Times New Roman" w:hAnsi="Calibri"/>
      <w:sz w:val="22"/>
      <w:szCs w:val="24"/>
      <w:lang w:val="en-US"/>
    </w:rPr>
  </w:style>
  <w:style w:type="paragraph" w:customStyle="1" w:styleId="CommentaryReference">
    <w:name w:val="Commentary Reference"/>
    <w:basedOn w:val="Normal"/>
    <w:rsid w:val="000A77B9"/>
    <w:pPr>
      <w:spacing w:after="0" w:line="240" w:lineRule="auto"/>
    </w:pPr>
    <w:rPr>
      <w:rFonts w:ascii="Calibri" w:eastAsia="Times New Roman" w:hAnsi="Calibri"/>
      <w:sz w:val="14"/>
      <w:szCs w:val="16"/>
      <w:lang w:eastAsia="en-US"/>
    </w:rPr>
  </w:style>
  <w:style w:type="paragraph" w:customStyle="1" w:styleId="Appxhead3">
    <w:name w:val="Appxhead3"/>
    <w:basedOn w:val="Normal"/>
    <w:link w:val="Appxhead3Char"/>
    <w:qFormat/>
    <w:rsid w:val="00AF5C9D"/>
    <w:pPr>
      <w:spacing w:before="120" w:after="60" w:line="240" w:lineRule="auto"/>
    </w:pPr>
    <w:rPr>
      <w:rFonts w:ascii="Arial" w:eastAsia="Times New Roman" w:hAnsi="Arial" w:cs="Arial"/>
      <w:b/>
      <w:smallCaps/>
      <w:sz w:val="22"/>
      <w:szCs w:val="16"/>
      <w:lang w:eastAsia="en-US"/>
    </w:rPr>
  </w:style>
  <w:style w:type="character" w:customStyle="1" w:styleId="Appxhead3Char">
    <w:name w:val="Appxhead3 Char"/>
    <w:link w:val="Appxhead3"/>
    <w:rsid w:val="00AF5C9D"/>
    <w:rPr>
      <w:rFonts w:ascii="Arial" w:eastAsia="Times New Roman" w:hAnsi="Arial" w:cs="Arial"/>
      <w:b/>
      <w:smallCaps/>
      <w:szCs w:val="16"/>
    </w:rPr>
  </w:style>
  <w:style w:type="paragraph" w:styleId="FootnoteText">
    <w:name w:val="footnote text"/>
    <w:basedOn w:val="Normal"/>
    <w:link w:val="FootnoteTextChar"/>
    <w:semiHidden/>
    <w:rsid w:val="00C9295B"/>
    <w:pPr>
      <w:spacing w:after="0" w:line="240" w:lineRule="auto"/>
    </w:pPr>
    <w:rPr>
      <w:rFonts w:ascii="Calibri" w:eastAsia="Times New Roman" w:hAnsi="Calibri"/>
      <w:color w:val="008000"/>
      <w:sz w:val="16"/>
      <w:szCs w:val="16"/>
      <w:lang w:eastAsia="en-US"/>
    </w:rPr>
  </w:style>
  <w:style w:type="character" w:customStyle="1" w:styleId="FootnoteTextChar">
    <w:name w:val="Footnote Text Char"/>
    <w:basedOn w:val="DefaultParagraphFont"/>
    <w:link w:val="FootnoteText"/>
    <w:semiHidden/>
    <w:rsid w:val="00C9295B"/>
    <w:rPr>
      <w:rFonts w:ascii="Calibri" w:eastAsia="Times New Roman" w:hAnsi="Calibri" w:cs="Times New Roman"/>
      <w:color w:val="008000"/>
      <w:sz w:val="16"/>
      <w:szCs w:val="16"/>
    </w:rPr>
  </w:style>
  <w:style w:type="character" w:customStyle="1" w:styleId="UnresolvedMention1">
    <w:name w:val="Unresolved Mention1"/>
    <w:basedOn w:val="DefaultParagraphFont"/>
    <w:uiPriority w:val="99"/>
    <w:semiHidden/>
    <w:unhideWhenUsed/>
    <w:rsid w:val="009F0619"/>
    <w:rPr>
      <w:color w:val="605E5C"/>
      <w:shd w:val="clear" w:color="auto" w:fill="E1DFDD"/>
    </w:rPr>
  </w:style>
  <w:style w:type="paragraph" w:styleId="NormalWeb">
    <w:name w:val="Normal (Web)"/>
    <w:basedOn w:val="Normal"/>
    <w:uiPriority w:val="99"/>
    <w:semiHidden/>
    <w:unhideWhenUsed/>
    <w:rsid w:val="00A745AF"/>
    <w:pPr>
      <w:spacing w:before="100" w:beforeAutospacing="1" w:after="100" w:afterAutospacing="1" w:line="240" w:lineRule="auto"/>
    </w:pPr>
    <w:rPr>
      <w:rFonts w:ascii="Times New Roman" w:eastAsia="Times New Roman" w:hAnsi="Times New Roman"/>
      <w:sz w:val="24"/>
      <w:szCs w:val="24"/>
    </w:rPr>
  </w:style>
  <w:style w:type="character" w:styleId="FootnoteReference">
    <w:name w:val="footnote reference"/>
    <w:basedOn w:val="DefaultParagraphFont"/>
    <w:uiPriority w:val="99"/>
    <w:semiHidden/>
    <w:unhideWhenUsed/>
    <w:rsid w:val="005B37DA"/>
    <w:rPr>
      <w:vertAlign w:val="superscript"/>
    </w:rPr>
  </w:style>
  <w:style w:type="character" w:customStyle="1" w:styleId="A7">
    <w:name w:val="A7"/>
    <w:uiPriority w:val="99"/>
    <w:rsid w:val="009F3171"/>
    <w:rPr>
      <w:rFonts w:cs="Montserrat SemiBold"/>
      <w:b/>
      <w:bCs/>
      <w:color w:val="FFFFFF"/>
      <w:sz w:val="28"/>
      <w:szCs w:val="28"/>
    </w:rPr>
  </w:style>
  <w:style w:type="paragraph" w:customStyle="1" w:styleId="Pa4">
    <w:name w:val="Pa4"/>
    <w:basedOn w:val="Default"/>
    <w:next w:val="Default"/>
    <w:uiPriority w:val="99"/>
    <w:rsid w:val="00D76C64"/>
    <w:pPr>
      <w:spacing w:line="221" w:lineRule="atLeast"/>
    </w:pPr>
    <w:rPr>
      <w:rFonts w:ascii="Source Sans Pro Light" w:eastAsia="SimSun" w:hAnsi="Source Sans Pro Light" w:cstheme="minorBidi"/>
      <w:color w:val="auto"/>
      <w:lang w:eastAsia="en-US"/>
    </w:rPr>
  </w:style>
  <w:style w:type="paragraph" w:customStyle="1" w:styleId="Pa8">
    <w:name w:val="Pa8"/>
    <w:basedOn w:val="Default"/>
    <w:next w:val="Default"/>
    <w:uiPriority w:val="99"/>
    <w:rsid w:val="002740F8"/>
    <w:pPr>
      <w:spacing w:line="281" w:lineRule="atLeast"/>
    </w:pPr>
    <w:rPr>
      <w:rFonts w:ascii="Source Sans Pro SemiBold" w:eastAsia="SimSun" w:hAnsi="Source Sans Pro SemiBold" w:cstheme="minorBidi"/>
      <w:color w:val="auto"/>
      <w:lang w:eastAsia="en-US"/>
    </w:rPr>
  </w:style>
  <w:style w:type="paragraph" w:customStyle="1" w:styleId="Pa9">
    <w:name w:val="Pa9"/>
    <w:basedOn w:val="Default"/>
    <w:next w:val="Default"/>
    <w:uiPriority w:val="99"/>
    <w:rsid w:val="002740F8"/>
    <w:pPr>
      <w:spacing w:line="241" w:lineRule="atLeast"/>
    </w:pPr>
    <w:rPr>
      <w:rFonts w:ascii="Source Sans Pro SemiBold" w:eastAsia="SimSun" w:hAnsi="Source Sans Pro SemiBold" w:cstheme="minorBidi"/>
      <w:color w:val="auto"/>
      <w:lang w:eastAsia="en-US"/>
    </w:rPr>
  </w:style>
  <w:style w:type="paragraph" w:customStyle="1" w:styleId="Pa10">
    <w:name w:val="Pa10"/>
    <w:basedOn w:val="Default"/>
    <w:next w:val="Default"/>
    <w:uiPriority w:val="99"/>
    <w:rsid w:val="00491088"/>
    <w:pPr>
      <w:spacing w:line="241" w:lineRule="atLeast"/>
    </w:pPr>
    <w:rPr>
      <w:rFonts w:ascii="Source Sans Pro Light" w:eastAsia="SimSun" w:hAnsi="Source Sans Pro Light" w:cstheme="minorBidi"/>
      <w:color w:val="auto"/>
      <w:lang w:eastAsia="en-US"/>
    </w:rPr>
  </w:style>
  <w:style w:type="character" w:customStyle="1" w:styleId="A9">
    <w:name w:val="A9"/>
    <w:uiPriority w:val="99"/>
    <w:rsid w:val="00491088"/>
    <w:rPr>
      <w:rFonts w:ascii="Source Sans Pro" w:hAnsi="Source Sans Pro" w:cs="Source Sans Pro"/>
      <w:color w:val="8F9185"/>
      <w:sz w:val="22"/>
      <w:szCs w:val="22"/>
      <w:u w:val="single"/>
    </w:rPr>
  </w:style>
  <w:style w:type="character" w:customStyle="1" w:styleId="A1">
    <w:name w:val="A1"/>
    <w:uiPriority w:val="99"/>
    <w:rsid w:val="003D59C0"/>
    <w:rPr>
      <w:rFonts w:cs="Source Sans Pro SemiBold"/>
      <w:b/>
      <w:bCs/>
      <w:color w:val="FFFFFF"/>
      <w:sz w:val="18"/>
      <w:szCs w:val="18"/>
    </w:rPr>
  </w:style>
  <w:style w:type="character" w:customStyle="1" w:styleId="A12">
    <w:name w:val="A12"/>
    <w:uiPriority w:val="99"/>
    <w:rsid w:val="003B4E7C"/>
    <w:rPr>
      <w:rFonts w:ascii="Source Code Variable" w:eastAsia="Source Code Variable" w:cs="Source Code Variable"/>
      <w:color w:val="FFFFFF"/>
      <w:sz w:val="18"/>
      <w:szCs w:val="18"/>
    </w:rPr>
  </w:style>
  <w:style w:type="paragraph" w:customStyle="1" w:styleId="Pa14">
    <w:name w:val="Pa14"/>
    <w:basedOn w:val="Default"/>
    <w:next w:val="Default"/>
    <w:uiPriority w:val="99"/>
    <w:rsid w:val="004E4E16"/>
    <w:pPr>
      <w:spacing w:line="221" w:lineRule="atLeast"/>
    </w:pPr>
    <w:rPr>
      <w:rFonts w:ascii="Source Sans Pro SemiBold" w:eastAsia="SimSun" w:hAnsi="Source Sans Pro SemiBold" w:cstheme="minorBidi"/>
      <w:color w:val="auto"/>
      <w:lang w:eastAsia="en-US"/>
    </w:rPr>
  </w:style>
  <w:style w:type="paragraph" w:customStyle="1" w:styleId="Pa15">
    <w:name w:val="Pa15"/>
    <w:basedOn w:val="Default"/>
    <w:next w:val="Default"/>
    <w:uiPriority w:val="99"/>
    <w:rsid w:val="004E4E16"/>
    <w:pPr>
      <w:spacing w:line="221" w:lineRule="atLeast"/>
    </w:pPr>
    <w:rPr>
      <w:rFonts w:ascii="Source Sans Pro SemiBold" w:eastAsia="SimSun" w:hAnsi="Source Sans Pro SemiBold" w:cstheme="minorBidi"/>
      <w:color w:val="auto"/>
      <w:lang w:eastAsia="en-US"/>
    </w:rPr>
  </w:style>
  <w:style w:type="character" w:customStyle="1" w:styleId="A10">
    <w:name w:val="A10"/>
    <w:uiPriority w:val="99"/>
    <w:rsid w:val="004E4E16"/>
    <w:rPr>
      <w:rFonts w:ascii="Source Sans Pro Light" w:hAnsi="Source Sans Pro Light" w:cs="Source Sans Pro Light"/>
      <w:color w:val="000000"/>
      <w:sz w:val="20"/>
      <w:szCs w:val="20"/>
    </w:rPr>
  </w:style>
  <w:style w:type="paragraph" w:customStyle="1" w:styleId="Pa16">
    <w:name w:val="Pa16"/>
    <w:basedOn w:val="Default"/>
    <w:next w:val="Default"/>
    <w:uiPriority w:val="99"/>
    <w:rsid w:val="00297E2D"/>
    <w:pPr>
      <w:spacing w:line="281" w:lineRule="atLeast"/>
    </w:pPr>
    <w:rPr>
      <w:rFonts w:ascii="Source Sans Pro SemiBold" w:eastAsia="SimSun" w:hAnsi="Source Sans Pro SemiBold" w:cstheme="minorBidi"/>
      <w:color w:val="auto"/>
      <w:lang w:eastAsia="en-US"/>
    </w:rPr>
  </w:style>
  <w:style w:type="paragraph" w:customStyle="1" w:styleId="Pa17">
    <w:name w:val="Pa17"/>
    <w:basedOn w:val="Default"/>
    <w:next w:val="Default"/>
    <w:uiPriority w:val="99"/>
    <w:rsid w:val="00297E2D"/>
    <w:pPr>
      <w:spacing w:line="221" w:lineRule="atLeast"/>
    </w:pPr>
    <w:rPr>
      <w:rFonts w:ascii="Source Sans Pro SemiBold" w:eastAsia="SimSun" w:hAnsi="Source Sans Pro SemiBold" w:cstheme="minorBidi"/>
      <w:color w:val="auto"/>
      <w:lang w:eastAsia="en-US"/>
    </w:rPr>
  </w:style>
  <w:style w:type="paragraph" w:customStyle="1" w:styleId="Pa0">
    <w:name w:val="Pa0"/>
    <w:basedOn w:val="Default"/>
    <w:next w:val="Default"/>
    <w:uiPriority w:val="99"/>
    <w:rsid w:val="00097A46"/>
    <w:pPr>
      <w:spacing w:line="321" w:lineRule="atLeast"/>
    </w:pPr>
    <w:rPr>
      <w:rFonts w:ascii="Work Sans Medium" w:eastAsia="SimSun" w:hAnsi="Work Sans Medium" w:cstheme="minorBidi"/>
      <w:color w:val="auto"/>
      <w:lang w:eastAsia="en-US"/>
    </w:rPr>
  </w:style>
  <w:style w:type="character" w:customStyle="1" w:styleId="A8">
    <w:name w:val="A8"/>
    <w:uiPriority w:val="99"/>
    <w:rsid w:val="00097A46"/>
    <w:rPr>
      <w:rFonts w:cs="Work Sans Medium"/>
      <w:color w:val="8F9185"/>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58">
      <w:bodyDiv w:val="1"/>
      <w:marLeft w:val="0"/>
      <w:marRight w:val="0"/>
      <w:marTop w:val="0"/>
      <w:marBottom w:val="0"/>
      <w:divBdr>
        <w:top w:val="none" w:sz="0" w:space="0" w:color="auto"/>
        <w:left w:val="none" w:sz="0" w:space="0" w:color="auto"/>
        <w:bottom w:val="none" w:sz="0" w:space="0" w:color="auto"/>
        <w:right w:val="none" w:sz="0" w:space="0" w:color="auto"/>
      </w:divBdr>
    </w:div>
    <w:div w:id="48458010">
      <w:bodyDiv w:val="1"/>
      <w:marLeft w:val="0"/>
      <w:marRight w:val="0"/>
      <w:marTop w:val="0"/>
      <w:marBottom w:val="0"/>
      <w:divBdr>
        <w:top w:val="none" w:sz="0" w:space="0" w:color="auto"/>
        <w:left w:val="none" w:sz="0" w:space="0" w:color="auto"/>
        <w:bottom w:val="none" w:sz="0" w:space="0" w:color="auto"/>
        <w:right w:val="none" w:sz="0" w:space="0" w:color="auto"/>
      </w:divBdr>
    </w:div>
    <w:div w:id="568272210">
      <w:bodyDiv w:val="1"/>
      <w:marLeft w:val="0"/>
      <w:marRight w:val="0"/>
      <w:marTop w:val="0"/>
      <w:marBottom w:val="0"/>
      <w:divBdr>
        <w:top w:val="none" w:sz="0" w:space="0" w:color="auto"/>
        <w:left w:val="none" w:sz="0" w:space="0" w:color="auto"/>
        <w:bottom w:val="none" w:sz="0" w:space="0" w:color="auto"/>
        <w:right w:val="none" w:sz="0" w:space="0" w:color="auto"/>
      </w:divBdr>
    </w:div>
    <w:div w:id="636616940">
      <w:bodyDiv w:val="1"/>
      <w:marLeft w:val="0"/>
      <w:marRight w:val="0"/>
      <w:marTop w:val="0"/>
      <w:marBottom w:val="0"/>
      <w:divBdr>
        <w:top w:val="none" w:sz="0" w:space="0" w:color="auto"/>
        <w:left w:val="none" w:sz="0" w:space="0" w:color="auto"/>
        <w:bottom w:val="none" w:sz="0" w:space="0" w:color="auto"/>
        <w:right w:val="none" w:sz="0" w:space="0" w:color="auto"/>
      </w:divBdr>
    </w:div>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 w:id="132496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ommunityservices.act.gov.au/commissioning/sectors-in-progress/homelessness-and-housing" TargetMode="External"/><Relationship Id="rId3" Type="http://schemas.openxmlformats.org/officeDocument/2006/relationships/customXml" Target="../customXml/item3.xml"/><Relationship Id="rId21" Type="http://schemas.openxmlformats.org/officeDocument/2006/relationships/hyperlink" Target="https://www.communityservices.act.gov.au/commissioning/resources/2024-commissioning-roadmap"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mailto:CSDSHHS@act.gov.au"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communityservices.act.gov.au/__data/assets/pdf_file/0010/2098963/Strategic-Investment-Plan-for-the-Homelessness-Secto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ommunityservices.act.gov.au/commissioning/archived/sectors-in-progress-old/homelessness-servic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ommunityservices.act.gov.au/commissio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sha%20bourke\AppData\Local\Packages\Microsoft.MicrosoftEdge_8wekyb3d8bbwe\TempState\Downloads\Publication-template-purple%20(1).dotx" TargetMode="External"/></Relationships>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F20AFE2800934FBABD403E2A3039C4" ma:contentTypeVersion="17" ma:contentTypeDescription="Create a new document." ma:contentTypeScope="" ma:versionID="748b34cd9100321a304baecb896d99e6">
  <xsd:schema xmlns:xsd="http://www.w3.org/2001/XMLSchema" xmlns:xs="http://www.w3.org/2001/XMLSchema" xmlns:p="http://schemas.microsoft.com/office/2006/metadata/properties" xmlns:ns2="1082138f-5cad-4698-9bef-ca57aa706b41" xmlns:ns3="d44d96a0-06ed-483b-9d71-63b0854e51b9" targetNamespace="http://schemas.microsoft.com/office/2006/metadata/properties" ma:root="true" ma:fieldsID="d27d180dd58006200b9d2a1d819b9083" ns2:_="" ns3:_="">
    <xsd:import namespace="1082138f-5cad-4698-9bef-ca57aa706b41"/>
    <xsd:import namespace="d44d96a0-06ed-483b-9d71-63b0854e51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Dat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2138f-5cad-4698-9bef-ca57aa706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e" ma:index="18" nillable="true" ma:displayName="Date"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12bdb3a-fa12-45d6-bd63-39509635791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4d96a0-06ed-483b-9d71-63b0854e51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3bb32d8-0bda-4beb-8596-29a5f382be24}" ma:internalName="TaxCatchAll" ma:showField="CatchAllData" ma:web="d44d96a0-06ed-483b-9d71-63b0854e5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82138f-5cad-4698-9bef-ca57aa706b41">
      <Terms xmlns="http://schemas.microsoft.com/office/infopath/2007/PartnerControls"/>
    </lcf76f155ced4ddcb4097134ff3c332f>
    <TaxCatchAll xmlns="d44d96a0-06ed-483b-9d71-63b0854e51b9" xsi:nil="true"/>
    <Date xmlns="1082138f-5cad-4698-9bef-ca57aa706b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9F93E9-FB59-449A-A194-78CB0B729466}">
  <ds:schemaRefs>
    <ds:schemaRef ds:uri="http://schemas.openxmlformats.org/officeDocument/2006/bibliography"/>
  </ds:schemaRefs>
</ds:datastoreItem>
</file>

<file path=customXml/itemProps2.xml><?xml version="1.0" encoding="utf-8"?>
<ds:datastoreItem xmlns:ds="http://schemas.openxmlformats.org/officeDocument/2006/customXml" ds:itemID="{95557AA3-8585-4F9D-9490-C739D7324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2138f-5cad-4698-9bef-ca57aa706b41"/>
    <ds:schemaRef ds:uri="d44d96a0-06ed-483b-9d71-63b0854e5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8B9F4-ACED-42E7-9C6F-59C95F7D1CC4}">
  <ds:schemaRefs>
    <ds:schemaRef ds:uri="1082138f-5cad-4698-9bef-ca57aa706b41"/>
    <ds:schemaRef ds:uri="d44d96a0-06ed-483b-9d71-63b0854e51b9"/>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6B4A920-7F81-46E1-953D-E350C4A79E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Publication-template-purple (1)</Template>
  <TotalTime>3</TotalTime>
  <Pages>7</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ACT Government Publication template purple</vt:lpstr>
    </vt:vector>
  </TitlesOfParts>
  <Company>ACT Government</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and complex commissioning - information booklet</dc:title>
  <dc:subject>Publication template purple</dc:subject>
  <dc:creator>ACT GOVERNMENT</dc:creator>
  <cp:keywords>High and complex commissioning - information booklet</cp:keywords>
  <dc:description>High and complex needs - Information Booklet</dc:description>
  <cp:lastModifiedBy>Abramovic, Michelle</cp:lastModifiedBy>
  <cp:revision>6</cp:revision>
  <cp:lastPrinted>2021-06-09T23:02:00Z</cp:lastPrinted>
  <dcterms:created xsi:type="dcterms:W3CDTF">2023-05-31T22:51:00Z</dcterms:created>
  <dcterms:modified xsi:type="dcterms:W3CDTF">2023-06-01T05:25:00Z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6b010c0fe15fe4ac9d79ae16b5361534db1bc673942f82322911c10ef3f0bd7d</vt:lpwstr>
  </property>
  <property fmtid="{D5CDD505-2E9C-101B-9397-08002B2CF9AE}" pid="3" name="ContentTypeId">
    <vt:lpwstr>0x010100D0F20AFE2800934FBABD403E2A3039C4</vt:lpwstr>
  </property>
</Properties>
</file>