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12394866" w:displacedByCustomXml="next"/>
    <w:bookmarkStart w:id="1" w:name="_Toc95398904" w:displacedByCustomXml="next"/>
    <w:bookmarkStart w:id="2" w:name="_Toc76996072" w:displacedByCustomXml="next"/>
    <w:bookmarkStart w:id="3" w:name="_Toc75338067" w:displacedByCustomXml="next"/>
    <w:sdt>
      <w:sdtPr>
        <w:alias w:val="Title"/>
        <w:tag w:val=""/>
        <w:id w:val="-938059582"/>
        <w:placeholder>
          <w:docPart w:val="8CE389C4662B4911BFB2CB16978FE90E"/>
        </w:placeholder>
        <w:dataBinding w:prefixMappings="xmlns:ns0='http://purl.org/dc/elements/1.1/' xmlns:ns1='http://schemas.openxmlformats.org/package/2006/metadata/core-properties' " w:xpath="/ns1:coreProperties[1]/ns0:title[1]" w:storeItemID="{6C3C8BC8-F283-45AE-878A-BAB7291924A1}"/>
        <w:text/>
      </w:sdtPr>
      <w:sdtEndPr/>
      <w:sdtContent>
        <w:p w14:paraId="54A0D7C7" w14:textId="270630AE" w:rsidR="00AF0899" w:rsidRPr="005C59E3" w:rsidRDefault="009218F7" w:rsidP="00DF74BA">
          <w:pPr>
            <w:pStyle w:val="Title"/>
          </w:pPr>
          <w:r>
            <w:t>Commissioning Discovery</w:t>
          </w:r>
        </w:p>
      </w:sdtContent>
    </w:sdt>
    <w:bookmarkEnd w:id="0" w:displacedByCustomXml="prev"/>
    <w:bookmarkEnd w:id="1" w:displacedByCustomXml="prev"/>
    <w:bookmarkEnd w:id="2" w:displacedByCustomXml="prev"/>
    <w:bookmarkEnd w:id="3" w:displacedByCustomXml="prev"/>
    <w:p w14:paraId="3982DBE3" w14:textId="7182B5E1" w:rsidR="00AF0899" w:rsidRDefault="00140FF2" w:rsidP="00AF0899">
      <w:pPr>
        <w:pStyle w:val="Subtitle"/>
      </w:pPr>
      <w:r>
        <w:t>Child, Youth and Family Services Program (CYFSP)</w:t>
      </w:r>
    </w:p>
    <w:p w14:paraId="6C3A7133" w14:textId="6777E355" w:rsidR="0067310F" w:rsidRDefault="006D1F39" w:rsidP="006D1F39">
      <w:pPr>
        <w:pStyle w:val="VersionNumber"/>
      </w:pPr>
      <w:r>
        <w:t>Version</w:t>
      </w:r>
      <w:r w:rsidR="002D48EC">
        <w:t xml:space="preserve"> </w:t>
      </w:r>
      <w:r w:rsidR="00953FE0">
        <w:t>6</w:t>
      </w:r>
      <w:r w:rsidR="007E56F3">
        <w:t xml:space="preserve">: </w:t>
      </w:r>
      <w:r w:rsidR="002757F1">
        <w:t>Consultation Draft</w:t>
      </w:r>
    </w:p>
    <w:p w14:paraId="19159449" w14:textId="32173327" w:rsidR="006D1F39" w:rsidRDefault="00953FE0" w:rsidP="006D1F39">
      <w:pPr>
        <w:pStyle w:val="CoverDate"/>
      </w:pPr>
      <w:r>
        <w:t>6 September</w:t>
      </w:r>
      <w:r w:rsidR="00986001">
        <w:t xml:space="preserve"> </w:t>
      </w:r>
      <w:r w:rsidR="005C59E3">
        <w:t>2022</w:t>
      </w:r>
    </w:p>
    <w:p w14:paraId="6BE67794" w14:textId="77777777" w:rsidR="0067310F" w:rsidRDefault="0067310F" w:rsidP="00AF0899"/>
    <w:p w14:paraId="0386586A" w14:textId="77777777" w:rsidR="0067310F" w:rsidRDefault="0067310F" w:rsidP="002E2C6D">
      <w:pPr>
        <w:pStyle w:val="Heading1"/>
        <w:pageBreakBefore w:val="0"/>
      </w:pPr>
    </w:p>
    <w:p w14:paraId="53FA807F" w14:textId="77777777" w:rsidR="0067310F" w:rsidRDefault="0067310F" w:rsidP="00AF0899">
      <w:pPr>
        <w:sectPr w:rsidR="0067310F" w:rsidSect="00043277">
          <w:headerReference w:type="default" r:id="rId11"/>
          <w:footerReference w:type="default" r:id="rId12"/>
          <w:headerReference w:type="first" r:id="rId13"/>
          <w:footerReference w:type="first" r:id="rId14"/>
          <w:pgSz w:w="11906" w:h="16838" w:code="9"/>
          <w:pgMar w:top="4111" w:right="1134" w:bottom="1701" w:left="1361" w:header="1134" w:footer="737" w:gutter="0"/>
          <w:cols w:space="708"/>
          <w:titlePg/>
          <w:docGrid w:linePitch="360"/>
        </w:sectPr>
      </w:pPr>
    </w:p>
    <w:bookmarkStart w:id="4" w:name="_Toc6405812" w:displacedByCustomXml="next"/>
    <w:sdt>
      <w:sdtPr>
        <w:rPr>
          <w:rFonts w:ascii="Work Sans Light" w:hAnsi="Work Sans Light"/>
          <w:color w:val="000000" w:themeColor="text1"/>
          <w:sz w:val="20"/>
          <w:u w:val="none"/>
        </w:rPr>
        <w:id w:val="-1924709567"/>
        <w:docPartObj>
          <w:docPartGallery w:val="Table of Contents"/>
          <w:docPartUnique/>
        </w:docPartObj>
      </w:sdtPr>
      <w:sdtEndPr>
        <w:rPr>
          <w:b/>
          <w:bCs/>
          <w:noProof/>
        </w:rPr>
      </w:sdtEndPr>
      <w:sdtContent>
        <w:p w14:paraId="52D431C5" w14:textId="6CC07899" w:rsidR="00B76BF6" w:rsidRPr="00B76BF6" w:rsidRDefault="003C7757">
          <w:pPr>
            <w:pStyle w:val="TOC1"/>
            <w:rPr>
              <w:rFonts w:eastAsiaTheme="minorEastAsia"/>
              <w:noProof/>
              <w:color w:val="auto"/>
              <w:sz w:val="22"/>
              <w:szCs w:val="22"/>
              <w:u w:val="none"/>
              <w:lang w:eastAsia="en-AU"/>
            </w:rPr>
          </w:pPr>
          <w:r w:rsidRPr="00B76BF6">
            <w:rPr>
              <w:color w:val="auto"/>
            </w:rPr>
            <w:t>Contents</w:t>
          </w:r>
          <w:r w:rsidRPr="00B76BF6">
            <w:rPr>
              <w:rFonts w:eastAsiaTheme="majorEastAsia" w:cstheme="majorBidi"/>
              <w:color w:val="auto"/>
              <w:szCs w:val="32"/>
            </w:rPr>
            <w:fldChar w:fldCharType="begin"/>
          </w:r>
          <w:r w:rsidRPr="00B76BF6">
            <w:rPr>
              <w:color w:val="auto"/>
            </w:rPr>
            <w:instrText xml:space="preserve"> TOC \o "1-3" \h \z \u </w:instrText>
          </w:r>
          <w:r w:rsidRPr="00B76BF6">
            <w:rPr>
              <w:rFonts w:eastAsiaTheme="majorEastAsia" w:cstheme="majorBidi"/>
              <w:color w:val="auto"/>
              <w:szCs w:val="32"/>
            </w:rPr>
            <w:fldChar w:fldCharType="separate"/>
          </w:r>
          <w:hyperlink w:anchor="_Toc112394866" w:history="1">
            <w:r w:rsidR="00B76BF6" w:rsidRPr="00B76BF6">
              <w:rPr>
                <w:rStyle w:val="Hyperlink"/>
                <w:noProof/>
                <w:color w:val="auto"/>
              </w:rPr>
              <w:t>Commissioning Discovery</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_Toc112394866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w:t>
            </w:r>
            <w:r w:rsidR="00B76BF6" w:rsidRPr="00B76BF6">
              <w:rPr>
                <w:noProof/>
                <w:webHidden/>
                <w:color w:val="auto"/>
              </w:rPr>
              <w:fldChar w:fldCharType="end"/>
            </w:r>
          </w:hyperlink>
        </w:p>
        <w:p w14:paraId="31863ED7" w14:textId="0384EBEA" w:rsidR="00B76BF6" w:rsidRPr="00B76BF6" w:rsidRDefault="006C24B2">
          <w:pPr>
            <w:pStyle w:val="TOC1"/>
            <w:rPr>
              <w:rFonts w:eastAsiaTheme="minorEastAsia"/>
              <w:noProof/>
              <w:color w:val="auto"/>
              <w:sz w:val="22"/>
              <w:szCs w:val="22"/>
              <w:u w:val="none"/>
              <w:lang w:eastAsia="en-AU"/>
            </w:rPr>
          </w:pPr>
          <w:hyperlink w:anchor="_Toc112394867" w:history="1">
            <w:r w:rsidR="00B76BF6" w:rsidRPr="00B76BF6">
              <w:rPr>
                <w:rStyle w:val="Hyperlink"/>
                <w:noProof/>
                <w:color w:val="auto"/>
              </w:rPr>
              <w:t>1.</w:t>
            </w:r>
            <w:r w:rsidR="00B76BF6" w:rsidRPr="00B76BF6">
              <w:rPr>
                <w:rFonts w:eastAsiaTheme="minorEastAsia"/>
                <w:noProof/>
                <w:color w:val="auto"/>
                <w:sz w:val="22"/>
                <w:szCs w:val="22"/>
                <w:u w:val="none"/>
                <w:lang w:eastAsia="en-AU"/>
              </w:rPr>
              <w:tab/>
            </w:r>
            <w:r w:rsidR="00B76BF6" w:rsidRPr="00B76BF6">
              <w:rPr>
                <w:rStyle w:val="Hyperlink"/>
                <w:noProof/>
                <w:color w:val="auto"/>
              </w:rPr>
              <w:t>Document review</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_Toc112394867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w:t>
            </w:r>
            <w:r w:rsidR="00B76BF6" w:rsidRPr="00B76BF6">
              <w:rPr>
                <w:noProof/>
                <w:webHidden/>
                <w:color w:val="auto"/>
              </w:rPr>
              <w:fldChar w:fldCharType="end"/>
            </w:r>
          </w:hyperlink>
        </w:p>
        <w:p w14:paraId="062583A5" w14:textId="1D5B1819" w:rsidR="00B76BF6" w:rsidRPr="00B76BF6" w:rsidRDefault="006C24B2">
          <w:pPr>
            <w:pStyle w:val="TOC1"/>
            <w:rPr>
              <w:rFonts w:eastAsiaTheme="minorEastAsia"/>
              <w:noProof/>
              <w:color w:val="auto"/>
              <w:sz w:val="22"/>
              <w:szCs w:val="22"/>
              <w:u w:val="none"/>
              <w:lang w:eastAsia="en-AU"/>
            </w:rPr>
          </w:pPr>
          <w:hyperlink w:anchor="_Toc112394868" w:history="1">
            <w:r w:rsidR="00B76BF6" w:rsidRPr="00B76BF6">
              <w:rPr>
                <w:rStyle w:val="Hyperlink"/>
                <w:noProof/>
                <w:color w:val="auto"/>
              </w:rPr>
              <w:t>2.</w:t>
            </w:r>
            <w:r w:rsidR="00B76BF6" w:rsidRPr="00B76BF6">
              <w:rPr>
                <w:rFonts w:eastAsiaTheme="minorEastAsia"/>
                <w:noProof/>
                <w:color w:val="auto"/>
                <w:sz w:val="22"/>
                <w:szCs w:val="22"/>
                <w:u w:val="none"/>
                <w:lang w:eastAsia="en-AU"/>
              </w:rPr>
              <w:tab/>
            </w:r>
            <w:r w:rsidR="00B76BF6" w:rsidRPr="00B76BF6">
              <w:rPr>
                <w:rStyle w:val="Hyperlink"/>
                <w:noProof/>
                <w:color w:val="auto"/>
              </w:rPr>
              <w:t>Discovery purpose</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_Toc112394868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4</w:t>
            </w:r>
            <w:r w:rsidR="00B76BF6" w:rsidRPr="00B76BF6">
              <w:rPr>
                <w:noProof/>
                <w:webHidden/>
                <w:color w:val="auto"/>
              </w:rPr>
              <w:fldChar w:fldCharType="end"/>
            </w:r>
          </w:hyperlink>
        </w:p>
        <w:p w14:paraId="6837F3A2" w14:textId="4AB83160" w:rsidR="00B76BF6" w:rsidRPr="00B76BF6" w:rsidRDefault="006C24B2">
          <w:pPr>
            <w:pStyle w:val="TOC2"/>
            <w:rPr>
              <w:rFonts w:eastAsiaTheme="minorEastAsia"/>
              <w:noProof/>
              <w:color w:val="auto"/>
              <w:sz w:val="22"/>
              <w:szCs w:val="22"/>
              <w:lang w:eastAsia="en-AU"/>
            </w:rPr>
          </w:pPr>
          <w:hyperlink w:anchor="_Toc112394869" w:history="1">
            <w:r w:rsidR="00B76BF6" w:rsidRPr="00B76BF6">
              <w:rPr>
                <w:rStyle w:val="Hyperlink"/>
                <w:noProof/>
                <w:color w:val="auto"/>
              </w:rPr>
              <w:t>What is commissioning?</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_Toc112394869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4</w:t>
            </w:r>
            <w:r w:rsidR="00B76BF6" w:rsidRPr="00B76BF6">
              <w:rPr>
                <w:noProof/>
                <w:webHidden/>
                <w:color w:val="auto"/>
              </w:rPr>
              <w:fldChar w:fldCharType="end"/>
            </w:r>
          </w:hyperlink>
        </w:p>
        <w:p w14:paraId="458A6B83" w14:textId="174B15DB" w:rsidR="00B76BF6" w:rsidRPr="00B76BF6" w:rsidRDefault="006C24B2">
          <w:pPr>
            <w:pStyle w:val="TOC2"/>
            <w:rPr>
              <w:rFonts w:eastAsiaTheme="minorEastAsia"/>
              <w:noProof/>
              <w:color w:val="auto"/>
              <w:sz w:val="22"/>
              <w:szCs w:val="22"/>
              <w:lang w:eastAsia="en-AU"/>
            </w:rPr>
          </w:pPr>
          <w:hyperlink w:anchor="_Toc112394870" w:history="1">
            <w:r w:rsidR="00B76BF6" w:rsidRPr="00B76BF6">
              <w:rPr>
                <w:rStyle w:val="Hyperlink"/>
                <w:noProof/>
                <w:color w:val="auto"/>
              </w:rPr>
              <w:t>What is the commissioning cycle?</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_Toc112394870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4</w:t>
            </w:r>
            <w:r w:rsidR="00B76BF6" w:rsidRPr="00B76BF6">
              <w:rPr>
                <w:noProof/>
                <w:webHidden/>
                <w:color w:val="auto"/>
              </w:rPr>
              <w:fldChar w:fldCharType="end"/>
            </w:r>
          </w:hyperlink>
        </w:p>
        <w:p w14:paraId="6A4B5C60" w14:textId="36922E34" w:rsidR="00B76BF6" w:rsidRPr="00B76BF6" w:rsidRDefault="006C24B2">
          <w:pPr>
            <w:pStyle w:val="TOC1"/>
            <w:rPr>
              <w:rFonts w:eastAsiaTheme="minorEastAsia"/>
              <w:noProof/>
              <w:color w:val="auto"/>
              <w:sz w:val="22"/>
              <w:szCs w:val="22"/>
              <w:u w:val="none"/>
              <w:lang w:eastAsia="en-AU"/>
            </w:rPr>
          </w:pPr>
          <w:hyperlink w:anchor="_Toc112394871" w:history="1">
            <w:r w:rsidR="00B76BF6" w:rsidRPr="00B76BF6">
              <w:rPr>
                <w:rStyle w:val="Hyperlink"/>
                <w:noProof/>
                <w:color w:val="auto"/>
              </w:rPr>
              <w:t>3.</w:t>
            </w:r>
            <w:r w:rsidR="00B76BF6" w:rsidRPr="00B76BF6">
              <w:rPr>
                <w:rFonts w:eastAsiaTheme="minorEastAsia"/>
                <w:noProof/>
                <w:color w:val="auto"/>
                <w:sz w:val="22"/>
                <w:szCs w:val="22"/>
                <w:u w:val="none"/>
                <w:lang w:eastAsia="en-AU"/>
              </w:rPr>
              <w:tab/>
            </w:r>
            <w:r w:rsidR="00B76BF6" w:rsidRPr="00B76BF6">
              <w:rPr>
                <w:rStyle w:val="Hyperlink"/>
                <w:noProof/>
                <w:color w:val="auto"/>
              </w:rPr>
              <w:t>What is the Child, Youth and Family Services Program?</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_Toc112394871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5</w:t>
            </w:r>
            <w:r w:rsidR="00B76BF6" w:rsidRPr="00B76BF6">
              <w:rPr>
                <w:noProof/>
                <w:webHidden/>
                <w:color w:val="auto"/>
              </w:rPr>
              <w:fldChar w:fldCharType="end"/>
            </w:r>
          </w:hyperlink>
        </w:p>
        <w:p w14:paraId="6823BC45" w14:textId="21034AD9" w:rsidR="00B76BF6" w:rsidRPr="00B76BF6" w:rsidRDefault="006C24B2">
          <w:pPr>
            <w:pStyle w:val="TOC1"/>
            <w:rPr>
              <w:rFonts w:eastAsiaTheme="minorEastAsia"/>
              <w:noProof/>
              <w:color w:val="auto"/>
              <w:sz w:val="22"/>
              <w:szCs w:val="22"/>
              <w:u w:val="none"/>
              <w:lang w:eastAsia="en-AU"/>
            </w:rPr>
          </w:pPr>
          <w:hyperlink w:anchor="_Toc112394872" w:history="1">
            <w:r w:rsidR="00B76BF6" w:rsidRPr="00B76BF6">
              <w:rPr>
                <w:rStyle w:val="Hyperlink"/>
                <w:noProof/>
                <w:color w:val="auto"/>
              </w:rPr>
              <w:t>4.</w:t>
            </w:r>
            <w:r w:rsidR="00B76BF6" w:rsidRPr="00B76BF6">
              <w:rPr>
                <w:rFonts w:eastAsiaTheme="minorEastAsia"/>
                <w:noProof/>
                <w:color w:val="auto"/>
                <w:sz w:val="22"/>
                <w:szCs w:val="22"/>
                <w:u w:val="none"/>
                <w:lang w:eastAsia="en-AU"/>
              </w:rPr>
              <w:tab/>
            </w:r>
            <w:r w:rsidR="00B76BF6" w:rsidRPr="00B76BF6">
              <w:rPr>
                <w:rStyle w:val="Hyperlink"/>
                <w:noProof/>
                <w:color w:val="auto"/>
              </w:rPr>
              <w:t>Potential framing statements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_Toc112394872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7</w:t>
            </w:r>
            <w:r w:rsidR="00B76BF6" w:rsidRPr="00B76BF6">
              <w:rPr>
                <w:noProof/>
                <w:webHidden/>
                <w:color w:val="auto"/>
              </w:rPr>
              <w:fldChar w:fldCharType="end"/>
            </w:r>
          </w:hyperlink>
        </w:p>
        <w:p w14:paraId="3DFA8466" w14:textId="165B2506" w:rsidR="00B76BF6" w:rsidRPr="00B76BF6" w:rsidRDefault="006C24B2">
          <w:pPr>
            <w:pStyle w:val="TOC1"/>
            <w:rPr>
              <w:rFonts w:eastAsiaTheme="minorEastAsia"/>
              <w:noProof/>
              <w:color w:val="auto"/>
              <w:sz w:val="22"/>
              <w:szCs w:val="22"/>
              <w:u w:val="none"/>
              <w:lang w:eastAsia="en-AU"/>
            </w:rPr>
          </w:pPr>
          <w:hyperlink w:anchor="_Toc112394873" w:history="1">
            <w:r w:rsidR="00B76BF6" w:rsidRPr="00B76BF6">
              <w:rPr>
                <w:rStyle w:val="Hyperlink"/>
                <w:noProof/>
                <w:color w:val="auto"/>
              </w:rPr>
              <w:t>5.</w:t>
            </w:r>
            <w:r w:rsidR="00B76BF6" w:rsidRPr="00B76BF6">
              <w:rPr>
                <w:rFonts w:eastAsiaTheme="minorEastAsia"/>
                <w:noProof/>
                <w:color w:val="auto"/>
                <w:sz w:val="22"/>
                <w:szCs w:val="22"/>
                <w:u w:val="none"/>
                <w:lang w:eastAsia="en-AU"/>
              </w:rPr>
              <w:tab/>
            </w:r>
            <w:r w:rsidR="00B76BF6" w:rsidRPr="00B76BF6">
              <w:rPr>
                <w:rStyle w:val="Hyperlink"/>
                <w:noProof/>
                <w:color w:val="auto"/>
              </w:rPr>
              <w:t>Current Outcomes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_Toc112394873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8</w:t>
            </w:r>
            <w:r w:rsidR="00B76BF6" w:rsidRPr="00B76BF6">
              <w:rPr>
                <w:noProof/>
                <w:webHidden/>
                <w:color w:val="auto"/>
              </w:rPr>
              <w:fldChar w:fldCharType="end"/>
            </w:r>
          </w:hyperlink>
        </w:p>
        <w:p w14:paraId="4EB61505" w14:textId="41A827E1" w:rsidR="00B76BF6" w:rsidRPr="00B76BF6" w:rsidRDefault="006C24B2">
          <w:pPr>
            <w:pStyle w:val="TOC1"/>
            <w:rPr>
              <w:rFonts w:eastAsiaTheme="minorEastAsia"/>
              <w:noProof/>
              <w:color w:val="auto"/>
              <w:sz w:val="22"/>
              <w:szCs w:val="22"/>
              <w:u w:val="none"/>
              <w:lang w:eastAsia="en-AU"/>
            </w:rPr>
          </w:pPr>
          <w:hyperlink w:anchor="_Toc112394874" w:history="1">
            <w:r w:rsidR="00B76BF6" w:rsidRPr="00B76BF6">
              <w:rPr>
                <w:rStyle w:val="Hyperlink"/>
                <w:noProof/>
                <w:color w:val="auto"/>
              </w:rPr>
              <w:t>6.</w:t>
            </w:r>
            <w:r w:rsidR="00B76BF6" w:rsidRPr="00B76BF6">
              <w:rPr>
                <w:rFonts w:eastAsiaTheme="minorEastAsia"/>
                <w:noProof/>
                <w:color w:val="auto"/>
                <w:sz w:val="22"/>
                <w:szCs w:val="22"/>
                <w:u w:val="none"/>
                <w:lang w:eastAsia="en-AU"/>
              </w:rPr>
              <w:tab/>
            </w:r>
            <w:r w:rsidR="00B76BF6" w:rsidRPr="00B76BF6">
              <w:rPr>
                <w:rStyle w:val="Hyperlink"/>
                <w:noProof/>
                <w:color w:val="auto"/>
              </w:rPr>
              <w:t>Who benefits?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_Toc112394874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10</w:t>
            </w:r>
            <w:r w:rsidR="00B76BF6" w:rsidRPr="00B76BF6">
              <w:rPr>
                <w:noProof/>
                <w:webHidden/>
                <w:color w:val="auto"/>
              </w:rPr>
              <w:fldChar w:fldCharType="end"/>
            </w:r>
          </w:hyperlink>
        </w:p>
        <w:p w14:paraId="3A514419" w14:textId="6B0EAE44" w:rsidR="00B76BF6" w:rsidRPr="00B76BF6" w:rsidRDefault="006C24B2">
          <w:pPr>
            <w:pStyle w:val="TOC2"/>
            <w:rPr>
              <w:rFonts w:eastAsiaTheme="minorEastAsia"/>
              <w:noProof/>
              <w:color w:val="auto"/>
              <w:sz w:val="22"/>
              <w:szCs w:val="22"/>
              <w:lang w:eastAsia="en-AU"/>
            </w:rPr>
          </w:pPr>
          <w:hyperlink w:anchor="_Toc112394875" w:history="1">
            <w:r w:rsidR="00B76BF6" w:rsidRPr="00B76BF6">
              <w:rPr>
                <w:rStyle w:val="Hyperlink"/>
                <w:noProof/>
                <w:color w:val="auto"/>
              </w:rPr>
              <w:t>6.1</w:t>
            </w:r>
            <w:r w:rsidR="00B76BF6" w:rsidRPr="00B76BF6">
              <w:rPr>
                <w:rFonts w:eastAsiaTheme="minorEastAsia"/>
                <w:noProof/>
                <w:color w:val="auto"/>
                <w:sz w:val="22"/>
                <w:szCs w:val="22"/>
                <w:lang w:eastAsia="en-AU"/>
              </w:rPr>
              <w:tab/>
            </w:r>
            <w:r w:rsidR="00B76BF6" w:rsidRPr="00B76BF6">
              <w:rPr>
                <w:rStyle w:val="Hyperlink"/>
                <w:noProof/>
                <w:color w:val="auto"/>
              </w:rPr>
              <w:t>Cohorts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_Toc112394875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10</w:t>
            </w:r>
            <w:r w:rsidR="00B76BF6" w:rsidRPr="00B76BF6">
              <w:rPr>
                <w:noProof/>
                <w:webHidden/>
                <w:color w:val="auto"/>
              </w:rPr>
              <w:fldChar w:fldCharType="end"/>
            </w:r>
          </w:hyperlink>
        </w:p>
        <w:p w14:paraId="74025C9B" w14:textId="2D404424" w:rsidR="00B76BF6" w:rsidRPr="00B76BF6" w:rsidRDefault="006C24B2">
          <w:pPr>
            <w:pStyle w:val="TOC2"/>
            <w:rPr>
              <w:rFonts w:eastAsiaTheme="minorEastAsia"/>
              <w:noProof/>
              <w:color w:val="auto"/>
              <w:sz w:val="22"/>
              <w:szCs w:val="22"/>
              <w:lang w:eastAsia="en-AU"/>
            </w:rPr>
          </w:pPr>
          <w:hyperlink w:anchor="_Toc112394884" w:history="1">
            <w:r w:rsidR="00B76BF6" w:rsidRPr="00B76BF6">
              <w:rPr>
                <w:rStyle w:val="Hyperlink"/>
                <w:noProof/>
                <w:color w:val="auto"/>
              </w:rPr>
              <w:t>6.2</w:t>
            </w:r>
            <w:r w:rsidR="00B76BF6" w:rsidRPr="00B76BF6">
              <w:rPr>
                <w:rFonts w:eastAsiaTheme="minorEastAsia"/>
                <w:noProof/>
                <w:color w:val="auto"/>
                <w:sz w:val="22"/>
                <w:szCs w:val="22"/>
                <w:lang w:eastAsia="en-AU"/>
              </w:rPr>
              <w:tab/>
            </w:r>
            <w:r w:rsidR="00B76BF6" w:rsidRPr="00B76BF6">
              <w:rPr>
                <w:rStyle w:val="Hyperlink"/>
                <w:noProof/>
                <w:color w:val="auto"/>
              </w:rPr>
              <w:t>Where are they?</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_Toc112394884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11</w:t>
            </w:r>
            <w:r w:rsidR="00B76BF6" w:rsidRPr="00B76BF6">
              <w:rPr>
                <w:noProof/>
                <w:webHidden/>
                <w:color w:val="auto"/>
              </w:rPr>
              <w:fldChar w:fldCharType="end"/>
            </w:r>
          </w:hyperlink>
        </w:p>
        <w:p w14:paraId="19A7A085" w14:textId="1582E00A" w:rsidR="00B76BF6" w:rsidRPr="00B76BF6" w:rsidRDefault="006C24B2">
          <w:pPr>
            <w:pStyle w:val="TOC2"/>
            <w:rPr>
              <w:rFonts w:eastAsiaTheme="minorEastAsia"/>
              <w:noProof/>
              <w:color w:val="auto"/>
              <w:sz w:val="22"/>
              <w:szCs w:val="22"/>
              <w:lang w:eastAsia="en-AU"/>
            </w:rPr>
          </w:pPr>
          <w:hyperlink w:anchor="_Toc112394885" w:history="1">
            <w:r w:rsidR="00B76BF6" w:rsidRPr="00B76BF6">
              <w:rPr>
                <w:rStyle w:val="Hyperlink"/>
                <w:noProof/>
                <w:color w:val="auto"/>
              </w:rPr>
              <w:t>6.3</w:t>
            </w:r>
            <w:r w:rsidR="00B76BF6" w:rsidRPr="00B76BF6">
              <w:rPr>
                <w:rFonts w:eastAsiaTheme="minorEastAsia"/>
                <w:noProof/>
                <w:color w:val="auto"/>
                <w:sz w:val="22"/>
                <w:szCs w:val="22"/>
                <w:lang w:eastAsia="en-AU"/>
              </w:rPr>
              <w:tab/>
            </w:r>
            <w:r w:rsidR="00B76BF6" w:rsidRPr="00B76BF6">
              <w:rPr>
                <w:rStyle w:val="Hyperlink"/>
                <w:noProof/>
                <w:color w:val="auto"/>
              </w:rPr>
              <w:t>What are their experiences? (Lived experience)</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_Toc112394885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12</w:t>
            </w:r>
            <w:r w:rsidR="00B76BF6" w:rsidRPr="00B76BF6">
              <w:rPr>
                <w:noProof/>
                <w:webHidden/>
                <w:color w:val="auto"/>
              </w:rPr>
              <w:fldChar w:fldCharType="end"/>
            </w:r>
          </w:hyperlink>
        </w:p>
        <w:p w14:paraId="42F81DA2" w14:textId="58D993A2" w:rsidR="00B76BF6" w:rsidRPr="00B76BF6" w:rsidRDefault="006C24B2">
          <w:pPr>
            <w:pStyle w:val="TOC1"/>
            <w:rPr>
              <w:rFonts w:eastAsiaTheme="minorEastAsia"/>
              <w:noProof/>
              <w:color w:val="auto"/>
              <w:sz w:val="22"/>
              <w:szCs w:val="22"/>
              <w:u w:val="none"/>
              <w:lang w:eastAsia="en-AU"/>
            </w:rPr>
          </w:pPr>
          <w:hyperlink w:anchor="_Toc112394908" w:history="1">
            <w:r w:rsidR="00B76BF6" w:rsidRPr="00B76BF6">
              <w:rPr>
                <w:rStyle w:val="Hyperlink"/>
                <w:noProof/>
                <w:color w:val="auto"/>
              </w:rPr>
              <w:t>7.</w:t>
            </w:r>
            <w:r w:rsidR="00B76BF6" w:rsidRPr="00B76BF6">
              <w:rPr>
                <w:rFonts w:eastAsiaTheme="minorEastAsia"/>
                <w:noProof/>
                <w:color w:val="auto"/>
                <w:sz w:val="22"/>
                <w:szCs w:val="22"/>
                <w:u w:val="none"/>
                <w:lang w:eastAsia="en-AU"/>
              </w:rPr>
              <w:tab/>
            </w:r>
            <w:r w:rsidR="00B76BF6" w:rsidRPr="00B76BF6">
              <w:rPr>
                <w:rStyle w:val="Hyperlink"/>
                <w:noProof/>
                <w:color w:val="auto"/>
              </w:rPr>
              <w:t>Who is involved?</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_Toc112394908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17</w:t>
            </w:r>
            <w:r w:rsidR="00B76BF6" w:rsidRPr="00B76BF6">
              <w:rPr>
                <w:noProof/>
                <w:webHidden/>
                <w:color w:val="auto"/>
              </w:rPr>
              <w:fldChar w:fldCharType="end"/>
            </w:r>
          </w:hyperlink>
        </w:p>
        <w:p w14:paraId="439599CE" w14:textId="2E0189F1" w:rsidR="00B76BF6" w:rsidRPr="00B76BF6" w:rsidRDefault="006C24B2">
          <w:pPr>
            <w:pStyle w:val="TOC1"/>
            <w:rPr>
              <w:rFonts w:eastAsiaTheme="minorEastAsia"/>
              <w:noProof/>
              <w:color w:val="auto"/>
              <w:sz w:val="22"/>
              <w:szCs w:val="22"/>
              <w:u w:val="none"/>
              <w:lang w:eastAsia="en-AU"/>
            </w:rPr>
          </w:pPr>
          <w:hyperlink w:anchor="_Toc112394909" w:history="1">
            <w:r w:rsidR="00B76BF6" w:rsidRPr="00B76BF6">
              <w:rPr>
                <w:rStyle w:val="Hyperlink"/>
                <w:noProof/>
                <w:color w:val="auto"/>
              </w:rPr>
              <w:t>8.</w:t>
            </w:r>
            <w:r w:rsidR="00B76BF6" w:rsidRPr="00B76BF6">
              <w:rPr>
                <w:rFonts w:eastAsiaTheme="minorEastAsia"/>
                <w:noProof/>
                <w:color w:val="auto"/>
                <w:sz w:val="22"/>
                <w:szCs w:val="22"/>
                <w:u w:val="none"/>
                <w:lang w:eastAsia="en-AU"/>
              </w:rPr>
              <w:tab/>
            </w:r>
            <w:r w:rsidR="00B76BF6" w:rsidRPr="00B76BF6">
              <w:rPr>
                <w:rStyle w:val="Hyperlink"/>
                <w:noProof/>
                <w:color w:val="auto"/>
              </w:rPr>
              <w:t>What do we already know?</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_Toc112394909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19</w:t>
            </w:r>
            <w:r w:rsidR="00B76BF6" w:rsidRPr="00B76BF6">
              <w:rPr>
                <w:noProof/>
                <w:webHidden/>
                <w:color w:val="auto"/>
              </w:rPr>
              <w:fldChar w:fldCharType="end"/>
            </w:r>
          </w:hyperlink>
        </w:p>
        <w:p w14:paraId="5D3A5863" w14:textId="0C159F19" w:rsidR="00B76BF6" w:rsidRPr="00B76BF6" w:rsidRDefault="006C24B2">
          <w:pPr>
            <w:pStyle w:val="TOC2"/>
            <w:rPr>
              <w:rFonts w:eastAsiaTheme="minorEastAsia"/>
              <w:noProof/>
              <w:color w:val="auto"/>
              <w:sz w:val="22"/>
              <w:szCs w:val="22"/>
              <w:lang w:eastAsia="en-AU"/>
            </w:rPr>
          </w:pPr>
          <w:hyperlink w:anchor="_Toc112394910" w:history="1">
            <w:r w:rsidR="00B76BF6" w:rsidRPr="00B76BF6">
              <w:rPr>
                <w:rStyle w:val="Hyperlink"/>
                <w:noProof/>
                <w:color w:val="auto"/>
              </w:rPr>
              <w:t>8.1</w:t>
            </w:r>
            <w:r w:rsidR="00B76BF6" w:rsidRPr="00B76BF6">
              <w:rPr>
                <w:rFonts w:eastAsiaTheme="minorEastAsia"/>
                <w:noProof/>
                <w:color w:val="auto"/>
                <w:sz w:val="22"/>
                <w:szCs w:val="22"/>
                <w:lang w:eastAsia="en-AU"/>
              </w:rPr>
              <w:tab/>
            </w:r>
            <w:r w:rsidR="00B76BF6" w:rsidRPr="00B76BF6">
              <w:rPr>
                <w:rStyle w:val="Hyperlink"/>
                <w:noProof/>
                <w:color w:val="auto"/>
              </w:rPr>
              <w:t>What the CYFSP does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_Toc112394910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19</w:t>
            </w:r>
            <w:r w:rsidR="00B76BF6" w:rsidRPr="00B76BF6">
              <w:rPr>
                <w:noProof/>
                <w:webHidden/>
                <w:color w:val="auto"/>
              </w:rPr>
              <w:fldChar w:fldCharType="end"/>
            </w:r>
          </w:hyperlink>
        </w:p>
        <w:p w14:paraId="225DC507" w14:textId="34852C91" w:rsidR="00B76BF6" w:rsidRPr="00B76BF6" w:rsidRDefault="006C24B2">
          <w:pPr>
            <w:pStyle w:val="TOC2"/>
            <w:rPr>
              <w:rFonts w:eastAsiaTheme="minorEastAsia"/>
              <w:noProof/>
              <w:color w:val="auto"/>
              <w:sz w:val="22"/>
              <w:szCs w:val="22"/>
              <w:lang w:eastAsia="en-AU"/>
            </w:rPr>
          </w:pPr>
          <w:hyperlink w:anchor="_Toc112394911" w:history="1">
            <w:r w:rsidR="00B76BF6" w:rsidRPr="00B76BF6">
              <w:rPr>
                <w:rStyle w:val="Hyperlink"/>
                <w:noProof/>
                <w:color w:val="auto"/>
              </w:rPr>
              <w:t>8.2</w:t>
            </w:r>
            <w:r w:rsidR="00B76BF6" w:rsidRPr="00B76BF6">
              <w:rPr>
                <w:rFonts w:eastAsiaTheme="minorEastAsia"/>
                <w:noProof/>
                <w:color w:val="auto"/>
                <w:sz w:val="22"/>
                <w:szCs w:val="22"/>
                <w:lang w:eastAsia="en-AU"/>
              </w:rPr>
              <w:tab/>
            </w:r>
            <w:r w:rsidR="00B76BF6" w:rsidRPr="00B76BF6">
              <w:rPr>
                <w:rStyle w:val="Hyperlink"/>
                <w:noProof/>
                <w:color w:val="auto"/>
              </w:rPr>
              <w:t>Evaluation insights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_Toc112394911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22</w:t>
            </w:r>
            <w:r w:rsidR="00B76BF6" w:rsidRPr="00B76BF6">
              <w:rPr>
                <w:noProof/>
                <w:webHidden/>
                <w:color w:val="auto"/>
              </w:rPr>
              <w:fldChar w:fldCharType="end"/>
            </w:r>
          </w:hyperlink>
        </w:p>
        <w:p w14:paraId="025C6913" w14:textId="6239DBE8" w:rsidR="00B76BF6" w:rsidRPr="00B76BF6" w:rsidRDefault="006C24B2">
          <w:pPr>
            <w:pStyle w:val="TOC2"/>
            <w:rPr>
              <w:rFonts w:eastAsiaTheme="minorEastAsia"/>
              <w:noProof/>
              <w:color w:val="auto"/>
              <w:sz w:val="22"/>
              <w:szCs w:val="22"/>
              <w:lang w:eastAsia="en-AU"/>
            </w:rPr>
          </w:pPr>
          <w:hyperlink w:anchor="_Toc112394912" w:history="1">
            <w:r w:rsidR="00B76BF6" w:rsidRPr="00B76BF6">
              <w:rPr>
                <w:rStyle w:val="Hyperlink"/>
                <w:noProof/>
                <w:color w:val="auto"/>
              </w:rPr>
              <w:t>8.3</w:t>
            </w:r>
            <w:r w:rsidR="00B76BF6" w:rsidRPr="00B76BF6">
              <w:rPr>
                <w:rFonts w:eastAsiaTheme="minorEastAsia"/>
                <w:noProof/>
                <w:color w:val="auto"/>
                <w:sz w:val="22"/>
                <w:szCs w:val="22"/>
                <w:lang w:eastAsia="en-AU"/>
              </w:rPr>
              <w:tab/>
            </w:r>
            <w:r w:rsidR="00B76BF6" w:rsidRPr="00B76BF6">
              <w:rPr>
                <w:rStyle w:val="Hyperlink"/>
                <w:noProof/>
                <w:color w:val="auto"/>
              </w:rPr>
              <w:t>Other jurisdictions and research</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_Toc112394912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22</w:t>
            </w:r>
            <w:r w:rsidR="00B76BF6" w:rsidRPr="00B76BF6">
              <w:rPr>
                <w:noProof/>
                <w:webHidden/>
                <w:color w:val="auto"/>
              </w:rPr>
              <w:fldChar w:fldCharType="end"/>
            </w:r>
          </w:hyperlink>
        </w:p>
        <w:p w14:paraId="2E37B4FA" w14:textId="740B9023" w:rsidR="00B76BF6" w:rsidRPr="00B76BF6" w:rsidRDefault="006C24B2">
          <w:pPr>
            <w:pStyle w:val="TOC2"/>
            <w:rPr>
              <w:rFonts w:eastAsiaTheme="minorEastAsia"/>
              <w:noProof/>
              <w:color w:val="auto"/>
              <w:sz w:val="22"/>
              <w:szCs w:val="22"/>
              <w:lang w:eastAsia="en-AU"/>
            </w:rPr>
          </w:pPr>
          <w:hyperlink w:anchor="_Toc112394913" w:history="1">
            <w:r w:rsidR="00B76BF6" w:rsidRPr="00B76BF6">
              <w:rPr>
                <w:rStyle w:val="Hyperlink"/>
                <w:noProof/>
                <w:color w:val="auto"/>
              </w:rPr>
              <w:t>8.4</w:t>
            </w:r>
            <w:r w:rsidR="00B76BF6" w:rsidRPr="00B76BF6">
              <w:rPr>
                <w:rFonts w:eastAsiaTheme="minorEastAsia"/>
                <w:noProof/>
                <w:color w:val="auto"/>
                <w:sz w:val="22"/>
                <w:szCs w:val="22"/>
                <w:lang w:eastAsia="en-AU"/>
              </w:rPr>
              <w:tab/>
            </w:r>
            <w:r w:rsidR="00B76BF6" w:rsidRPr="00B76BF6">
              <w:rPr>
                <w:rStyle w:val="Hyperlink"/>
                <w:noProof/>
                <w:color w:val="auto"/>
              </w:rPr>
              <w:t>Related policies or reforms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_Toc112394913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23</w:t>
            </w:r>
            <w:r w:rsidR="00B76BF6" w:rsidRPr="00B76BF6">
              <w:rPr>
                <w:noProof/>
                <w:webHidden/>
                <w:color w:val="auto"/>
              </w:rPr>
              <w:fldChar w:fldCharType="end"/>
            </w:r>
          </w:hyperlink>
        </w:p>
        <w:p w14:paraId="6C333EBB" w14:textId="7AA58A45" w:rsidR="00B76BF6" w:rsidRPr="00B76BF6" w:rsidRDefault="006C24B2">
          <w:pPr>
            <w:pStyle w:val="TOC2"/>
            <w:rPr>
              <w:rFonts w:eastAsiaTheme="minorEastAsia"/>
              <w:noProof/>
              <w:color w:val="auto"/>
              <w:sz w:val="22"/>
              <w:szCs w:val="22"/>
              <w:lang w:eastAsia="en-AU"/>
            </w:rPr>
          </w:pPr>
          <w:hyperlink w:anchor="_Toc112394926" w:history="1">
            <w:r w:rsidR="00B76BF6" w:rsidRPr="00B76BF6">
              <w:rPr>
                <w:rStyle w:val="Hyperlink"/>
                <w:noProof/>
                <w:color w:val="auto"/>
              </w:rPr>
              <w:t>8.5</w:t>
            </w:r>
            <w:r w:rsidR="00B76BF6" w:rsidRPr="00B76BF6">
              <w:rPr>
                <w:rFonts w:eastAsiaTheme="minorEastAsia"/>
                <w:noProof/>
                <w:color w:val="auto"/>
                <w:sz w:val="22"/>
                <w:szCs w:val="22"/>
                <w:lang w:eastAsia="en-AU"/>
              </w:rPr>
              <w:tab/>
            </w:r>
            <w:r w:rsidR="00B76BF6" w:rsidRPr="00B76BF6">
              <w:rPr>
                <w:rStyle w:val="Hyperlink"/>
                <w:noProof/>
                <w:color w:val="auto"/>
              </w:rPr>
              <w:t>Related commissioning processes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_Toc112394926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30</w:t>
            </w:r>
            <w:r w:rsidR="00B76BF6" w:rsidRPr="00B76BF6">
              <w:rPr>
                <w:noProof/>
                <w:webHidden/>
                <w:color w:val="auto"/>
              </w:rPr>
              <w:fldChar w:fldCharType="end"/>
            </w:r>
          </w:hyperlink>
        </w:p>
        <w:p w14:paraId="04FA77FC" w14:textId="3BB66723" w:rsidR="00B76BF6" w:rsidRPr="00B76BF6" w:rsidRDefault="006C24B2">
          <w:pPr>
            <w:pStyle w:val="TOC2"/>
            <w:rPr>
              <w:rFonts w:eastAsiaTheme="minorEastAsia"/>
              <w:noProof/>
              <w:color w:val="auto"/>
              <w:sz w:val="22"/>
              <w:szCs w:val="22"/>
              <w:lang w:eastAsia="en-AU"/>
            </w:rPr>
          </w:pPr>
          <w:hyperlink w:anchor="_Toc112394927" w:history="1">
            <w:r w:rsidR="00B76BF6" w:rsidRPr="00B76BF6">
              <w:rPr>
                <w:rStyle w:val="Hyperlink"/>
                <w:noProof/>
                <w:color w:val="auto"/>
              </w:rPr>
              <w:t>8.6</w:t>
            </w:r>
            <w:r w:rsidR="00B76BF6" w:rsidRPr="00B76BF6">
              <w:rPr>
                <w:rFonts w:eastAsiaTheme="minorEastAsia"/>
                <w:noProof/>
                <w:color w:val="auto"/>
                <w:sz w:val="22"/>
                <w:szCs w:val="22"/>
                <w:lang w:eastAsia="en-AU"/>
              </w:rPr>
              <w:tab/>
            </w:r>
            <w:r w:rsidR="00B76BF6" w:rsidRPr="00B76BF6">
              <w:rPr>
                <w:rStyle w:val="Hyperlink"/>
                <w:noProof/>
                <w:color w:val="auto"/>
              </w:rPr>
              <w:t>What is working and how do we know</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_Toc112394927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31</w:t>
            </w:r>
            <w:r w:rsidR="00B76BF6" w:rsidRPr="00B76BF6">
              <w:rPr>
                <w:noProof/>
                <w:webHidden/>
                <w:color w:val="auto"/>
              </w:rPr>
              <w:fldChar w:fldCharType="end"/>
            </w:r>
          </w:hyperlink>
        </w:p>
        <w:p w14:paraId="17D9AF54" w14:textId="5F9F7D1C" w:rsidR="00B76BF6" w:rsidRPr="00B76BF6" w:rsidRDefault="006C24B2">
          <w:pPr>
            <w:pStyle w:val="TOC2"/>
            <w:rPr>
              <w:rFonts w:eastAsiaTheme="minorEastAsia"/>
              <w:noProof/>
              <w:color w:val="auto"/>
              <w:sz w:val="22"/>
              <w:szCs w:val="22"/>
              <w:lang w:eastAsia="en-AU"/>
            </w:rPr>
          </w:pPr>
          <w:hyperlink w:anchor="_Toc112394928" w:history="1">
            <w:r w:rsidR="00B76BF6" w:rsidRPr="00B76BF6">
              <w:rPr>
                <w:rStyle w:val="Hyperlink"/>
                <w:noProof/>
                <w:color w:val="auto"/>
              </w:rPr>
              <w:t>8.7</w:t>
            </w:r>
            <w:r w:rsidR="00B76BF6" w:rsidRPr="00B76BF6">
              <w:rPr>
                <w:rFonts w:eastAsiaTheme="minorEastAsia"/>
                <w:noProof/>
                <w:color w:val="auto"/>
                <w:sz w:val="22"/>
                <w:szCs w:val="22"/>
                <w:lang w:eastAsia="en-AU"/>
              </w:rPr>
              <w:tab/>
            </w:r>
            <w:r w:rsidR="00B76BF6" w:rsidRPr="00B76BF6">
              <w:rPr>
                <w:rStyle w:val="Hyperlink"/>
                <w:noProof/>
                <w:color w:val="auto"/>
              </w:rPr>
              <w:t>What is challenging and how do we know</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_Toc112394928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32</w:t>
            </w:r>
            <w:r w:rsidR="00B76BF6" w:rsidRPr="00B76BF6">
              <w:rPr>
                <w:noProof/>
                <w:webHidden/>
                <w:color w:val="auto"/>
              </w:rPr>
              <w:fldChar w:fldCharType="end"/>
            </w:r>
          </w:hyperlink>
        </w:p>
        <w:p w14:paraId="1527E683" w14:textId="048F7B62" w:rsidR="00B76BF6" w:rsidRPr="00B76BF6" w:rsidRDefault="006C24B2">
          <w:pPr>
            <w:pStyle w:val="TOC1"/>
            <w:rPr>
              <w:rFonts w:eastAsiaTheme="minorEastAsia"/>
              <w:noProof/>
              <w:color w:val="auto"/>
              <w:sz w:val="22"/>
              <w:szCs w:val="22"/>
              <w:u w:val="none"/>
              <w:lang w:eastAsia="en-AU"/>
            </w:rPr>
          </w:pPr>
          <w:hyperlink w:anchor="_Toc112394929" w:history="1">
            <w:r w:rsidR="00B76BF6" w:rsidRPr="00B76BF6">
              <w:rPr>
                <w:rStyle w:val="Hyperlink"/>
                <w:noProof/>
                <w:color w:val="auto"/>
              </w:rPr>
              <w:t>9.</w:t>
            </w:r>
            <w:r w:rsidR="00B76BF6" w:rsidRPr="00B76BF6">
              <w:rPr>
                <w:rFonts w:eastAsiaTheme="minorEastAsia"/>
                <w:noProof/>
                <w:color w:val="auto"/>
                <w:sz w:val="22"/>
                <w:szCs w:val="22"/>
                <w:u w:val="none"/>
                <w:lang w:eastAsia="en-AU"/>
              </w:rPr>
              <w:tab/>
            </w:r>
            <w:r w:rsidR="00B76BF6" w:rsidRPr="00B76BF6">
              <w:rPr>
                <w:rStyle w:val="Hyperlink"/>
                <w:noProof/>
                <w:color w:val="auto"/>
              </w:rPr>
              <w:t>All key questions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_Toc112394929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35</w:t>
            </w:r>
            <w:r w:rsidR="00B76BF6" w:rsidRPr="00B76BF6">
              <w:rPr>
                <w:noProof/>
                <w:webHidden/>
                <w:color w:val="auto"/>
              </w:rPr>
              <w:fldChar w:fldCharType="end"/>
            </w:r>
          </w:hyperlink>
        </w:p>
        <w:p w14:paraId="36C2DD86" w14:textId="0F7D1AC6" w:rsidR="00B76BF6" w:rsidRPr="00B76BF6" w:rsidRDefault="006C24B2">
          <w:pPr>
            <w:pStyle w:val="TOC1"/>
            <w:rPr>
              <w:rFonts w:eastAsiaTheme="minorEastAsia"/>
              <w:noProof/>
              <w:color w:val="auto"/>
              <w:sz w:val="22"/>
              <w:szCs w:val="22"/>
              <w:u w:val="none"/>
              <w:lang w:eastAsia="en-AU"/>
            </w:rPr>
          </w:pPr>
          <w:hyperlink w:anchor="_Toc112394930" w:history="1">
            <w:r w:rsidR="00B76BF6" w:rsidRPr="00B76BF6">
              <w:rPr>
                <w:rStyle w:val="Hyperlink"/>
                <w:noProof/>
                <w:color w:val="auto"/>
              </w:rPr>
              <w:t>10.</w:t>
            </w:r>
            <w:r w:rsidR="00B76BF6" w:rsidRPr="00B76BF6">
              <w:rPr>
                <w:rFonts w:eastAsiaTheme="minorEastAsia"/>
                <w:noProof/>
                <w:color w:val="auto"/>
                <w:sz w:val="22"/>
                <w:szCs w:val="22"/>
                <w:u w:val="none"/>
                <w:lang w:eastAsia="en-AU"/>
              </w:rPr>
              <w:tab/>
            </w:r>
            <w:r w:rsidR="00B76BF6" w:rsidRPr="00B76BF6">
              <w:rPr>
                <w:rStyle w:val="Hyperlink"/>
                <w:noProof/>
                <w:color w:val="auto"/>
              </w:rPr>
              <w:t>Terms and Definitions</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_Toc112394930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36</w:t>
            </w:r>
            <w:r w:rsidR="00B76BF6" w:rsidRPr="00B76BF6">
              <w:rPr>
                <w:noProof/>
                <w:webHidden/>
                <w:color w:val="auto"/>
              </w:rPr>
              <w:fldChar w:fldCharType="end"/>
            </w:r>
          </w:hyperlink>
        </w:p>
        <w:p w14:paraId="6CB91E6A" w14:textId="4D78CBEF" w:rsidR="00B76BF6" w:rsidRPr="00B76BF6" w:rsidRDefault="006C24B2">
          <w:pPr>
            <w:pStyle w:val="TOC1"/>
            <w:rPr>
              <w:rFonts w:eastAsiaTheme="minorEastAsia"/>
              <w:noProof/>
              <w:color w:val="auto"/>
              <w:sz w:val="22"/>
              <w:szCs w:val="22"/>
              <w:u w:val="none"/>
              <w:lang w:eastAsia="en-AU"/>
            </w:rPr>
          </w:pPr>
          <w:hyperlink w:anchor="_Toc112394931" w:history="1">
            <w:r w:rsidR="00B76BF6" w:rsidRPr="00B76BF6">
              <w:rPr>
                <w:rStyle w:val="Hyperlink"/>
                <w:noProof/>
                <w:color w:val="auto"/>
              </w:rPr>
              <w:t>11.</w:t>
            </w:r>
            <w:r w:rsidR="00B76BF6" w:rsidRPr="00B76BF6">
              <w:rPr>
                <w:rFonts w:eastAsiaTheme="minorEastAsia"/>
                <w:noProof/>
                <w:color w:val="auto"/>
                <w:sz w:val="22"/>
                <w:szCs w:val="22"/>
                <w:u w:val="none"/>
                <w:lang w:eastAsia="en-AU"/>
              </w:rPr>
              <w:tab/>
            </w:r>
            <w:r w:rsidR="00B76BF6" w:rsidRPr="00B76BF6">
              <w:rPr>
                <w:rStyle w:val="Hyperlink"/>
                <w:noProof/>
                <w:color w:val="auto"/>
              </w:rPr>
              <w:t>Document library</w:t>
            </w:r>
            <w:r w:rsidR="00B76BF6" w:rsidRPr="00B76BF6">
              <w:rPr>
                <w:noProof/>
                <w:webHidden/>
                <w:color w:val="auto"/>
              </w:rPr>
              <w:tab/>
            </w:r>
            <w:r w:rsidR="00B76BF6" w:rsidRPr="00B76BF6">
              <w:rPr>
                <w:noProof/>
                <w:webHidden/>
                <w:color w:val="auto"/>
              </w:rPr>
              <w:fldChar w:fldCharType="begin"/>
            </w:r>
            <w:r w:rsidR="00B76BF6" w:rsidRPr="00B76BF6">
              <w:rPr>
                <w:noProof/>
                <w:webHidden/>
                <w:color w:val="auto"/>
              </w:rPr>
              <w:instrText xml:space="preserve"> PAGEREF _Toc112394931 \h </w:instrText>
            </w:r>
            <w:r w:rsidR="00B76BF6" w:rsidRPr="00B76BF6">
              <w:rPr>
                <w:noProof/>
                <w:webHidden/>
                <w:color w:val="auto"/>
              </w:rPr>
            </w:r>
            <w:r w:rsidR="00B76BF6" w:rsidRPr="00B76BF6">
              <w:rPr>
                <w:noProof/>
                <w:webHidden/>
                <w:color w:val="auto"/>
              </w:rPr>
              <w:fldChar w:fldCharType="separate"/>
            </w:r>
            <w:r w:rsidR="00B76BF6">
              <w:rPr>
                <w:noProof/>
                <w:webHidden/>
                <w:color w:val="auto"/>
              </w:rPr>
              <w:t>37</w:t>
            </w:r>
            <w:r w:rsidR="00B76BF6" w:rsidRPr="00B76BF6">
              <w:rPr>
                <w:noProof/>
                <w:webHidden/>
                <w:color w:val="auto"/>
              </w:rPr>
              <w:fldChar w:fldCharType="end"/>
            </w:r>
          </w:hyperlink>
        </w:p>
        <w:p w14:paraId="71F58138" w14:textId="56B0FAD3" w:rsidR="003C7757" w:rsidRDefault="003C7757">
          <w:r w:rsidRPr="00B76BF6">
            <w:rPr>
              <w:b/>
              <w:bCs/>
              <w:noProof/>
              <w:color w:val="auto"/>
            </w:rPr>
            <w:fldChar w:fldCharType="end"/>
          </w:r>
        </w:p>
      </w:sdtContent>
    </w:sdt>
    <w:p w14:paraId="200CACAA" w14:textId="1A6FAD30" w:rsidR="003C7757" w:rsidRDefault="003C7757">
      <w:pPr>
        <w:suppressAutoHyphens w:val="0"/>
        <w:rPr>
          <w:rFonts w:asciiTheme="majorHAnsi" w:eastAsiaTheme="majorEastAsia" w:hAnsiTheme="majorHAnsi" w:cstheme="majorBidi"/>
          <w:color w:val="D45D00" w:themeColor="accent1"/>
          <w:sz w:val="50"/>
          <w:szCs w:val="32"/>
        </w:rPr>
      </w:pPr>
      <w:r>
        <w:br w:type="page"/>
      </w:r>
    </w:p>
    <w:p w14:paraId="0BD6ECDD" w14:textId="6FC25F5F" w:rsidR="00BF5717" w:rsidRDefault="005C59E3" w:rsidP="00F42C04">
      <w:pPr>
        <w:pStyle w:val="Heading1Numbered"/>
      </w:pPr>
      <w:bookmarkStart w:id="5" w:name="_Toc112394867"/>
      <w:r>
        <w:lastRenderedPageBreak/>
        <w:t>Document review</w:t>
      </w:r>
      <w:bookmarkEnd w:id="5"/>
      <w:r>
        <w:t xml:space="preserve"> </w:t>
      </w:r>
    </w:p>
    <w:p w14:paraId="6D9E4721" w14:textId="11EDF1DC" w:rsidR="00FB7C08" w:rsidRPr="00521DE9" w:rsidRDefault="00FB7C08" w:rsidP="00FB7C08">
      <w:pPr>
        <w:rPr>
          <w:i/>
          <w:iCs/>
        </w:rPr>
      </w:pPr>
    </w:p>
    <w:tbl>
      <w:tblPr>
        <w:tblStyle w:val="DefaultTable1"/>
        <w:tblW w:w="0" w:type="auto"/>
        <w:tblLook w:val="0420" w:firstRow="1" w:lastRow="0" w:firstColumn="0" w:lastColumn="0" w:noHBand="0" w:noVBand="1"/>
      </w:tblPr>
      <w:tblGrid>
        <w:gridCol w:w="2456"/>
        <w:gridCol w:w="2392"/>
        <w:gridCol w:w="2504"/>
        <w:gridCol w:w="2286"/>
      </w:tblGrid>
      <w:tr w:rsidR="00521DE9" w14:paraId="4301A044" w14:textId="44FFF701" w:rsidTr="00521DE9">
        <w:trPr>
          <w:cnfStyle w:val="100000000000" w:firstRow="1" w:lastRow="0" w:firstColumn="0" w:lastColumn="0" w:oddVBand="0" w:evenVBand="0" w:oddHBand="0" w:evenHBand="0" w:firstRowFirstColumn="0" w:firstRowLastColumn="0" w:lastRowFirstColumn="0" w:lastRowLastColumn="0"/>
          <w:trHeight w:val="377"/>
        </w:trPr>
        <w:tc>
          <w:tcPr>
            <w:tcW w:w="2456" w:type="dxa"/>
          </w:tcPr>
          <w:p w14:paraId="4C0E9543" w14:textId="053F8BE5" w:rsidR="00521DE9" w:rsidRDefault="00521DE9" w:rsidP="00FB7C08">
            <w:r>
              <w:t xml:space="preserve">Version </w:t>
            </w:r>
          </w:p>
        </w:tc>
        <w:tc>
          <w:tcPr>
            <w:tcW w:w="2392" w:type="dxa"/>
          </w:tcPr>
          <w:p w14:paraId="66810F11" w14:textId="7272FA97" w:rsidR="00521DE9" w:rsidRDefault="00521DE9" w:rsidP="00FB7C08">
            <w:r>
              <w:t xml:space="preserve">Date </w:t>
            </w:r>
          </w:p>
        </w:tc>
        <w:tc>
          <w:tcPr>
            <w:tcW w:w="2504" w:type="dxa"/>
          </w:tcPr>
          <w:p w14:paraId="002BF651" w14:textId="6C28B7CB" w:rsidR="00521DE9" w:rsidRDefault="00521DE9" w:rsidP="00FB7C08">
            <w:r>
              <w:t xml:space="preserve">Reviewed by </w:t>
            </w:r>
          </w:p>
        </w:tc>
        <w:tc>
          <w:tcPr>
            <w:tcW w:w="2286" w:type="dxa"/>
          </w:tcPr>
          <w:p w14:paraId="2AB3C625" w14:textId="532AA446" w:rsidR="00521DE9" w:rsidRDefault="00521DE9" w:rsidP="00FB7C08">
            <w:r>
              <w:t xml:space="preserve">Review type </w:t>
            </w:r>
          </w:p>
        </w:tc>
      </w:tr>
      <w:tr w:rsidR="00521DE9" w14:paraId="2913DA84" w14:textId="4DC538AE" w:rsidTr="00521DE9">
        <w:trPr>
          <w:cnfStyle w:val="000000100000" w:firstRow="0" w:lastRow="0" w:firstColumn="0" w:lastColumn="0" w:oddVBand="0" w:evenVBand="0" w:oddHBand="1" w:evenHBand="0" w:firstRowFirstColumn="0" w:firstRowLastColumn="0" w:lastRowFirstColumn="0" w:lastRowLastColumn="0"/>
          <w:trHeight w:val="445"/>
        </w:trPr>
        <w:tc>
          <w:tcPr>
            <w:tcW w:w="2456" w:type="dxa"/>
          </w:tcPr>
          <w:p w14:paraId="306E2659" w14:textId="77777777" w:rsidR="00521DE9" w:rsidRDefault="00521DE9" w:rsidP="00FB7C08"/>
        </w:tc>
        <w:tc>
          <w:tcPr>
            <w:tcW w:w="2392" w:type="dxa"/>
          </w:tcPr>
          <w:p w14:paraId="0CC1EF6A" w14:textId="0B5B002C" w:rsidR="00521DE9" w:rsidRDefault="00521DE9" w:rsidP="00FB7C08">
            <w:r>
              <w:t xml:space="preserve">When did the review take place </w:t>
            </w:r>
          </w:p>
        </w:tc>
        <w:tc>
          <w:tcPr>
            <w:tcW w:w="2504" w:type="dxa"/>
          </w:tcPr>
          <w:p w14:paraId="070A6923" w14:textId="2358FADC" w:rsidR="00521DE9" w:rsidRDefault="00521DE9" w:rsidP="00FB7C08">
            <w:r>
              <w:t>Name of reviewer</w:t>
            </w:r>
          </w:p>
        </w:tc>
        <w:tc>
          <w:tcPr>
            <w:tcW w:w="2286" w:type="dxa"/>
          </w:tcPr>
          <w:p w14:paraId="46165AF4" w14:textId="77777777" w:rsidR="00521DE9" w:rsidRDefault="00521DE9" w:rsidP="00FB7C08">
            <w:r>
              <w:t xml:space="preserve">Editing </w:t>
            </w:r>
          </w:p>
          <w:p w14:paraId="21D48C64" w14:textId="2D6775CF" w:rsidR="00521DE9" w:rsidRDefault="00521DE9" w:rsidP="00FB7C08">
            <w:r>
              <w:t>Collaborative</w:t>
            </w:r>
          </w:p>
          <w:p w14:paraId="751F3F84" w14:textId="2691F645" w:rsidR="007E56F3" w:rsidRDefault="007E56F3" w:rsidP="00FB7C08">
            <w:r>
              <w:t>Consultation</w:t>
            </w:r>
          </w:p>
          <w:p w14:paraId="529FC057" w14:textId="77777777" w:rsidR="00521DE9" w:rsidRDefault="00521DE9" w:rsidP="00FB7C08">
            <w:r>
              <w:t>Formal review</w:t>
            </w:r>
          </w:p>
          <w:p w14:paraId="221C50BE" w14:textId="7E3576D6" w:rsidR="00521DE9" w:rsidRDefault="00521DE9" w:rsidP="00FB7C08">
            <w:r>
              <w:t>Approval</w:t>
            </w:r>
          </w:p>
        </w:tc>
      </w:tr>
      <w:tr w:rsidR="00521DE9" w14:paraId="206C4377" w14:textId="33524139" w:rsidTr="00521DE9">
        <w:trPr>
          <w:cnfStyle w:val="000000010000" w:firstRow="0" w:lastRow="0" w:firstColumn="0" w:lastColumn="0" w:oddVBand="0" w:evenVBand="0" w:oddHBand="0" w:evenHBand="1" w:firstRowFirstColumn="0" w:firstRowLastColumn="0" w:lastRowFirstColumn="0" w:lastRowLastColumn="0"/>
          <w:trHeight w:val="445"/>
        </w:trPr>
        <w:tc>
          <w:tcPr>
            <w:tcW w:w="2456" w:type="dxa"/>
          </w:tcPr>
          <w:p w14:paraId="62198DB9" w14:textId="1726CE87" w:rsidR="00521DE9" w:rsidRDefault="007D0042" w:rsidP="00FB7C08">
            <w:r>
              <w:t>Version 2</w:t>
            </w:r>
          </w:p>
        </w:tc>
        <w:tc>
          <w:tcPr>
            <w:tcW w:w="2392" w:type="dxa"/>
          </w:tcPr>
          <w:p w14:paraId="095EE12E" w14:textId="46CDD72D" w:rsidR="00521DE9" w:rsidRDefault="007D0042" w:rsidP="00FB7C08">
            <w:r>
              <w:t>16</w:t>
            </w:r>
            <w:r w:rsidR="00651124">
              <w:t>August 2022</w:t>
            </w:r>
          </w:p>
        </w:tc>
        <w:tc>
          <w:tcPr>
            <w:tcW w:w="2504" w:type="dxa"/>
          </w:tcPr>
          <w:p w14:paraId="17F15590" w14:textId="075649E7" w:rsidR="00521DE9" w:rsidRDefault="00651124" w:rsidP="00FB7C08">
            <w:r>
              <w:t>Catherine Russell</w:t>
            </w:r>
          </w:p>
        </w:tc>
        <w:tc>
          <w:tcPr>
            <w:tcW w:w="2286" w:type="dxa"/>
          </w:tcPr>
          <w:p w14:paraId="759CE405" w14:textId="1CD91394" w:rsidR="00521DE9" w:rsidRDefault="00651124" w:rsidP="00FB7C08">
            <w:r>
              <w:t xml:space="preserve">Collaborative </w:t>
            </w:r>
          </w:p>
        </w:tc>
      </w:tr>
      <w:tr w:rsidR="00521DE9" w14:paraId="0AD32C20" w14:textId="1EE49C7D" w:rsidTr="00521DE9">
        <w:trPr>
          <w:cnfStyle w:val="000000100000" w:firstRow="0" w:lastRow="0" w:firstColumn="0" w:lastColumn="0" w:oddVBand="0" w:evenVBand="0" w:oddHBand="1" w:evenHBand="0" w:firstRowFirstColumn="0" w:firstRowLastColumn="0" w:lastRowFirstColumn="0" w:lastRowLastColumn="0"/>
          <w:trHeight w:val="445"/>
        </w:trPr>
        <w:tc>
          <w:tcPr>
            <w:tcW w:w="2456" w:type="dxa"/>
          </w:tcPr>
          <w:p w14:paraId="42F940D8" w14:textId="43D37433" w:rsidR="00521DE9" w:rsidRDefault="00A87054" w:rsidP="00FB7C08">
            <w:r>
              <w:t>Version 3</w:t>
            </w:r>
          </w:p>
        </w:tc>
        <w:tc>
          <w:tcPr>
            <w:tcW w:w="2392" w:type="dxa"/>
          </w:tcPr>
          <w:p w14:paraId="6F398498" w14:textId="1FFA7741" w:rsidR="00521DE9" w:rsidRDefault="00A87054" w:rsidP="00FB7C08">
            <w:r>
              <w:t>18 August 2022</w:t>
            </w:r>
          </w:p>
        </w:tc>
        <w:tc>
          <w:tcPr>
            <w:tcW w:w="2504" w:type="dxa"/>
          </w:tcPr>
          <w:p w14:paraId="0CA0AB2A" w14:textId="2F292EE2" w:rsidR="00521DE9" w:rsidRDefault="00A87054" w:rsidP="00FB7C08">
            <w:r>
              <w:t>Ryan McLaughlan</w:t>
            </w:r>
          </w:p>
        </w:tc>
        <w:tc>
          <w:tcPr>
            <w:tcW w:w="2286" w:type="dxa"/>
          </w:tcPr>
          <w:p w14:paraId="435426E0" w14:textId="311A24D3" w:rsidR="00521DE9" w:rsidRDefault="00A87054" w:rsidP="00FB7C08">
            <w:r>
              <w:t>Collaborative</w:t>
            </w:r>
          </w:p>
        </w:tc>
      </w:tr>
      <w:tr w:rsidR="00521DE9" w14:paraId="29305311" w14:textId="0E643373" w:rsidTr="00521DE9">
        <w:trPr>
          <w:cnfStyle w:val="000000010000" w:firstRow="0" w:lastRow="0" w:firstColumn="0" w:lastColumn="0" w:oddVBand="0" w:evenVBand="0" w:oddHBand="0" w:evenHBand="1" w:firstRowFirstColumn="0" w:firstRowLastColumn="0" w:lastRowFirstColumn="0" w:lastRowLastColumn="0"/>
          <w:trHeight w:val="445"/>
        </w:trPr>
        <w:tc>
          <w:tcPr>
            <w:tcW w:w="2456" w:type="dxa"/>
          </w:tcPr>
          <w:p w14:paraId="15C7C008" w14:textId="1ADED0D7" w:rsidR="00521DE9" w:rsidRDefault="00C77CE4" w:rsidP="00FB7C08">
            <w:r>
              <w:t>Version 4</w:t>
            </w:r>
          </w:p>
        </w:tc>
        <w:tc>
          <w:tcPr>
            <w:tcW w:w="2392" w:type="dxa"/>
          </w:tcPr>
          <w:p w14:paraId="2B1EBA17" w14:textId="391289AD" w:rsidR="00521DE9" w:rsidRDefault="00C77CE4" w:rsidP="00FB7C08">
            <w:r>
              <w:t>24 August 2022</w:t>
            </w:r>
          </w:p>
        </w:tc>
        <w:tc>
          <w:tcPr>
            <w:tcW w:w="2504" w:type="dxa"/>
          </w:tcPr>
          <w:p w14:paraId="54D5CD42" w14:textId="4D7C496C" w:rsidR="00521DE9" w:rsidRDefault="00C77CE4" w:rsidP="00FB7C08">
            <w:r>
              <w:t>Catherine Russell</w:t>
            </w:r>
          </w:p>
        </w:tc>
        <w:tc>
          <w:tcPr>
            <w:tcW w:w="2286" w:type="dxa"/>
          </w:tcPr>
          <w:p w14:paraId="35166E9D" w14:textId="19248146" w:rsidR="00C77CE4" w:rsidRDefault="00C77CE4" w:rsidP="00FB7C08">
            <w:r>
              <w:t xml:space="preserve">Editing </w:t>
            </w:r>
          </w:p>
        </w:tc>
      </w:tr>
      <w:tr w:rsidR="00521DE9" w14:paraId="0764D390" w14:textId="389E3A7A" w:rsidTr="00521DE9">
        <w:trPr>
          <w:cnfStyle w:val="000000100000" w:firstRow="0" w:lastRow="0" w:firstColumn="0" w:lastColumn="0" w:oddVBand="0" w:evenVBand="0" w:oddHBand="1" w:evenHBand="0" w:firstRowFirstColumn="0" w:firstRowLastColumn="0" w:lastRowFirstColumn="0" w:lastRowLastColumn="0"/>
          <w:trHeight w:val="445"/>
        </w:trPr>
        <w:tc>
          <w:tcPr>
            <w:tcW w:w="2456" w:type="dxa"/>
          </w:tcPr>
          <w:p w14:paraId="443C5070" w14:textId="73B8F469" w:rsidR="00521DE9" w:rsidRDefault="002757F1" w:rsidP="00FB7C08">
            <w:r>
              <w:t xml:space="preserve">Version </w:t>
            </w:r>
            <w:r w:rsidR="007E56F3">
              <w:t>5</w:t>
            </w:r>
          </w:p>
        </w:tc>
        <w:tc>
          <w:tcPr>
            <w:tcW w:w="2392" w:type="dxa"/>
          </w:tcPr>
          <w:p w14:paraId="58E6B838" w14:textId="0C16CE0A" w:rsidR="00521DE9" w:rsidRDefault="002757F1" w:rsidP="00FB7C08">
            <w:r>
              <w:t>25 August 2022</w:t>
            </w:r>
          </w:p>
        </w:tc>
        <w:tc>
          <w:tcPr>
            <w:tcW w:w="2504" w:type="dxa"/>
          </w:tcPr>
          <w:p w14:paraId="26362CE3" w14:textId="66BFDA12" w:rsidR="00521DE9" w:rsidRDefault="002757F1" w:rsidP="00FB7C08">
            <w:r>
              <w:t>Ryan McLaughlan</w:t>
            </w:r>
          </w:p>
        </w:tc>
        <w:tc>
          <w:tcPr>
            <w:tcW w:w="2286" w:type="dxa"/>
          </w:tcPr>
          <w:p w14:paraId="29363210" w14:textId="7733C020" w:rsidR="00521DE9" w:rsidRDefault="002757F1" w:rsidP="00FB7C08">
            <w:r>
              <w:t>Consultation</w:t>
            </w:r>
          </w:p>
        </w:tc>
      </w:tr>
      <w:tr w:rsidR="00953FE0" w14:paraId="56115CBA" w14:textId="1F2B5E31" w:rsidTr="00521DE9">
        <w:trPr>
          <w:cnfStyle w:val="000000010000" w:firstRow="0" w:lastRow="0" w:firstColumn="0" w:lastColumn="0" w:oddVBand="0" w:evenVBand="0" w:oddHBand="0" w:evenHBand="1" w:firstRowFirstColumn="0" w:firstRowLastColumn="0" w:lastRowFirstColumn="0" w:lastRowLastColumn="0"/>
          <w:trHeight w:val="445"/>
        </w:trPr>
        <w:tc>
          <w:tcPr>
            <w:tcW w:w="2456" w:type="dxa"/>
          </w:tcPr>
          <w:p w14:paraId="29B4332B" w14:textId="56F85A21" w:rsidR="00953FE0" w:rsidRDefault="00953FE0" w:rsidP="00953FE0">
            <w:r>
              <w:t>Version 6</w:t>
            </w:r>
          </w:p>
        </w:tc>
        <w:tc>
          <w:tcPr>
            <w:tcW w:w="2392" w:type="dxa"/>
          </w:tcPr>
          <w:p w14:paraId="011BD1A4" w14:textId="613F072C" w:rsidR="00953FE0" w:rsidRDefault="00953FE0" w:rsidP="00953FE0">
            <w:r>
              <w:t xml:space="preserve">6 </w:t>
            </w:r>
            <w:r w:rsidR="00426B28">
              <w:t>September</w:t>
            </w:r>
            <w:r>
              <w:t xml:space="preserve"> 2022</w:t>
            </w:r>
          </w:p>
        </w:tc>
        <w:tc>
          <w:tcPr>
            <w:tcW w:w="2504" w:type="dxa"/>
          </w:tcPr>
          <w:p w14:paraId="23462BF7" w14:textId="218843E4" w:rsidR="00953FE0" w:rsidRDefault="00953FE0" w:rsidP="00953FE0">
            <w:r>
              <w:t>Ryan McLaughlan</w:t>
            </w:r>
          </w:p>
        </w:tc>
        <w:tc>
          <w:tcPr>
            <w:tcW w:w="2286" w:type="dxa"/>
          </w:tcPr>
          <w:p w14:paraId="5DC93120" w14:textId="03A14D49" w:rsidR="00953FE0" w:rsidRDefault="00953FE0" w:rsidP="00953FE0">
            <w:r>
              <w:t>Consultation</w:t>
            </w:r>
          </w:p>
        </w:tc>
      </w:tr>
      <w:tr w:rsidR="00953FE0" w14:paraId="4DEEB83A" w14:textId="0A6E82BA" w:rsidTr="00521DE9">
        <w:trPr>
          <w:cnfStyle w:val="000000100000" w:firstRow="0" w:lastRow="0" w:firstColumn="0" w:lastColumn="0" w:oddVBand="0" w:evenVBand="0" w:oddHBand="1" w:evenHBand="0" w:firstRowFirstColumn="0" w:firstRowLastColumn="0" w:lastRowFirstColumn="0" w:lastRowLastColumn="0"/>
          <w:trHeight w:val="445"/>
        </w:trPr>
        <w:tc>
          <w:tcPr>
            <w:tcW w:w="2456" w:type="dxa"/>
          </w:tcPr>
          <w:p w14:paraId="69598023" w14:textId="77777777" w:rsidR="00953FE0" w:rsidRDefault="00953FE0" w:rsidP="00953FE0"/>
        </w:tc>
        <w:tc>
          <w:tcPr>
            <w:tcW w:w="2392" w:type="dxa"/>
          </w:tcPr>
          <w:p w14:paraId="2995B82D" w14:textId="77777777" w:rsidR="00953FE0" w:rsidRDefault="00953FE0" w:rsidP="00953FE0"/>
        </w:tc>
        <w:tc>
          <w:tcPr>
            <w:tcW w:w="2504" w:type="dxa"/>
          </w:tcPr>
          <w:p w14:paraId="6FC75AAE" w14:textId="77777777" w:rsidR="00953FE0" w:rsidRDefault="00953FE0" w:rsidP="00953FE0"/>
        </w:tc>
        <w:tc>
          <w:tcPr>
            <w:tcW w:w="2286" w:type="dxa"/>
          </w:tcPr>
          <w:p w14:paraId="4C99D4D7" w14:textId="77777777" w:rsidR="00953FE0" w:rsidRDefault="00953FE0" w:rsidP="00953FE0"/>
        </w:tc>
      </w:tr>
    </w:tbl>
    <w:p w14:paraId="3D33F573" w14:textId="77777777" w:rsidR="005C59E3" w:rsidRDefault="005C59E3" w:rsidP="00FB7C08"/>
    <w:p w14:paraId="1A125178" w14:textId="5A45374E" w:rsidR="00C77CE4" w:rsidRDefault="00C77CE4" w:rsidP="00C77CE4">
      <w:pPr>
        <w:pStyle w:val="Heading1Numbered"/>
      </w:pPr>
      <w:bookmarkStart w:id="6" w:name="_Toc112394868"/>
      <w:r>
        <w:lastRenderedPageBreak/>
        <w:t>Discovery purpose</w:t>
      </w:r>
      <w:bookmarkEnd w:id="6"/>
      <w:r>
        <w:t xml:space="preserve"> </w:t>
      </w:r>
    </w:p>
    <w:p w14:paraId="6351DB2A" w14:textId="5929C448" w:rsidR="00C77CE4" w:rsidRPr="00F45CC1" w:rsidRDefault="00C77CE4" w:rsidP="00662AA0">
      <w:pPr>
        <w:pStyle w:val="NormalIndent5mm"/>
      </w:pPr>
      <w:r w:rsidRPr="00F45CC1">
        <w:t xml:space="preserve">Welcome to the Child, Youth and Family Services Program (CYFSP) commissioning cycle. </w:t>
      </w:r>
    </w:p>
    <w:p w14:paraId="598BC943" w14:textId="75064D20" w:rsidR="00F45CC1" w:rsidRPr="00F45CC1" w:rsidRDefault="00F45CC1" w:rsidP="00662AA0">
      <w:pPr>
        <w:pStyle w:val="NormalIndent5mm"/>
      </w:pPr>
      <w:r w:rsidRPr="00F45CC1">
        <w:t>You are receiving this material to support your participation in workshops for the CYFSP Commissioning Engagement Working Group.</w:t>
      </w:r>
    </w:p>
    <w:p w14:paraId="44FF73EC" w14:textId="60250AB7" w:rsidR="006F3889" w:rsidRPr="00F45CC1" w:rsidRDefault="00C77CE4" w:rsidP="00662AA0">
      <w:pPr>
        <w:pStyle w:val="NormalIndent5mm"/>
      </w:pPr>
      <w:r w:rsidRPr="00F45CC1">
        <w:t>You may be joining the commissioning journey for the first time</w:t>
      </w:r>
      <w:r w:rsidR="006F3889" w:rsidRPr="00F45CC1">
        <w:t xml:space="preserve"> or</w:t>
      </w:r>
      <w:r w:rsidRPr="00F45CC1">
        <w:t xml:space="preserve"> be bringing your wisdom and experience </w:t>
      </w:r>
      <w:r w:rsidR="006F3889" w:rsidRPr="00F45CC1">
        <w:t xml:space="preserve">to this commissioning cycle with an understanding of how commissioning can work. </w:t>
      </w:r>
    </w:p>
    <w:p w14:paraId="144A1ABD" w14:textId="02CD33E7" w:rsidR="006F3889" w:rsidRDefault="006F3889" w:rsidP="00662AA0">
      <w:pPr>
        <w:pStyle w:val="NormalIndent5mm"/>
      </w:pPr>
      <w:r w:rsidRPr="00F45CC1">
        <w:t xml:space="preserve">Only through working together in </w:t>
      </w:r>
      <w:r w:rsidR="00F45CC1">
        <w:t>the commissioning cycle</w:t>
      </w:r>
      <w:r w:rsidRPr="00F45CC1">
        <w:t xml:space="preserve"> can we collectively ensure the needs of Canberrans are met. </w:t>
      </w:r>
    </w:p>
    <w:p w14:paraId="154CC8D0" w14:textId="77777777" w:rsidR="00F45CC1" w:rsidRPr="00F45CC1" w:rsidRDefault="00F45CC1" w:rsidP="00662AA0">
      <w:pPr>
        <w:pStyle w:val="NormalIndent5mm"/>
      </w:pPr>
    </w:p>
    <w:p w14:paraId="22B98614" w14:textId="5B2FBE6E" w:rsidR="00BC6A9D" w:rsidRPr="00F45CC1" w:rsidRDefault="00BC6A9D" w:rsidP="00662AA0">
      <w:pPr>
        <w:pStyle w:val="NormalIndent5mm"/>
        <w:ind w:left="0"/>
        <w:rPr>
          <w:b/>
          <w:bCs/>
        </w:rPr>
      </w:pPr>
      <w:r w:rsidRPr="00F45CC1">
        <w:rPr>
          <w:b/>
          <w:bCs/>
        </w:rPr>
        <w:t xml:space="preserve">How to use this document: </w:t>
      </w:r>
    </w:p>
    <w:p w14:paraId="64F62D98" w14:textId="77777777" w:rsidR="00BC6A9D" w:rsidRPr="00F45CC1" w:rsidRDefault="00BC6A9D" w:rsidP="00662AA0">
      <w:pPr>
        <w:pStyle w:val="Bullet1"/>
      </w:pPr>
      <w:r w:rsidRPr="00F45CC1">
        <w:t xml:space="preserve">is </w:t>
      </w:r>
      <w:r w:rsidR="006F3889" w:rsidRPr="00F45CC1">
        <w:t xml:space="preserve">a practical tool to provide context and an initial understanding of what we know about the Child, Youth and Family Services Program and the needs within our community. </w:t>
      </w:r>
    </w:p>
    <w:p w14:paraId="2F45398C" w14:textId="534015C8" w:rsidR="006F3889" w:rsidRPr="00F45CC1" w:rsidRDefault="006F3889" w:rsidP="00662AA0">
      <w:pPr>
        <w:pStyle w:val="Bullet1"/>
      </w:pPr>
      <w:r w:rsidRPr="00F45CC1">
        <w:t>helps participants with the strategise and design phases of commissioning.</w:t>
      </w:r>
    </w:p>
    <w:p w14:paraId="72A2C7B0" w14:textId="69D3B1A8" w:rsidR="007E56F3" w:rsidRDefault="00BC6A9D" w:rsidP="00252FEE">
      <w:pPr>
        <w:pStyle w:val="Bullet1"/>
      </w:pPr>
      <w:r w:rsidRPr="00F45CC1">
        <w:t xml:space="preserve">has questions </w:t>
      </w:r>
      <w:r w:rsidR="00F45CC1">
        <w:t xml:space="preserve">to get you thinking and preparing for the workshops </w:t>
      </w:r>
      <w:r w:rsidRPr="00F45CC1">
        <w:t xml:space="preserve"> </w:t>
      </w:r>
    </w:p>
    <w:p w14:paraId="0065C799" w14:textId="57CDC1C3" w:rsidR="00F45CC1" w:rsidRPr="002757F1" w:rsidRDefault="005255FB" w:rsidP="007E56F3">
      <w:pPr>
        <w:pStyle w:val="Bullet1"/>
        <w:rPr>
          <w:rFonts w:ascii="Work Sans ExtraLight" w:hAnsi="Work Sans ExtraLight"/>
        </w:rPr>
      </w:pPr>
      <w:r>
        <w:t>t</w:t>
      </w:r>
      <w:r w:rsidR="00F45CC1">
        <w:t xml:space="preserve">he workshops will reference this document and the questions with in it </w:t>
      </w:r>
    </w:p>
    <w:p w14:paraId="2C257F5C" w14:textId="446D370E" w:rsidR="00F45CC1" w:rsidRDefault="00662AA0" w:rsidP="00662AA0">
      <w:pPr>
        <w:pStyle w:val="Heading2"/>
      </w:pPr>
      <w:bookmarkStart w:id="7" w:name="_Toc112394869"/>
      <w:r>
        <w:t>What is commissioning?</w:t>
      </w:r>
      <w:bookmarkEnd w:id="7"/>
      <w:r>
        <w:t xml:space="preserve"> </w:t>
      </w:r>
    </w:p>
    <w:p w14:paraId="4408C32C" w14:textId="77777777" w:rsidR="00662AA0" w:rsidRDefault="00662AA0" w:rsidP="00662AA0">
      <w:pPr>
        <w:suppressAutoHyphens w:val="0"/>
      </w:pPr>
      <w:r>
        <w:t xml:space="preserve">Commissioning is used in many sectors and defined simply as a way of </w:t>
      </w:r>
      <w:r w:rsidRPr="00EB7090">
        <w:rPr>
          <w:i/>
          <w:iCs/>
        </w:rPr>
        <w:t>‘authorising a person or organisation to do or produce something</w:t>
      </w:r>
      <w:r>
        <w:t>.’</w:t>
      </w:r>
      <w:r>
        <w:rPr>
          <w:rStyle w:val="EndnoteReference"/>
        </w:rPr>
        <w:endnoteReference w:id="2"/>
      </w:r>
      <w:r>
        <w:t xml:space="preserve"> We commission services within a system to meet the needs of the Canberra community.</w:t>
      </w:r>
    </w:p>
    <w:p w14:paraId="1F343C3D" w14:textId="77777777" w:rsidR="00662AA0" w:rsidRDefault="00662AA0" w:rsidP="00662AA0">
      <w:pPr>
        <w:suppressAutoHyphens w:val="0"/>
      </w:pPr>
      <w:r>
        <w:t>We can only re-design or identify our service needs when we collectively understanding our community needs. And we can only integrate our services effectively into a system when we are understanding how community needs overlap and have collaborated to find ways to better community needs holistically.</w:t>
      </w:r>
    </w:p>
    <w:p w14:paraId="1FD360D1" w14:textId="5DB5FA9E" w:rsidR="00662AA0" w:rsidRDefault="00662AA0" w:rsidP="00662AA0">
      <w:r>
        <w:t>Commissioning for us, has started with the various funded sub-sectors.  Over time it will be about how all the sub-sectors, and government delivered services, integrate to form the system we desire that meets the needs of the Canberra community.</w:t>
      </w:r>
    </w:p>
    <w:p w14:paraId="7F1F6C6C" w14:textId="110DE925" w:rsidR="00662AA0" w:rsidRDefault="00662AA0" w:rsidP="00662AA0">
      <w:pPr>
        <w:pStyle w:val="Heading2"/>
      </w:pPr>
      <w:bookmarkStart w:id="8" w:name="_Toc112394870"/>
      <w:r>
        <w:t>What is the commissioning cycle?</w:t>
      </w:r>
      <w:bookmarkEnd w:id="8"/>
      <w:r>
        <w:t xml:space="preserve"> </w:t>
      </w:r>
    </w:p>
    <w:p w14:paraId="766BA8FE" w14:textId="4B8D4161" w:rsidR="00662AA0" w:rsidRDefault="00662AA0" w:rsidP="00662AA0">
      <w:pPr>
        <w:pStyle w:val="List1Numbered3"/>
      </w:pPr>
      <w:r>
        <w:t xml:space="preserve">Commissioning is a continuous cycle. Each phase feeds into the next and each cycle informing the next cycle. The cycle is broken down into four core phases; strategise, design, invest and deliver; and two supporting phases, </w:t>
      </w:r>
      <w:proofErr w:type="gramStart"/>
      <w:r>
        <w:t>discovery</w:t>
      </w:r>
      <w:proofErr w:type="gramEnd"/>
      <w:r>
        <w:t xml:space="preserve"> and integration each with a distinct purpose. </w:t>
      </w:r>
    </w:p>
    <w:p w14:paraId="1B3F1063" w14:textId="7CE8E8DF" w:rsidR="00662AA0" w:rsidRDefault="00662AA0" w:rsidP="00662AA0">
      <w:pPr>
        <w:pStyle w:val="List1Numbered3"/>
      </w:pPr>
      <w:r>
        <w:t xml:space="preserve">Consulting, co-designing, and partnering between government and the sector are critical in the strategise, design, invest and delivery phases. This partnering approach ensures that the end service meets the needs of the people and the outcomes that matter to the Canberra community. </w:t>
      </w:r>
    </w:p>
    <w:p w14:paraId="0E3AA47E" w14:textId="77777777" w:rsidR="00662AA0" w:rsidRDefault="00662AA0" w:rsidP="00662AA0">
      <w:pPr>
        <w:pStyle w:val="List1Numbered3"/>
      </w:pPr>
    </w:p>
    <w:p w14:paraId="3FC48BC1" w14:textId="4AD02EF5" w:rsidR="008F72B0" w:rsidRDefault="008F72B0" w:rsidP="00F42C04">
      <w:pPr>
        <w:pStyle w:val="Heading1Numbered"/>
      </w:pPr>
      <w:bookmarkStart w:id="9" w:name="_Toc112394871"/>
      <w:r>
        <w:lastRenderedPageBreak/>
        <w:t xml:space="preserve">What is </w:t>
      </w:r>
      <w:r w:rsidR="00140FF2">
        <w:t xml:space="preserve">the </w:t>
      </w:r>
      <w:r>
        <w:t>C</w:t>
      </w:r>
      <w:r w:rsidR="00140FF2">
        <w:t xml:space="preserve">hild, </w:t>
      </w:r>
      <w:r>
        <w:t>Y</w:t>
      </w:r>
      <w:r w:rsidR="00140FF2">
        <w:t xml:space="preserve">outh and </w:t>
      </w:r>
      <w:r>
        <w:t>F</w:t>
      </w:r>
      <w:r w:rsidR="00140FF2">
        <w:t xml:space="preserve">amily </w:t>
      </w:r>
      <w:r>
        <w:t>S</w:t>
      </w:r>
      <w:r w:rsidR="00140FF2">
        <w:t xml:space="preserve">ervices </w:t>
      </w:r>
      <w:r>
        <w:t>P</w:t>
      </w:r>
      <w:r w:rsidR="00140FF2">
        <w:t>rogram</w:t>
      </w:r>
      <w:r>
        <w:t>?</w:t>
      </w:r>
      <w:bookmarkEnd w:id="9"/>
    </w:p>
    <w:p w14:paraId="05F4F086" w14:textId="77777777" w:rsidR="00FF3768" w:rsidRDefault="00FF3768" w:rsidP="00FF3768">
      <w:r>
        <w:t>A total of 27 organisations are funded under the CYFSP. In 2021-22 the total budget allocation for the CYFSP was $13,278,123 (GST exclusive). This funding consists of:</w:t>
      </w:r>
    </w:p>
    <w:p w14:paraId="20BBECFE" w14:textId="77777777" w:rsidR="00FF3768" w:rsidRDefault="00FF3768" w:rsidP="00FF3768">
      <w:r>
        <w:t>•</w:t>
      </w:r>
      <w:r>
        <w:tab/>
        <w:t xml:space="preserve">Service delivery </w:t>
      </w:r>
    </w:p>
    <w:p w14:paraId="647F9B79" w14:textId="77777777" w:rsidR="00FF3768" w:rsidRDefault="00FF3768" w:rsidP="00FF3768">
      <w:r>
        <w:t>•</w:t>
      </w:r>
      <w:r>
        <w:tab/>
        <w:t xml:space="preserve">Peak Bodies </w:t>
      </w:r>
    </w:p>
    <w:p w14:paraId="0E7C4A93" w14:textId="06D48EAA" w:rsidR="00FF3768" w:rsidRDefault="00FF3768" w:rsidP="00FF3768">
      <w:r>
        <w:t>•</w:t>
      </w:r>
      <w:r>
        <w:tab/>
        <w:t xml:space="preserve">Social Capital Grants </w:t>
      </w:r>
    </w:p>
    <w:p w14:paraId="5145A62B" w14:textId="77777777" w:rsidR="00FF3768" w:rsidRDefault="00FF3768" w:rsidP="00FF3768">
      <w:r>
        <w:t>•</w:t>
      </w:r>
      <w:r>
        <w:tab/>
        <w:t>Workforce Development and Training</w:t>
      </w:r>
    </w:p>
    <w:p w14:paraId="7804A55F" w14:textId="2E1F87C2" w:rsidR="00FF3768" w:rsidRDefault="00FF3768" w:rsidP="00FF3768">
      <w:r>
        <w:t xml:space="preserve">The objective of CYFSP is to deliver a range of child and youth centred and family focused services and supports that meet the needs of vulnerable children, young </w:t>
      </w:r>
      <w:proofErr w:type="gramStart"/>
      <w:r>
        <w:t>people</w:t>
      </w:r>
      <w:proofErr w:type="gramEnd"/>
      <w:r>
        <w:t xml:space="preserve"> and families in the ACT.  The services and supports are delivered within an integrated and collaborative service model.  The services aim to achieve the following outcomes:</w:t>
      </w:r>
    </w:p>
    <w:p w14:paraId="654920F9" w14:textId="77777777" w:rsidR="00FF3768" w:rsidRDefault="00FF3768" w:rsidP="00FF3768"/>
    <w:p w14:paraId="4182ED36" w14:textId="77777777" w:rsidR="00FF3768" w:rsidRDefault="00FF3768" w:rsidP="00FF3768">
      <w:r>
        <w:t>(1)</w:t>
      </w:r>
      <w:r>
        <w:tab/>
        <w:t xml:space="preserve">Children, young </w:t>
      </w:r>
      <w:proofErr w:type="gramStart"/>
      <w:r>
        <w:t>people</w:t>
      </w:r>
      <w:proofErr w:type="gramEnd"/>
      <w:r>
        <w:t xml:space="preserve"> and their families are safe and healthy.</w:t>
      </w:r>
    </w:p>
    <w:p w14:paraId="077E96E6" w14:textId="77777777" w:rsidR="00FF3768" w:rsidRDefault="00FF3768" w:rsidP="00FF3768">
      <w:r>
        <w:t>(2)</w:t>
      </w:r>
      <w:r>
        <w:tab/>
        <w:t xml:space="preserve">Children, young </w:t>
      </w:r>
      <w:proofErr w:type="gramStart"/>
      <w:r>
        <w:t>people</w:t>
      </w:r>
      <w:proofErr w:type="gramEnd"/>
      <w:r>
        <w:t xml:space="preserve"> and families have supportive family and/or neighbourhood networks.</w:t>
      </w:r>
    </w:p>
    <w:p w14:paraId="063DB277" w14:textId="347580EA" w:rsidR="007F5287" w:rsidRDefault="00FF3768" w:rsidP="00FF3768">
      <w:r>
        <w:t>(3)</w:t>
      </w:r>
      <w:r>
        <w:tab/>
      </w:r>
      <w:r w:rsidRPr="00FF3768">
        <w:t xml:space="preserve">Children, young </w:t>
      </w:r>
      <w:proofErr w:type="gramStart"/>
      <w:r w:rsidRPr="00FF3768">
        <w:t>people</w:t>
      </w:r>
      <w:proofErr w:type="gramEnd"/>
      <w:r w:rsidRPr="00FF3768">
        <w:t xml:space="preserve"> and families are engaged with education, training and/or employment.</w:t>
      </w:r>
    </w:p>
    <w:p w14:paraId="1ADF5E90" w14:textId="77777777" w:rsidR="007F5287" w:rsidRDefault="007F5287" w:rsidP="00FF3768"/>
    <w:p w14:paraId="20FE9476" w14:textId="102F3C5F" w:rsidR="007F5287" w:rsidRDefault="005F14BC" w:rsidP="00FF3768">
      <w:r>
        <w:t>T</w:t>
      </w:r>
      <w:r w:rsidR="007F5287">
        <w:t xml:space="preserve">he conceptual model for the CYFSP is based on the Public Health Model which is characterised by three levels – primary, </w:t>
      </w:r>
      <w:proofErr w:type="gramStart"/>
      <w:r w:rsidR="007F5287">
        <w:t>secondary</w:t>
      </w:r>
      <w:proofErr w:type="gramEnd"/>
      <w:r w:rsidR="007F5287">
        <w:t xml:space="preserve"> and tertiary </w:t>
      </w:r>
      <w:r>
        <w:t>–</w:t>
      </w:r>
      <w:r w:rsidR="007F5287">
        <w:t xml:space="preserve"> that together represent the full range of supports and service</w:t>
      </w:r>
      <w:r w:rsidR="001E2255">
        <w:t>s</w:t>
      </w:r>
      <w:r w:rsidR="007F5287">
        <w:t xml:space="preserve"> that work toward the shared outcome of protecting children and young people and supporting them to achieve their potential. </w:t>
      </w:r>
    </w:p>
    <w:p w14:paraId="24D8AAF8" w14:textId="596C0B69" w:rsidR="007F5287" w:rsidRDefault="007F5287" w:rsidP="00FF3768">
      <w:r>
        <w:t xml:space="preserve">The principles that informed the setup of the CYFSP were: </w:t>
      </w:r>
    </w:p>
    <w:p w14:paraId="0ECFA8D0" w14:textId="61AEA7AC" w:rsidR="007F5287" w:rsidRDefault="007F5287" w:rsidP="00DD6701">
      <w:pPr>
        <w:spacing w:before="0"/>
        <w:ind w:left="851" w:hanging="851"/>
      </w:pPr>
      <w:r>
        <w:t>•</w:t>
      </w:r>
      <w:r>
        <w:tab/>
        <w:t xml:space="preserve">a focus on early intervention that prevents movement into the tertiary system or diverts and/or transitions children, young people and their families from the tertiary </w:t>
      </w:r>
      <w:proofErr w:type="gramStart"/>
      <w:r>
        <w:t>system;</w:t>
      </w:r>
      <w:proofErr w:type="gramEnd"/>
      <w:r>
        <w:t xml:space="preserve"> </w:t>
      </w:r>
    </w:p>
    <w:p w14:paraId="45C39573" w14:textId="26F4B133" w:rsidR="007F5287" w:rsidRDefault="007F5287" w:rsidP="00DD6701">
      <w:pPr>
        <w:spacing w:before="0"/>
        <w:ind w:left="851" w:hanging="851"/>
      </w:pPr>
      <w:r>
        <w:t>•</w:t>
      </w:r>
      <w:r>
        <w:tab/>
        <w:t xml:space="preserve">the provision of proactive support of vulnerable children and young people through strengths based and solution focussed </w:t>
      </w:r>
      <w:proofErr w:type="gramStart"/>
      <w:r>
        <w:t>interventions;</w:t>
      </w:r>
      <w:proofErr w:type="gramEnd"/>
      <w:r>
        <w:t xml:space="preserve"> </w:t>
      </w:r>
    </w:p>
    <w:p w14:paraId="4473298B" w14:textId="3C297F57" w:rsidR="007F5287" w:rsidRDefault="007F5287" w:rsidP="00DD6701">
      <w:pPr>
        <w:spacing w:before="0"/>
        <w:ind w:left="851" w:hanging="851"/>
      </w:pPr>
      <w:r>
        <w:t>•</w:t>
      </w:r>
      <w:r>
        <w:tab/>
        <w:t xml:space="preserve">working in partnership with children, young people, their families, their communities and other key stakeholders through child/young person centred, family focussed </w:t>
      </w:r>
      <w:proofErr w:type="gramStart"/>
      <w:r>
        <w:t>practice;</w:t>
      </w:r>
      <w:proofErr w:type="gramEnd"/>
      <w:r>
        <w:t xml:space="preserve"> </w:t>
      </w:r>
    </w:p>
    <w:p w14:paraId="4F86EB2D" w14:textId="65A421B3" w:rsidR="007F5287" w:rsidRDefault="007F5287" w:rsidP="00DD6701">
      <w:pPr>
        <w:spacing w:before="0"/>
        <w:ind w:left="851" w:hanging="851"/>
      </w:pPr>
      <w:r>
        <w:t>•</w:t>
      </w:r>
      <w:r>
        <w:tab/>
        <w:t>working across agency and organisational boundaries and promot</w:t>
      </w:r>
      <w:r w:rsidR="00B4301E">
        <w:t>ing</w:t>
      </w:r>
      <w:r>
        <w:t xml:space="preserve"> collaboration, coordination and integration of quality services for children, young people and their </w:t>
      </w:r>
      <w:proofErr w:type="gramStart"/>
      <w:r>
        <w:t>families;</w:t>
      </w:r>
      <w:proofErr w:type="gramEnd"/>
      <w:r>
        <w:t xml:space="preserve"> </w:t>
      </w:r>
    </w:p>
    <w:p w14:paraId="3941545B" w14:textId="51BD5CE0" w:rsidR="007F5287" w:rsidRDefault="007F5287" w:rsidP="00DD6701">
      <w:pPr>
        <w:spacing w:before="0"/>
        <w:ind w:left="851" w:hanging="851"/>
      </w:pPr>
      <w:r>
        <w:t>•</w:t>
      </w:r>
      <w:r>
        <w:tab/>
        <w:t>building policies and services for children, young people and their families that are evidence based, accountable and responsive to emerging needs and trends; and</w:t>
      </w:r>
    </w:p>
    <w:p w14:paraId="5529B785" w14:textId="0AA7DB72" w:rsidR="005F14BC" w:rsidRDefault="007F5287" w:rsidP="00DD6701">
      <w:pPr>
        <w:spacing w:before="0"/>
        <w:ind w:left="851" w:hanging="851"/>
      </w:pPr>
      <w:r>
        <w:t>•</w:t>
      </w:r>
      <w:r>
        <w:tab/>
        <w:t>supporting the concept of ‘no wrong door’ which is a central to connecting people with the services they require as soon as possible.</w:t>
      </w:r>
    </w:p>
    <w:p w14:paraId="649A6034" w14:textId="77777777" w:rsidR="005F14BC" w:rsidRDefault="005F14BC" w:rsidP="00DD6701">
      <w:pPr>
        <w:spacing w:before="0"/>
        <w:ind w:left="851" w:hanging="851"/>
      </w:pPr>
    </w:p>
    <w:p w14:paraId="0961465C" w14:textId="4220E221" w:rsidR="005F14BC" w:rsidRDefault="005F14BC" w:rsidP="007E56F3">
      <w:pPr>
        <w:tabs>
          <w:tab w:val="left" w:pos="567"/>
        </w:tabs>
        <w:spacing w:before="0"/>
      </w:pPr>
      <w:r>
        <w:t xml:space="preserve">The CYFSP Program Logic/Program Map is presented below </w:t>
      </w:r>
      <w:r w:rsidR="00112E68">
        <w:t xml:space="preserve">and </w:t>
      </w:r>
      <w:r>
        <w:t>sets out the rational for change of the CYFSP and how it is expected to achieve its outcomes.</w:t>
      </w:r>
      <w:r w:rsidR="00112E68">
        <w:t xml:space="preserve"> The CYFSP Outcomes Framework is at </w:t>
      </w:r>
      <w:r w:rsidR="00112E68" w:rsidRPr="007E56F3">
        <w:rPr>
          <w:b/>
          <w:bCs/>
        </w:rPr>
        <w:t>Attachment A</w:t>
      </w:r>
      <w:r>
        <w:t xml:space="preserve"> </w:t>
      </w:r>
      <w:r w:rsidR="00B4301E">
        <w:t xml:space="preserve">and includes the indicators imbedded in CYFSP contracts to demonstrate the outcomes being achieved. </w:t>
      </w:r>
    </w:p>
    <w:p w14:paraId="488F5EE2" w14:textId="77777777" w:rsidR="005F14BC" w:rsidRDefault="005F14BC" w:rsidP="00DD6701">
      <w:pPr>
        <w:spacing w:before="0"/>
        <w:ind w:left="851" w:hanging="851"/>
      </w:pPr>
    </w:p>
    <w:p w14:paraId="7BF3F00F" w14:textId="73D4DF81" w:rsidR="005F14BC" w:rsidRDefault="005F14BC" w:rsidP="00DD6701">
      <w:pPr>
        <w:spacing w:before="0"/>
        <w:ind w:left="851" w:hanging="851"/>
        <w:sectPr w:rsidR="005F14BC" w:rsidSect="00E379FB">
          <w:headerReference w:type="first" r:id="rId15"/>
          <w:footerReference w:type="first" r:id="rId16"/>
          <w:pgSz w:w="11906" w:h="16838" w:code="9"/>
          <w:pgMar w:top="1134" w:right="1134" w:bottom="1134" w:left="1134" w:header="567" w:footer="567" w:gutter="0"/>
          <w:cols w:space="708"/>
          <w:titlePg/>
          <w:docGrid w:linePitch="360"/>
        </w:sectPr>
      </w:pPr>
    </w:p>
    <w:p w14:paraId="6D762349" w14:textId="0BFD1846" w:rsidR="005F14BC" w:rsidRDefault="005F14BC" w:rsidP="005F14BC">
      <w:pPr>
        <w:spacing w:before="0"/>
        <w:ind w:left="851" w:hanging="851"/>
        <w:jc w:val="center"/>
      </w:pPr>
      <w:r>
        <w:rPr>
          <w:noProof/>
        </w:rPr>
        <w:lastRenderedPageBreak/>
        <w:drawing>
          <wp:inline distT="0" distB="0" distL="0" distR="0" wp14:anchorId="14033BCC" wp14:editId="5AB25400">
            <wp:extent cx="7799347" cy="5953125"/>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7"/>
                    <a:stretch>
                      <a:fillRect/>
                    </a:stretch>
                  </pic:blipFill>
                  <pic:spPr>
                    <a:xfrm>
                      <a:off x="0" y="0"/>
                      <a:ext cx="7800911" cy="5954319"/>
                    </a:xfrm>
                    <a:prstGeom prst="rect">
                      <a:avLst/>
                    </a:prstGeom>
                  </pic:spPr>
                </pic:pic>
              </a:graphicData>
            </a:graphic>
          </wp:inline>
        </w:drawing>
      </w:r>
    </w:p>
    <w:p w14:paraId="565B7D15" w14:textId="77777777" w:rsidR="005F14BC" w:rsidRDefault="005F14BC" w:rsidP="00DD6701">
      <w:pPr>
        <w:spacing w:before="0"/>
        <w:ind w:left="851" w:hanging="851"/>
        <w:sectPr w:rsidR="005F14BC" w:rsidSect="005F14BC">
          <w:pgSz w:w="16838" w:h="11906" w:orient="landscape" w:code="9"/>
          <w:pgMar w:top="1134" w:right="1134" w:bottom="1134" w:left="1134" w:header="567" w:footer="567" w:gutter="0"/>
          <w:cols w:space="708"/>
          <w:titlePg/>
          <w:docGrid w:linePitch="360"/>
        </w:sectPr>
      </w:pPr>
    </w:p>
    <w:p w14:paraId="5D274162" w14:textId="4B781D06" w:rsidR="00977B28" w:rsidRPr="00E74F62" w:rsidRDefault="00E74F62" w:rsidP="00F42C04">
      <w:pPr>
        <w:pStyle w:val="Heading1Numbered"/>
      </w:pPr>
      <w:bookmarkStart w:id="10" w:name="_Toc112394872"/>
      <w:r w:rsidRPr="00E74F62">
        <w:lastRenderedPageBreak/>
        <w:t xml:space="preserve">Potential </w:t>
      </w:r>
      <w:r w:rsidR="0032753B">
        <w:t xml:space="preserve">framing </w:t>
      </w:r>
      <w:r w:rsidRPr="00E74F62">
        <w:t>statements</w:t>
      </w:r>
      <w:bookmarkEnd w:id="10"/>
    </w:p>
    <w:p w14:paraId="27BE2408" w14:textId="783A9358" w:rsidR="00FF3768" w:rsidRDefault="00B33635" w:rsidP="00E74F62">
      <w:pPr>
        <w:pStyle w:val="Bullet1"/>
      </w:pPr>
      <w:r w:rsidRPr="00B33635">
        <w:t>How can we design the service/system (CYFSP) to assist children, young people and families</w:t>
      </w:r>
      <w:r w:rsidR="00A87054">
        <w:t xml:space="preserve"> that are vulnerable</w:t>
      </w:r>
      <w:r w:rsidRPr="00B33635">
        <w:t xml:space="preserve"> </w:t>
      </w:r>
      <w:r w:rsidR="006C23C6">
        <w:t>and in need</w:t>
      </w:r>
      <w:r w:rsidR="00B4301E">
        <w:t>,</w:t>
      </w:r>
      <w:r w:rsidR="006C23C6">
        <w:t xml:space="preserve"> </w:t>
      </w:r>
      <w:r w:rsidRPr="00B33635">
        <w:t xml:space="preserve">through the provision of early support services in a timely, </w:t>
      </w:r>
      <w:proofErr w:type="gramStart"/>
      <w:r w:rsidRPr="00B33635">
        <w:t>coordinated</w:t>
      </w:r>
      <w:proofErr w:type="gramEnd"/>
      <w:r w:rsidRPr="00B33635">
        <w:t xml:space="preserve"> and integrated way</w:t>
      </w:r>
      <w:r w:rsidR="00B4301E">
        <w:t>?</w:t>
      </w:r>
    </w:p>
    <w:p w14:paraId="0B23876E" w14:textId="0FC23028" w:rsidR="00B33635" w:rsidRDefault="00B33635" w:rsidP="00FF3768">
      <w:pPr>
        <w:pStyle w:val="Bullet1"/>
        <w:numPr>
          <w:ilvl w:val="0"/>
          <w:numId w:val="0"/>
        </w:numPr>
        <w:ind w:left="227"/>
      </w:pPr>
      <w:r w:rsidRPr="00B33635">
        <w:t xml:space="preserve"> </w:t>
      </w:r>
    </w:p>
    <w:p w14:paraId="31C1525C" w14:textId="447914E8" w:rsidR="00FF3768" w:rsidRPr="00FF3768" w:rsidRDefault="00FF3768" w:rsidP="00FF3768">
      <w:pPr>
        <w:pStyle w:val="Bullet1"/>
        <w:numPr>
          <w:ilvl w:val="0"/>
          <w:numId w:val="0"/>
        </w:numPr>
        <w:ind w:left="227"/>
        <w:rPr>
          <w:rFonts w:asciiTheme="majorHAnsi" w:eastAsiaTheme="majorEastAsia" w:hAnsiTheme="majorHAnsi" w:cstheme="majorBidi"/>
          <w:color w:val="D45D00" w:themeColor="accent1"/>
        </w:rPr>
      </w:pPr>
      <w:r w:rsidRPr="00FF3768">
        <w:rPr>
          <w:rFonts w:asciiTheme="majorHAnsi" w:eastAsiaTheme="majorEastAsia" w:hAnsiTheme="majorHAnsi" w:cstheme="majorBidi"/>
          <w:color w:val="D45D00" w:themeColor="accent1"/>
        </w:rPr>
        <w:t>OR</w:t>
      </w:r>
    </w:p>
    <w:p w14:paraId="7423E57D" w14:textId="77777777" w:rsidR="00FF3768" w:rsidRDefault="00FF3768" w:rsidP="00FF3768">
      <w:pPr>
        <w:pStyle w:val="Bullet1"/>
        <w:numPr>
          <w:ilvl w:val="0"/>
          <w:numId w:val="0"/>
        </w:numPr>
        <w:ind w:left="227" w:hanging="227"/>
      </w:pPr>
    </w:p>
    <w:p w14:paraId="5B744604" w14:textId="2027EB1E" w:rsidR="00B33635" w:rsidRDefault="00B33635" w:rsidP="00977B28">
      <w:pPr>
        <w:pStyle w:val="Bullet1"/>
      </w:pPr>
      <w:r>
        <w:t xml:space="preserve">How can we design a service/system that </w:t>
      </w:r>
      <w:r w:rsidR="00E81B8F">
        <w:t xml:space="preserve">knows when and how to provide support </w:t>
      </w:r>
      <w:proofErr w:type="gramStart"/>
      <w:r w:rsidR="00E81B8F">
        <w:t>in order</w:t>
      </w:r>
      <w:r>
        <w:t xml:space="preserve"> to</w:t>
      </w:r>
      <w:proofErr w:type="gramEnd"/>
      <w:r>
        <w:t xml:space="preserve"> </w:t>
      </w:r>
      <w:r w:rsidR="00E81B8F">
        <w:t>build strength in</w:t>
      </w:r>
      <w:r>
        <w:t xml:space="preserve"> families through earlier support as set out in the Next Steps for our Kids 2022-2030 strategy?</w:t>
      </w:r>
    </w:p>
    <w:p w14:paraId="3673975F" w14:textId="0B82D734" w:rsidR="00FF3768" w:rsidRDefault="00FF3768" w:rsidP="00FF3768">
      <w:pPr>
        <w:pStyle w:val="Bullet1"/>
        <w:numPr>
          <w:ilvl w:val="0"/>
          <w:numId w:val="0"/>
        </w:numPr>
        <w:ind w:left="227"/>
      </w:pPr>
    </w:p>
    <w:p w14:paraId="3586A881" w14:textId="7450F364" w:rsidR="00FF3768" w:rsidRPr="00FF3768" w:rsidRDefault="00FF3768" w:rsidP="00FF3768">
      <w:pPr>
        <w:pStyle w:val="Bullet1"/>
        <w:numPr>
          <w:ilvl w:val="0"/>
          <w:numId w:val="0"/>
        </w:numPr>
        <w:ind w:left="227"/>
        <w:rPr>
          <w:rFonts w:asciiTheme="majorHAnsi" w:eastAsiaTheme="majorEastAsia" w:hAnsiTheme="majorHAnsi" w:cstheme="majorBidi"/>
          <w:color w:val="D45D00" w:themeColor="accent1"/>
        </w:rPr>
      </w:pPr>
      <w:r w:rsidRPr="00FF3768">
        <w:rPr>
          <w:rFonts w:asciiTheme="majorHAnsi" w:eastAsiaTheme="majorEastAsia" w:hAnsiTheme="majorHAnsi" w:cstheme="majorBidi"/>
          <w:color w:val="D45D00" w:themeColor="accent1"/>
        </w:rPr>
        <w:t>OR</w:t>
      </w:r>
    </w:p>
    <w:p w14:paraId="609646FA" w14:textId="77777777" w:rsidR="00FF3768" w:rsidRDefault="00FF3768" w:rsidP="00FF3768">
      <w:pPr>
        <w:pStyle w:val="Bullet1"/>
        <w:numPr>
          <w:ilvl w:val="0"/>
          <w:numId w:val="0"/>
        </w:numPr>
        <w:ind w:left="227"/>
      </w:pPr>
    </w:p>
    <w:p w14:paraId="6FC1320B" w14:textId="07FA6B4B" w:rsidR="00B033CA" w:rsidRDefault="00B33635" w:rsidP="00977B28">
      <w:pPr>
        <w:pStyle w:val="Bullet1"/>
      </w:pPr>
      <w:r w:rsidRPr="00B33635">
        <w:t xml:space="preserve">How can we design </w:t>
      </w:r>
      <w:r>
        <w:t>a</w:t>
      </w:r>
      <w:r w:rsidRPr="00B33635">
        <w:t xml:space="preserve"> service/system (CYFSP)</w:t>
      </w:r>
      <w:r>
        <w:t xml:space="preserve"> that is sustainable and </w:t>
      </w:r>
      <w:r w:rsidR="00E81B8F">
        <w:t xml:space="preserve">provides the right foundations to promote positive </w:t>
      </w:r>
      <w:r>
        <w:t xml:space="preserve">outcomes </w:t>
      </w:r>
      <w:r w:rsidR="00C8184C">
        <w:t xml:space="preserve">for children, young people and </w:t>
      </w:r>
      <w:r w:rsidR="009714E9">
        <w:t>families</w:t>
      </w:r>
      <w:r w:rsidR="00B4301E">
        <w:t xml:space="preserve"> who are vulnerable and in need?</w:t>
      </w:r>
      <w:r w:rsidR="00C8184C">
        <w:t xml:space="preserve"> </w:t>
      </w:r>
      <w:r>
        <w:t xml:space="preserve">  </w:t>
      </w:r>
    </w:p>
    <w:p w14:paraId="49CFD734" w14:textId="457FC606" w:rsidR="006E664D" w:rsidRDefault="006E664D" w:rsidP="006E664D">
      <w:pPr>
        <w:pStyle w:val="Bullet1"/>
        <w:numPr>
          <w:ilvl w:val="0"/>
          <w:numId w:val="0"/>
        </w:numPr>
      </w:pPr>
    </w:p>
    <w:p w14:paraId="51DCAFBE" w14:textId="77777777" w:rsidR="006E664D" w:rsidRPr="00B33635" w:rsidRDefault="006E664D" w:rsidP="006E664D">
      <w:pPr>
        <w:pStyle w:val="Bullet1"/>
        <w:numPr>
          <w:ilvl w:val="0"/>
          <w:numId w:val="0"/>
        </w:numPr>
      </w:pPr>
    </w:p>
    <w:p w14:paraId="603E2F44" w14:textId="3211FE76" w:rsidR="00E74F62" w:rsidRDefault="00EF544E" w:rsidP="00E74F62">
      <w:pPr>
        <w:pStyle w:val="Heading1Numbered"/>
      </w:pPr>
      <w:bookmarkStart w:id="11" w:name="_Toc112394873"/>
      <w:r>
        <w:lastRenderedPageBreak/>
        <w:t>Current</w:t>
      </w:r>
      <w:r w:rsidR="006E7232">
        <w:t xml:space="preserve"> </w:t>
      </w:r>
      <w:r>
        <w:t>O</w:t>
      </w:r>
      <w:r w:rsidR="00E74F62">
        <w:t>utcomes</w:t>
      </w:r>
      <w:bookmarkEnd w:id="11"/>
      <w:r w:rsidR="00E74F62">
        <w:t xml:space="preserve"> </w:t>
      </w:r>
    </w:p>
    <w:p w14:paraId="2DC60320" w14:textId="6A90C7BB" w:rsidR="0077334B" w:rsidRDefault="00EF544E" w:rsidP="00977B28">
      <w:pPr>
        <w:pStyle w:val="BodyText"/>
      </w:pPr>
      <w:r w:rsidRPr="00772428">
        <w:t xml:space="preserve">The objective of CYFSP is to deliver a range of child and youth centred and family focused services and supports that meet the needs of vulnerable children, young </w:t>
      </w:r>
      <w:proofErr w:type="gramStart"/>
      <w:r w:rsidRPr="00772428">
        <w:t>people</w:t>
      </w:r>
      <w:proofErr w:type="gramEnd"/>
      <w:r w:rsidRPr="00772428">
        <w:t xml:space="preserve"> and families in the ACT.  The services and supports are delivered within an integrated and collaborative service model</w:t>
      </w:r>
      <w:r w:rsidR="00FF3768">
        <w:t xml:space="preserve">. </w:t>
      </w:r>
    </w:p>
    <w:p w14:paraId="4F4B4273" w14:textId="3ADAF1DC" w:rsidR="00FF3768" w:rsidRDefault="00FF3768" w:rsidP="00977B28">
      <w:pPr>
        <w:pStyle w:val="BodyText"/>
        <w:rPr>
          <w:rFonts w:ascii="Arial Nova Light" w:hAnsi="Arial Nova Light"/>
          <w:i/>
          <w:iCs/>
        </w:rPr>
      </w:pPr>
      <w:r>
        <w:rPr>
          <w:i/>
          <w:iCs/>
        </w:rPr>
        <w:t xml:space="preserve">Below the current program outcomes have been mapped against the ACT Wellbeing Framework which can be found </w:t>
      </w:r>
      <w:hyperlink r:id="rId18" w:history="1">
        <w:r w:rsidRPr="00293CD1">
          <w:rPr>
            <w:rStyle w:val="Hyperlink"/>
            <w:i/>
            <w:iCs/>
          </w:rPr>
          <w:t>here</w:t>
        </w:r>
        <w:r w:rsidR="00E45179" w:rsidRPr="00293CD1">
          <w:rPr>
            <w:rStyle w:val="Hyperlink"/>
            <w:i/>
            <w:iCs/>
          </w:rPr>
          <w:t>.</w:t>
        </w:r>
      </w:hyperlink>
    </w:p>
    <w:tbl>
      <w:tblPr>
        <w:tblStyle w:val="DefaultTable1"/>
        <w:tblW w:w="0" w:type="auto"/>
        <w:tblLook w:val="0420" w:firstRow="1" w:lastRow="0" w:firstColumn="0" w:lastColumn="0" w:noHBand="0" w:noVBand="1"/>
      </w:tblPr>
      <w:tblGrid>
        <w:gridCol w:w="2637"/>
        <w:gridCol w:w="1332"/>
        <w:gridCol w:w="2268"/>
        <w:gridCol w:w="142"/>
        <w:gridCol w:w="3259"/>
      </w:tblGrid>
      <w:tr w:rsidR="00EF544E" w14:paraId="2433EF99" w14:textId="25A31779" w:rsidTr="003C3BA3">
        <w:trPr>
          <w:cnfStyle w:val="100000000000" w:firstRow="1" w:lastRow="0" w:firstColumn="0" w:lastColumn="0" w:oddVBand="0" w:evenVBand="0" w:oddHBand="0" w:evenHBand="0" w:firstRowFirstColumn="0" w:firstRowLastColumn="0" w:lastRowFirstColumn="0" w:lastRowLastColumn="0"/>
        </w:trPr>
        <w:tc>
          <w:tcPr>
            <w:tcW w:w="2637" w:type="dxa"/>
          </w:tcPr>
          <w:p w14:paraId="2BE4828D" w14:textId="68056359" w:rsidR="00EF544E" w:rsidRPr="0077334B" w:rsidRDefault="00EF544E" w:rsidP="00977B28">
            <w:pPr>
              <w:pStyle w:val="BodyText"/>
              <w:rPr>
                <w:rFonts w:ascii="Arial Nova Light" w:hAnsi="Arial Nova Light"/>
                <w:color w:val="FFFFFF" w:themeColor="background1"/>
                <w:sz w:val="20"/>
                <w:szCs w:val="22"/>
              </w:rPr>
            </w:pPr>
            <w:r>
              <w:rPr>
                <w:rFonts w:ascii="Arial Nova Light" w:hAnsi="Arial Nova Light"/>
                <w:color w:val="FFFFFF" w:themeColor="background1"/>
                <w:sz w:val="20"/>
                <w:szCs w:val="22"/>
              </w:rPr>
              <w:t>OUTCOME</w:t>
            </w:r>
          </w:p>
        </w:tc>
        <w:tc>
          <w:tcPr>
            <w:tcW w:w="1332" w:type="dxa"/>
          </w:tcPr>
          <w:p w14:paraId="78713895" w14:textId="30BB02E9" w:rsidR="00EF544E" w:rsidRPr="0077334B" w:rsidRDefault="00EF544E" w:rsidP="00977B28">
            <w:pPr>
              <w:pStyle w:val="BodyText"/>
              <w:rPr>
                <w:rFonts w:ascii="Arial Nova Light" w:hAnsi="Arial Nova Light"/>
                <w:color w:val="FFFFFF" w:themeColor="background1"/>
                <w:sz w:val="20"/>
                <w:szCs w:val="22"/>
              </w:rPr>
            </w:pPr>
            <w:r>
              <w:rPr>
                <w:rFonts w:ascii="Arial Nova Light" w:hAnsi="Arial Nova Light"/>
                <w:color w:val="FFFFFF" w:themeColor="background1"/>
                <w:sz w:val="20"/>
                <w:szCs w:val="22"/>
              </w:rPr>
              <w:t>DOMAIN</w:t>
            </w:r>
          </w:p>
        </w:tc>
        <w:tc>
          <w:tcPr>
            <w:tcW w:w="2268" w:type="dxa"/>
          </w:tcPr>
          <w:p w14:paraId="2A94A969" w14:textId="5617B519" w:rsidR="00EF544E" w:rsidRPr="0077334B" w:rsidRDefault="00EF544E" w:rsidP="00EF544E">
            <w:pPr>
              <w:pStyle w:val="BodyText"/>
              <w:jc w:val="left"/>
              <w:rPr>
                <w:rFonts w:ascii="Arial Nova Light" w:hAnsi="Arial Nova Light"/>
                <w:color w:val="FFFFFF" w:themeColor="background1"/>
                <w:sz w:val="20"/>
                <w:szCs w:val="22"/>
              </w:rPr>
            </w:pPr>
            <w:r>
              <w:rPr>
                <w:rFonts w:ascii="Arial Nova Light" w:hAnsi="Arial Nova Light"/>
                <w:color w:val="FFFFFF" w:themeColor="background1"/>
                <w:sz w:val="20"/>
                <w:szCs w:val="22"/>
              </w:rPr>
              <w:t>DEFINITION</w:t>
            </w:r>
            <w:r w:rsidRPr="0077334B">
              <w:rPr>
                <w:rFonts w:ascii="Arial Nova Light" w:hAnsi="Arial Nova Light"/>
                <w:color w:val="FFFFFF" w:themeColor="background1"/>
                <w:sz w:val="20"/>
                <w:szCs w:val="22"/>
              </w:rPr>
              <w:t xml:space="preserve"> </w:t>
            </w:r>
          </w:p>
        </w:tc>
        <w:tc>
          <w:tcPr>
            <w:tcW w:w="3401" w:type="dxa"/>
            <w:gridSpan w:val="2"/>
          </w:tcPr>
          <w:p w14:paraId="7CC835D3" w14:textId="582996C3" w:rsidR="00EF544E" w:rsidRPr="0077334B" w:rsidRDefault="00EF544E" w:rsidP="00EF544E">
            <w:pPr>
              <w:pStyle w:val="BodyText"/>
              <w:jc w:val="left"/>
              <w:rPr>
                <w:rFonts w:ascii="Arial Nova Light" w:hAnsi="Arial Nova Light"/>
                <w:color w:val="FFFFFF" w:themeColor="background1"/>
                <w:sz w:val="20"/>
                <w:szCs w:val="22"/>
              </w:rPr>
            </w:pPr>
            <w:r w:rsidRPr="0077334B">
              <w:rPr>
                <w:rFonts w:ascii="Arial Nova Light" w:hAnsi="Arial Nova Light"/>
                <w:color w:val="FFFFFF" w:themeColor="background1"/>
                <w:sz w:val="20"/>
                <w:szCs w:val="22"/>
              </w:rPr>
              <w:t>OUR ASPIRATION FOR WELLBEING IN THIS AREA</w:t>
            </w:r>
          </w:p>
        </w:tc>
      </w:tr>
      <w:tr w:rsidR="00C7435D" w14:paraId="26C29A38" w14:textId="27C5DAB0" w:rsidTr="003C3BA3">
        <w:trPr>
          <w:cnfStyle w:val="000000100000" w:firstRow="0" w:lastRow="0" w:firstColumn="0" w:lastColumn="0" w:oddVBand="0" w:evenVBand="0" w:oddHBand="1" w:evenHBand="0" w:firstRowFirstColumn="0" w:firstRowLastColumn="0" w:lastRowFirstColumn="0" w:lastRowLastColumn="0"/>
        </w:trPr>
        <w:tc>
          <w:tcPr>
            <w:tcW w:w="2637" w:type="dxa"/>
            <w:vMerge w:val="restart"/>
          </w:tcPr>
          <w:p w14:paraId="777B7AE0" w14:textId="26BB715D" w:rsidR="00C7435D" w:rsidRDefault="00C7435D" w:rsidP="00EF544E">
            <w:pPr>
              <w:pStyle w:val="BodyText"/>
              <w:jc w:val="left"/>
              <w:rPr>
                <w:rFonts w:ascii="Arial Nova Light" w:hAnsi="Arial Nova Light"/>
              </w:rPr>
            </w:pPr>
            <w:r w:rsidRPr="00EF544E">
              <w:rPr>
                <w:rFonts w:ascii="Arial Nova Light" w:hAnsi="Arial Nova Light"/>
              </w:rPr>
              <w:t xml:space="preserve">Children, young </w:t>
            </w:r>
            <w:proofErr w:type="gramStart"/>
            <w:r w:rsidRPr="00EF544E">
              <w:rPr>
                <w:rFonts w:ascii="Arial Nova Light" w:hAnsi="Arial Nova Light"/>
              </w:rPr>
              <w:t>people</w:t>
            </w:r>
            <w:proofErr w:type="gramEnd"/>
            <w:r w:rsidRPr="00EF544E">
              <w:rPr>
                <w:rFonts w:ascii="Arial Nova Light" w:hAnsi="Arial Nova Light"/>
              </w:rPr>
              <w:t xml:space="preserve"> and their families are safe and healthy</w:t>
            </w:r>
          </w:p>
        </w:tc>
        <w:tc>
          <w:tcPr>
            <w:tcW w:w="1332" w:type="dxa"/>
          </w:tcPr>
          <w:p w14:paraId="341D527A" w14:textId="77777777" w:rsidR="00C7435D" w:rsidRPr="000B6F78" w:rsidRDefault="00C7435D" w:rsidP="00977B28">
            <w:pPr>
              <w:pStyle w:val="BodyText"/>
              <w:rPr>
                <w:rFonts w:ascii="Arial Nova Light" w:hAnsi="Arial Nova Light"/>
                <w:b/>
                <w:bCs/>
              </w:rPr>
            </w:pPr>
            <w:r w:rsidRPr="000B6F78">
              <w:rPr>
                <w:rFonts w:ascii="Arial Nova Light" w:hAnsi="Arial Nova Light"/>
                <w:b/>
                <w:bCs/>
              </w:rPr>
              <w:t xml:space="preserve">Safety </w:t>
            </w:r>
          </w:p>
          <w:p w14:paraId="5725C95A" w14:textId="707D6E91" w:rsidR="00C7435D" w:rsidRPr="000B6F78" w:rsidRDefault="00C7435D" w:rsidP="00977B28">
            <w:pPr>
              <w:pStyle w:val="BodyText"/>
              <w:rPr>
                <w:rFonts w:ascii="Arial Nova Light" w:hAnsi="Arial Nova Light"/>
                <w:b/>
                <w:bCs/>
              </w:rPr>
            </w:pPr>
          </w:p>
        </w:tc>
        <w:tc>
          <w:tcPr>
            <w:tcW w:w="2410" w:type="dxa"/>
            <w:gridSpan w:val="2"/>
          </w:tcPr>
          <w:p w14:paraId="23ABB327" w14:textId="77777777" w:rsidR="00C7435D" w:rsidRPr="003C3BA3" w:rsidRDefault="00C7435D" w:rsidP="00977B28">
            <w:pPr>
              <w:pStyle w:val="BodyText"/>
              <w:rPr>
                <w:rFonts w:ascii="Arial Nova Light" w:hAnsi="Arial Nova Light"/>
              </w:rPr>
            </w:pPr>
            <w:r w:rsidRPr="003C3BA3">
              <w:rPr>
                <w:rFonts w:ascii="Arial Nova Light" w:hAnsi="Arial Nova Light"/>
              </w:rPr>
              <w:t>Feeling safe and being safe</w:t>
            </w:r>
          </w:p>
          <w:p w14:paraId="5FAA63C6" w14:textId="17079B9A" w:rsidR="00C7435D" w:rsidRDefault="00C7435D" w:rsidP="00977B28">
            <w:pPr>
              <w:pStyle w:val="BodyText"/>
              <w:rPr>
                <w:rFonts w:ascii="Arial Nova Light" w:hAnsi="Arial Nova Light"/>
              </w:rPr>
            </w:pPr>
          </w:p>
        </w:tc>
        <w:tc>
          <w:tcPr>
            <w:tcW w:w="3259" w:type="dxa"/>
          </w:tcPr>
          <w:p w14:paraId="6C634F4D" w14:textId="6693E84C" w:rsidR="00C7435D" w:rsidRDefault="00C7435D" w:rsidP="00977B28">
            <w:pPr>
              <w:pStyle w:val="BodyText"/>
              <w:rPr>
                <w:rFonts w:ascii="Arial Nova Light" w:hAnsi="Arial Nova Light"/>
              </w:rPr>
            </w:pPr>
            <w:r w:rsidRPr="003C3BA3">
              <w:rPr>
                <w:rFonts w:ascii="Arial Nova Light" w:hAnsi="Arial Nova Light"/>
              </w:rPr>
              <w:t>Canberrans are and feel safe and secure around their families, homes, community and on-line.</w:t>
            </w:r>
          </w:p>
        </w:tc>
      </w:tr>
      <w:tr w:rsidR="00C7435D" w14:paraId="0759B6E0" w14:textId="77777777" w:rsidTr="00C7435D">
        <w:trPr>
          <w:cnfStyle w:val="000000010000" w:firstRow="0" w:lastRow="0" w:firstColumn="0" w:lastColumn="0" w:oddVBand="0" w:evenVBand="0" w:oddHBand="0" w:evenHBand="1" w:firstRowFirstColumn="0" w:firstRowLastColumn="0" w:lastRowFirstColumn="0" w:lastRowLastColumn="0"/>
        </w:trPr>
        <w:tc>
          <w:tcPr>
            <w:tcW w:w="2637" w:type="dxa"/>
            <w:vMerge/>
          </w:tcPr>
          <w:p w14:paraId="7253DAE6" w14:textId="77777777" w:rsidR="00C7435D" w:rsidRPr="00EF544E" w:rsidRDefault="00C7435D" w:rsidP="00EF544E">
            <w:pPr>
              <w:pStyle w:val="BodyText"/>
              <w:jc w:val="left"/>
              <w:rPr>
                <w:rFonts w:ascii="Arial Nova Light" w:hAnsi="Arial Nova Light"/>
              </w:rPr>
            </w:pPr>
          </w:p>
        </w:tc>
        <w:tc>
          <w:tcPr>
            <w:tcW w:w="1332" w:type="dxa"/>
            <w:shd w:val="clear" w:color="auto" w:fill="auto"/>
          </w:tcPr>
          <w:p w14:paraId="1601A411" w14:textId="5CB1F815" w:rsidR="00C7435D" w:rsidRPr="000B6F78" w:rsidRDefault="00C7435D" w:rsidP="00977B28">
            <w:pPr>
              <w:pStyle w:val="BodyText"/>
              <w:rPr>
                <w:rFonts w:ascii="Arial Nova Light" w:hAnsi="Arial Nova Light"/>
                <w:b/>
                <w:bCs/>
              </w:rPr>
            </w:pPr>
            <w:r w:rsidRPr="000B6F78">
              <w:rPr>
                <w:rFonts w:ascii="Arial Nova Light" w:hAnsi="Arial Nova Light"/>
                <w:b/>
                <w:bCs/>
              </w:rPr>
              <w:t>Health</w:t>
            </w:r>
          </w:p>
        </w:tc>
        <w:tc>
          <w:tcPr>
            <w:tcW w:w="2410" w:type="dxa"/>
            <w:gridSpan w:val="2"/>
            <w:shd w:val="clear" w:color="auto" w:fill="auto"/>
          </w:tcPr>
          <w:p w14:paraId="57FFD30D" w14:textId="1213FD0D" w:rsidR="00C7435D" w:rsidRPr="003C3BA3" w:rsidRDefault="00C7435D" w:rsidP="00977B28">
            <w:pPr>
              <w:pStyle w:val="BodyText"/>
              <w:rPr>
                <w:rFonts w:ascii="Arial Nova Light" w:hAnsi="Arial Nova Light"/>
              </w:rPr>
            </w:pPr>
            <w:r w:rsidRPr="003C3BA3">
              <w:rPr>
                <w:rFonts w:ascii="Arial Nova Light" w:hAnsi="Arial Nova Light"/>
              </w:rPr>
              <w:t>Being healthy and supported with the right care</w:t>
            </w:r>
          </w:p>
        </w:tc>
        <w:tc>
          <w:tcPr>
            <w:tcW w:w="3259" w:type="dxa"/>
            <w:shd w:val="clear" w:color="auto" w:fill="auto"/>
          </w:tcPr>
          <w:p w14:paraId="0C508061" w14:textId="49CC7C8D" w:rsidR="00C7435D" w:rsidRPr="003C3BA3" w:rsidRDefault="00C7435D" w:rsidP="00977B28">
            <w:pPr>
              <w:pStyle w:val="BodyText"/>
              <w:rPr>
                <w:rFonts w:ascii="Arial Nova Light" w:hAnsi="Arial Nova Light"/>
              </w:rPr>
            </w:pPr>
            <w:r w:rsidRPr="003C3BA3">
              <w:rPr>
                <w:rFonts w:ascii="Arial Nova Light" w:hAnsi="Arial Nova Light"/>
              </w:rPr>
              <w:t>Canberrans have good physical and mental health at every stage of life and can access the services they need to lead healthier lives and manage illness. Individuals take steps to proactively maintain good health with the support of health-promoting environments.</w:t>
            </w:r>
          </w:p>
        </w:tc>
      </w:tr>
      <w:tr w:rsidR="00C7435D" w14:paraId="105F2A29" w14:textId="38E6341C" w:rsidTr="003C3BA3">
        <w:trPr>
          <w:cnfStyle w:val="000000100000" w:firstRow="0" w:lastRow="0" w:firstColumn="0" w:lastColumn="0" w:oddVBand="0" w:evenVBand="0" w:oddHBand="1" w:evenHBand="0" w:firstRowFirstColumn="0" w:firstRowLastColumn="0" w:lastRowFirstColumn="0" w:lastRowLastColumn="0"/>
        </w:trPr>
        <w:tc>
          <w:tcPr>
            <w:tcW w:w="2637" w:type="dxa"/>
            <w:vMerge w:val="restart"/>
          </w:tcPr>
          <w:p w14:paraId="6680EB59" w14:textId="7E384C4C" w:rsidR="00C7435D" w:rsidRDefault="00C7435D" w:rsidP="003C3BA3">
            <w:pPr>
              <w:pStyle w:val="BodyText"/>
              <w:jc w:val="left"/>
              <w:rPr>
                <w:rFonts w:ascii="Arial Nova Light" w:hAnsi="Arial Nova Light"/>
              </w:rPr>
            </w:pPr>
            <w:r w:rsidRPr="00EF544E">
              <w:rPr>
                <w:rFonts w:ascii="Arial Nova Light" w:hAnsi="Arial Nova Light"/>
              </w:rPr>
              <w:t xml:space="preserve">Children, young </w:t>
            </w:r>
            <w:proofErr w:type="gramStart"/>
            <w:r w:rsidRPr="00EF544E">
              <w:rPr>
                <w:rFonts w:ascii="Arial Nova Light" w:hAnsi="Arial Nova Light"/>
              </w:rPr>
              <w:t>people</w:t>
            </w:r>
            <w:proofErr w:type="gramEnd"/>
            <w:r w:rsidRPr="00EF544E">
              <w:rPr>
                <w:rFonts w:ascii="Arial Nova Light" w:hAnsi="Arial Nova Light"/>
              </w:rPr>
              <w:t xml:space="preserve"> and families have supportive family and/or neighbourhood networks.</w:t>
            </w:r>
          </w:p>
        </w:tc>
        <w:tc>
          <w:tcPr>
            <w:tcW w:w="1332" w:type="dxa"/>
          </w:tcPr>
          <w:p w14:paraId="6BD93624" w14:textId="77777777" w:rsidR="00C7435D" w:rsidRPr="000B6F78" w:rsidRDefault="00C7435D" w:rsidP="003C3BA3">
            <w:pPr>
              <w:pStyle w:val="BodyText"/>
              <w:jc w:val="left"/>
              <w:rPr>
                <w:rFonts w:ascii="Arial Nova Light" w:hAnsi="Arial Nova Light"/>
                <w:b/>
                <w:bCs/>
              </w:rPr>
            </w:pPr>
            <w:r w:rsidRPr="000B6F78">
              <w:rPr>
                <w:rFonts w:ascii="Arial Nova Light" w:hAnsi="Arial Nova Light"/>
                <w:b/>
                <w:bCs/>
              </w:rPr>
              <w:t>Identity and belonging</w:t>
            </w:r>
          </w:p>
          <w:p w14:paraId="7E1CCAB2" w14:textId="77777777" w:rsidR="00C7435D" w:rsidRPr="003C3BA3" w:rsidRDefault="00C7435D" w:rsidP="003C3BA3">
            <w:pPr>
              <w:pStyle w:val="BodyText"/>
              <w:jc w:val="left"/>
              <w:rPr>
                <w:rFonts w:ascii="Arial Nova Light" w:hAnsi="Arial Nova Light"/>
              </w:rPr>
            </w:pPr>
          </w:p>
          <w:p w14:paraId="7AD1B2FC" w14:textId="741B8E85" w:rsidR="00C7435D" w:rsidRPr="000B6F78" w:rsidRDefault="00C7435D" w:rsidP="003C3BA3">
            <w:pPr>
              <w:pStyle w:val="BodyText"/>
              <w:jc w:val="left"/>
              <w:rPr>
                <w:rFonts w:ascii="Arial Nova Light" w:hAnsi="Arial Nova Light"/>
                <w:b/>
                <w:bCs/>
              </w:rPr>
            </w:pPr>
          </w:p>
        </w:tc>
        <w:tc>
          <w:tcPr>
            <w:tcW w:w="2410" w:type="dxa"/>
            <w:gridSpan w:val="2"/>
          </w:tcPr>
          <w:p w14:paraId="0BAF56B9" w14:textId="77777777" w:rsidR="00C7435D" w:rsidRPr="003C3BA3" w:rsidRDefault="00C7435D" w:rsidP="003C3BA3">
            <w:pPr>
              <w:pStyle w:val="BodyText"/>
              <w:jc w:val="left"/>
              <w:rPr>
                <w:rFonts w:ascii="Arial Nova Light" w:hAnsi="Arial Nova Light"/>
              </w:rPr>
            </w:pPr>
            <w:r w:rsidRPr="003C3BA3">
              <w:rPr>
                <w:rFonts w:ascii="Arial Nova Light" w:hAnsi="Arial Nova Light"/>
              </w:rPr>
              <w:t>Being able to express identity, feel a sense of belonging, and participate fully in society</w:t>
            </w:r>
          </w:p>
          <w:p w14:paraId="44D84CC9" w14:textId="77777777" w:rsidR="00C7435D" w:rsidRPr="003C3BA3" w:rsidRDefault="00C7435D" w:rsidP="003C3BA3">
            <w:pPr>
              <w:pStyle w:val="BodyText"/>
              <w:jc w:val="left"/>
              <w:rPr>
                <w:rFonts w:ascii="Arial Nova Light" w:hAnsi="Arial Nova Light"/>
              </w:rPr>
            </w:pPr>
          </w:p>
          <w:p w14:paraId="4CAEEBE9" w14:textId="77777777" w:rsidR="00C7435D" w:rsidRPr="003C3BA3" w:rsidRDefault="00C7435D" w:rsidP="003C3BA3">
            <w:pPr>
              <w:pStyle w:val="BodyText"/>
              <w:jc w:val="left"/>
              <w:rPr>
                <w:rFonts w:ascii="Arial Nova Light" w:hAnsi="Arial Nova Light"/>
              </w:rPr>
            </w:pPr>
          </w:p>
          <w:p w14:paraId="59CC5ED6" w14:textId="60377B27" w:rsidR="00C7435D" w:rsidRDefault="00C7435D" w:rsidP="003C3BA3">
            <w:pPr>
              <w:pStyle w:val="BodyText"/>
              <w:jc w:val="left"/>
              <w:rPr>
                <w:rFonts w:ascii="Arial Nova Light" w:hAnsi="Arial Nova Light"/>
              </w:rPr>
            </w:pPr>
          </w:p>
        </w:tc>
        <w:tc>
          <w:tcPr>
            <w:tcW w:w="3259" w:type="dxa"/>
          </w:tcPr>
          <w:p w14:paraId="7269E8D1" w14:textId="4CB364A2" w:rsidR="00C7435D" w:rsidRDefault="00C7435D" w:rsidP="003C3BA3">
            <w:pPr>
              <w:pStyle w:val="BodyText"/>
              <w:jc w:val="left"/>
              <w:rPr>
                <w:rFonts w:ascii="Arial Nova Light" w:hAnsi="Arial Nova Light"/>
              </w:rPr>
            </w:pPr>
            <w:r w:rsidRPr="003C3BA3">
              <w:rPr>
                <w:rFonts w:ascii="Arial Nova Light" w:hAnsi="Arial Nova Light"/>
              </w:rPr>
              <w:t xml:space="preserve">All Canberrans can participate on equal terms, regardless of age, gender, sexual orientation, cultural </w:t>
            </w:r>
            <w:proofErr w:type="gramStart"/>
            <w:r w:rsidRPr="003C3BA3">
              <w:rPr>
                <w:rFonts w:ascii="Arial Nova Light" w:hAnsi="Arial Nova Light"/>
              </w:rPr>
              <w:t>background</w:t>
            </w:r>
            <w:proofErr w:type="gramEnd"/>
            <w:r w:rsidRPr="003C3BA3">
              <w:rPr>
                <w:rFonts w:ascii="Arial Nova Light" w:hAnsi="Arial Nova Light"/>
              </w:rPr>
              <w:t xml:space="preserve"> or disability. Aboriginal and Torres Strait Islander people have a strong voice, are decision makers on issues that impact them, and lead in the achievement of positive life outcomes. We are proud to be Canberrans.</w:t>
            </w:r>
          </w:p>
        </w:tc>
      </w:tr>
      <w:tr w:rsidR="00C7435D" w14:paraId="52895DF5" w14:textId="77777777" w:rsidTr="00C7435D">
        <w:trPr>
          <w:cnfStyle w:val="000000010000" w:firstRow="0" w:lastRow="0" w:firstColumn="0" w:lastColumn="0" w:oddVBand="0" w:evenVBand="0" w:oddHBand="0" w:evenHBand="1" w:firstRowFirstColumn="0" w:firstRowLastColumn="0" w:lastRowFirstColumn="0" w:lastRowLastColumn="0"/>
        </w:trPr>
        <w:tc>
          <w:tcPr>
            <w:tcW w:w="2637" w:type="dxa"/>
            <w:vMerge/>
          </w:tcPr>
          <w:p w14:paraId="68589844" w14:textId="77777777" w:rsidR="00C7435D" w:rsidRPr="00EF544E" w:rsidRDefault="00C7435D" w:rsidP="003C3BA3">
            <w:pPr>
              <w:pStyle w:val="BodyText"/>
              <w:jc w:val="left"/>
              <w:rPr>
                <w:rFonts w:ascii="Arial Nova Light" w:hAnsi="Arial Nova Light"/>
              </w:rPr>
            </w:pPr>
          </w:p>
        </w:tc>
        <w:tc>
          <w:tcPr>
            <w:tcW w:w="1332" w:type="dxa"/>
            <w:shd w:val="clear" w:color="auto" w:fill="auto"/>
          </w:tcPr>
          <w:p w14:paraId="29D65952" w14:textId="63BE37A7" w:rsidR="00C7435D" w:rsidRPr="000B6F78" w:rsidRDefault="00C7435D" w:rsidP="003C3BA3">
            <w:pPr>
              <w:pStyle w:val="BodyText"/>
              <w:jc w:val="left"/>
              <w:rPr>
                <w:rFonts w:ascii="Arial Nova Light" w:hAnsi="Arial Nova Light"/>
                <w:b/>
                <w:bCs/>
              </w:rPr>
            </w:pPr>
            <w:r w:rsidRPr="000B6F78">
              <w:rPr>
                <w:rFonts w:ascii="Arial Nova Light" w:hAnsi="Arial Nova Light"/>
                <w:b/>
                <w:bCs/>
              </w:rPr>
              <w:t>Social connection</w:t>
            </w:r>
          </w:p>
        </w:tc>
        <w:tc>
          <w:tcPr>
            <w:tcW w:w="2410" w:type="dxa"/>
            <w:gridSpan w:val="2"/>
            <w:shd w:val="clear" w:color="auto" w:fill="auto"/>
          </w:tcPr>
          <w:p w14:paraId="1F2D78DB" w14:textId="14EC5DE7" w:rsidR="00C7435D" w:rsidRPr="003C3BA3" w:rsidRDefault="00C7435D" w:rsidP="003C3BA3">
            <w:pPr>
              <w:pStyle w:val="BodyText"/>
              <w:jc w:val="left"/>
              <w:rPr>
                <w:rFonts w:ascii="Arial Nova Light" w:hAnsi="Arial Nova Light"/>
              </w:rPr>
            </w:pPr>
            <w:proofErr w:type="gramStart"/>
            <w:r w:rsidRPr="003C3BA3">
              <w:rPr>
                <w:rFonts w:ascii="Arial Nova Light" w:hAnsi="Arial Nova Light"/>
              </w:rPr>
              <w:t>Being connected with</w:t>
            </w:r>
            <w:proofErr w:type="gramEnd"/>
            <w:r w:rsidRPr="003C3BA3">
              <w:rPr>
                <w:rFonts w:ascii="Arial Nova Light" w:hAnsi="Arial Nova Light"/>
              </w:rPr>
              <w:t xml:space="preserve"> family, friends and community</w:t>
            </w:r>
          </w:p>
        </w:tc>
        <w:tc>
          <w:tcPr>
            <w:tcW w:w="3259" w:type="dxa"/>
            <w:shd w:val="clear" w:color="auto" w:fill="auto"/>
          </w:tcPr>
          <w:p w14:paraId="2E8229C6" w14:textId="453DEF8B" w:rsidR="00C7435D" w:rsidRPr="003C3BA3" w:rsidRDefault="00C7435D" w:rsidP="003C3BA3">
            <w:pPr>
              <w:pStyle w:val="BodyText"/>
              <w:jc w:val="left"/>
              <w:rPr>
                <w:rFonts w:ascii="Arial Nova Light" w:hAnsi="Arial Nova Light"/>
              </w:rPr>
            </w:pPr>
            <w:r w:rsidRPr="003C3BA3">
              <w:rPr>
                <w:rFonts w:ascii="Arial Nova Light" w:hAnsi="Arial Nova Light"/>
              </w:rPr>
              <w:t xml:space="preserve">Canberrans are connected and supported within our community and come together in areas such as sport, culture, spirituality, </w:t>
            </w:r>
            <w:proofErr w:type="gramStart"/>
            <w:r w:rsidRPr="003C3BA3">
              <w:rPr>
                <w:rFonts w:ascii="Arial Nova Light" w:hAnsi="Arial Nova Light"/>
              </w:rPr>
              <w:t>religion</w:t>
            </w:r>
            <w:proofErr w:type="gramEnd"/>
            <w:r w:rsidRPr="003C3BA3">
              <w:rPr>
                <w:rFonts w:ascii="Arial Nova Light" w:hAnsi="Arial Nova Light"/>
              </w:rPr>
              <w:t xml:space="preserve"> and the arts.</w:t>
            </w:r>
          </w:p>
        </w:tc>
      </w:tr>
      <w:tr w:rsidR="00C7435D" w14:paraId="5BBF2868" w14:textId="6415812D" w:rsidTr="003C3BA3">
        <w:trPr>
          <w:cnfStyle w:val="000000100000" w:firstRow="0" w:lastRow="0" w:firstColumn="0" w:lastColumn="0" w:oddVBand="0" w:evenVBand="0" w:oddHBand="1" w:evenHBand="0" w:firstRowFirstColumn="0" w:firstRowLastColumn="0" w:lastRowFirstColumn="0" w:lastRowLastColumn="0"/>
        </w:trPr>
        <w:tc>
          <w:tcPr>
            <w:tcW w:w="2637" w:type="dxa"/>
            <w:vMerge w:val="restart"/>
          </w:tcPr>
          <w:p w14:paraId="31388D60" w14:textId="29D89311" w:rsidR="00C7435D" w:rsidRDefault="00C7435D" w:rsidP="00EF544E">
            <w:pPr>
              <w:pStyle w:val="BodyText"/>
              <w:jc w:val="left"/>
              <w:rPr>
                <w:rFonts w:ascii="Arial Nova Light" w:hAnsi="Arial Nova Light"/>
              </w:rPr>
            </w:pPr>
            <w:r w:rsidRPr="00EF544E">
              <w:rPr>
                <w:rFonts w:ascii="Arial Nova Light" w:hAnsi="Arial Nova Light"/>
              </w:rPr>
              <w:lastRenderedPageBreak/>
              <w:t xml:space="preserve">Children, young </w:t>
            </w:r>
            <w:proofErr w:type="gramStart"/>
            <w:r w:rsidRPr="00EF544E">
              <w:rPr>
                <w:rFonts w:ascii="Arial Nova Light" w:hAnsi="Arial Nova Light"/>
              </w:rPr>
              <w:t>people</w:t>
            </w:r>
            <w:proofErr w:type="gramEnd"/>
            <w:r w:rsidRPr="00EF544E">
              <w:rPr>
                <w:rFonts w:ascii="Arial Nova Light" w:hAnsi="Arial Nova Light"/>
              </w:rPr>
              <w:t xml:space="preserve"> and families are engaged with education, training and/or employment.</w:t>
            </w:r>
          </w:p>
        </w:tc>
        <w:tc>
          <w:tcPr>
            <w:tcW w:w="1332" w:type="dxa"/>
          </w:tcPr>
          <w:p w14:paraId="1A0EEFA2" w14:textId="77777777" w:rsidR="00C7435D" w:rsidRPr="000B6F78" w:rsidRDefault="00C7435D" w:rsidP="00EF544E">
            <w:pPr>
              <w:pStyle w:val="BodyText"/>
              <w:jc w:val="left"/>
              <w:rPr>
                <w:rFonts w:ascii="Arial Nova Light" w:hAnsi="Arial Nova Light"/>
                <w:b/>
                <w:bCs/>
              </w:rPr>
            </w:pPr>
            <w:r w:rsidRPr="000B6F78">
              <w:rPr>
                <w:rFonts w:ascii="Arial Nova Light" w:hAnsi="Arial Nova Light"/>
                <w:b/>
                <w:bCs/>
              </w:rPr>
              <w:t>Education and life-long learning</w:t>
            </w:r>
          </w:p>
          <w:p w14:paraId="61946142" w14:textId="5827ED13" w:rsidR="00C7435D" w:rsidRDefault="00C7435D" w:rsidP="00C7435D">
            <w:pPr>
              <w:pStyle w:val="BodyText"/>
              <w:jc w:val="left"/>
              <w:rPr>
                <w:rFonts w:ascii="Arial Nova Light" w:hAnsi="Arial Nova Light"/>
              </w:rPr>
            </w:pPr>
          </w:p>
        </w:tc>
        <w:tc>
          <w:tcPr>
            <w:tcW w:w="2410" w:type="dxa"/>
            <w:gridSpan w:val="2"/>
          </w:tcPr>
          <w:p w14:paraId="3A1298AC" w14:textId="77777777" w:rsidR="00C7435D" w:rsidRDefault="00C7435D" w:rsidP="00EF544E">
            <w:pPr>
              <w:pStyle w:val="BodyText"/>
              <w:jc w:val="left"/>
              <w:rPr>
                <w:rFonts w:ascii="Arial Nova Light" w:hAnsi="Arial Nova Light"/>
              </w:rPr>
            </w:pPr>
            <w:r w:rsidRPr="00EF544E">
              <w:rPr>
                <w:rFonts w:ascii="Arial Nova Light" w:hAnsi="Arial Nova Light"/>
              </w:rPr>
              <w:t>Gaining the skills and education needed at all stages of life</w:t>
            </w:r>
          </w:p>
          <w:p w14:paraId="14640276" w14:textId="124A9F96" w:rsidR="00C7435D" w:rsidRDefault="00C7435D" w:rsidP="00EF544E">
            <w:pPr>
              <w:pStyle w:val="BodyText"/>
              <w:jc w:val="left"/>
              <w:rPr>
                <w:rFonts w:ascii="Arial Nova Light" w:hAnsi="Arial Nova Light"/>
              </w:rPr>
            </w:pPr>
          </w:p>
        </w:tc>
        <w:tc>
          <w:tcPr>
            <w:tcW w:w="3259" w:type="dxa"/>
          </w:tcPr>
          <w:p w14:paraId="280980E1" w14:textId="720CD540" w:rsidR="00C7435D" w:rsidRDefault="00C7435D" w:rsidP="00EF544E">
            <w:pPr>
              <w:pStyle w:val="BodyText"/>
              <w:jc w:val="left"/>
              <w:rPr>
                <w:rFonts w:ascii="Arial Nova Light" w:hAnsi="Arial Nova Light"/>
              </w:rPr>
            </w:pPr>
            <w:r w:rsidRPr="00EF544E">
              <w:rPr>
                <w:rFonts w:ascii="Arial Nova Light" w:hAnsi="Arial Nova Light"/>
              </w:rPr>
              <w:t>Canberrans have equitable access to education and learning opportunities, through all ages and stages of life, to develop and gain the skills needed to live life well.</w:t>
            </w:r>
          </w:p>
        </w:tc>
      </w:tr>
      <w:tr w:rsidR="00C7435D" w14:paraId="2B6DBE66" w14:textId="77777777" w:rsidTr="00C7435D">
        <w:trPr>
          <w:cnfStyle w:val="000000010000" w:firstRow="0" w:lastRow="0" w:firstColumn="0" w:lastColumn="0" w:oddVBand="0" w:evenVBand="0" w:oddHBand="0" w:evenHBand="1" w:firstRowFirstColumn="0" w:firstRowLastColumn="0" w:lastRowFirstColumn="0" w:lastRowLastColumn="0"/>
        </w:trPr>
        <w:tc>
          <w:tcPr>
            <w:tcW w:w="2637" w:type="dxa"/>
            <w:vMerge/>
          </w:tcPr>
          <w:p w14:paraId="2D66508F" w14:textId="77777777" w:rsidR="00C7435D" w:rsidRPr="00EF544E" w:rsidRDefault="00C7435D" w:rsidP="00EF544E">
            <w:pPr>
              <w:pStyle w:val="BodyText"/>
              <w:jc w:val="left"/>
              <w:rPr>
                <w:rFonts w:ascii="Arial Nova Light" w:hAnsi="Arial Nova Light"/>
              </w:rPr>
            </w:pPr>
          </w:p>
        </w:tc>
        <w:tc>
          <w:tcPr>
            <w:tcW w:w="1332" w:type="dxa"/>
            <w:shd w:val="clear" w:color="auto" w:fill="auto"/>
          </w:tcPr>
          <w:p w14:paraId="492D38B1" w14:textId="482D70BB" w:rsidR="00C7435D" w:rsidRPr="000B6F78" w:rsidRDefault="00C7435D" w:rsidP="00EF544E">
            <w:pPr>
              <w:pStyle w:val="BodyText"/>
              <w:jc w:val="left"/>
              <w:rPr>
                <w:rFonts w:ascii="Arial Nova Light" w:hAnsi="Arial Nova Light"/>
                <w:b/>
                <w:bCs/>
              </w:rPr>
            </w:pPr>
            <w:r w:rsidRPr="000B6F78">
              <w:rPr>
                <w:rFonts w:ascii="Arial Nova Light" w:hAnsi="Arial Nova Light"/>
                <w:b/>
                <w:bCs/>
              </w:rPr>
              <w:t>Living standards</w:t>
            </w:r>
          </w:p>
        </w:tc>
        <w:tc>
          <w:tcPr>
            <w:tcW w:w="2410" w:type="dxa"/>
            <w:gridSpan w:val="2"/>
            <w:shd w:val="clear" w:color="auto" w:fill="auto"/>
          </w:tcPr>
          <w:p w14:paraId="66E4C7B9" w14:textId="760AAB64" w:rsidR="00C7435D" w:rsidRPr="00EF544E" w:rsidRDefault="00C7435D" w:rsidP="00EF544E">
            <w:pPr>
              <w:pStyle w:val="BodyText"/>
              <w:jc w:val="left"/>
              <w:rPr>
                <w:rFonts w:ascii="Arial Nova Light" w:hAnsi="Arial Nova Light"/>
              </w:rPr>
            </w:pPr>
            <w:r w:rsidRPr="003C3BA3">
              <w:rPr>
                <w:rFonts w:ascii="Arial Nova Light" w:hAnsi="Arial Nova Light"/>
              </w:rPr>
              <w:t>Having the financial resources to live life well</w:t>
            </w:r>
          </w:p>
        </w:tc>
        <w:tc>
          <w:tcPr>
            <w:tcW w:w="3259" w:type="dxa"/>
            <w:shd w:val="clear" w:color="auto" w:fill="auto"/>
          </w:tcPr>
          <w:p w14:paraId="71CEF3D9" w14:textId="514466ED" w:rsidR="00C7435D" w:rsidRPr="00EF544E" w:rsidRDefault="00C7435D" w:rsidP="00EF544E">
            <w:pPr>
              <w:pStyle w:val="BodyText"/>
              <w:jc w:val="left"/>
              <w:rPr>
                <w:rFonts w:ascii="Arial Nova Light" w:hAnsi="Arial Nova Light"/>
              </w:rPr>
            </w:pPr>
            <w:r w:rsidRPr="003C3BA3">
              <w:rPr>
                <w:rFonts w:ascii="Arial Nova Light" w:hAnsi="Arial Nova Light"/>
              </w:rPr>
              <w:t>Canberrans can be economically secure and have the means to help manage their lives.</w:t>
            </w:r>
          </w:p>
        </w:tc>
      </w:tr>
    </w:tbl>
    <w:p w14:paraId="01060127" w14:textId="77777777" w:rsidR="0077334B" w:rsidRPr="0077334B" w:rsidRDefault="0077334B" w:rsidP="00977B28">
      <w:pPr>
        <w:pStyle w:val="BodyText"/>
        <w:rPr>
          <w:rFonts w:ascii="Arial Nova Light" w:hAnsi="Arial Nova Light"/>
        </w:rPr>
      </w:pPr>
    </w:p>
    <w:tbl>
      <w:tblPr>
        <w:tblStyle w:val="TableGrid"/>
        <w:tblW w:w="9634" w:type="dxa"/>
        <w:tblLook w:val="04A0" w:firstRow="1" w:lastRow="0" w:firstColumn="1" w:lastColumn="0" w:noHBand="0" w:noVBand="1"/>
      </w:tblPr>
      <w:tblGrid>
        <w:gridCol w:w="9634"/>
      </w:tblGrid>
      <w:tr w:rsidR="00E45179" w:rsidRPr="002F063B" w14:paraId="105EAB0E" w14:textId="77777777" w:rsidTr="00293CD1">
        <w:trPr>
          <w:tblHeader/>
        </w:trPr>
        <w:tc>
          <w:tcPr>
            <w:tcW w:w="9634" w:type="dxa"/>
            <w:shd w:val="clear" w:color="auto" w:fill="FFBB87" w:themeFill="accent1" w:themeFillTint="66"/>
          </w:tcPr>
          <w:p w14:paraId="671E4C36" w14:textId="6C122FE6" w:rsidR="00E45179" w:rsidRPr="002F063B" w:rsidRDefault="00662AA0" w:rsidP="00B44513">
            <w:pPr>
              <w:rPr>
                <w:b/>
                <w:bCs/>
              </w:rPr>
            </w:pPr>
            <w:r>
              <w:rPr>
                <w:b/>
                <w:bCs/>
              </w:rPr>
              <w:t>Q</w:t>
            </w:r>
            <w:r w:rsidR="00E45179">
              <w:rPr>
                <w:b/>
                <w:bCs/>
              </w:rPr>
              <w:t xml:space="preserve">uestions </w:t>
            </w:r>
          </w:p>
        </w:tc>
      </w:tr>
      <w:tr w:rsidR="00E45179" w:rsidRPr="001E3602" w14:paraId="30B826FB" w14:textId="77777777" w:rsidTr="00C7435D">
        <w:tc>
          <w:tcPr>
            <w:tcW w:w="9634" w:type="dxa"/>
          </w:tcPr>
          <w:p w14:paraId="1AD50018" w14:textId="054E34C6" w:rsidR="00E45179" w:rsidRDefault="00E45179" w:rsidP="00E45179">
            <w:pPr>
              <w:pStyle w:val="Bullet1"/>
            </w:pPr>
            <w:r>
              <w:t>Do you agree with how we have mapped the wellbeing indicators against the CYFSP Outcomes?</w:t>
            </w:r>
          </w:p>
          <w:p w14:paraId="5F698D58" w14:textId="26B6945B" w:rsidR="00E45179" w:rsidRDefault="00E45179" w:rsidP="00E45179">
            <w:pPr>
              <w:pStyle w:val="Bullet1"/>
            </w:pPr>
            <w:r>
              <w:t xml:space="preserve">Do you think the </w:t>
            </w:r>
            <w:r w:rsidR="00140FF2">
              <w:t>o</w:t>
            </w:r>
            <w:r>
              <w:t xml:space="preserve">utcomes accurately reflect what the CYFSP is aiming to achieve/should be aiming to achieve? </w:t>
            </w:r>
          </w:p>
          <w:p w14:paraId="7871618C" w14:textId="7DD94ECB" w:rsidR="00E45179" w:rsidRPr="001E3602" w:rsidRDefault="00E45179" w:rsidP="00B44513">
            <w:pPr>
              <w:pStyle w:val="Bullet1"/>
            </w:pPr>
            <w:r>
              <w:t>Are there domains/indicators that CYFSP should be addressing that it is not currently</w:t>
            </w:r>
            <w:r w:rsidR="00140FF2">
              <w:t xml:space="preserve"> or are </w:t>
            </w:r>
            <w:r w:rsidR="006C23C6">
              <w:t xml:space="preserve">there </w:t>
            </w:r>
            <w:r w:rsidR="00140FF2">
              <w:t>domains currently being addressed that shouldn’t be?</w:t>
            </w:r>
          </w:p>
        </w:tc>
      </w:tr>
    </w:tbl>
    <w:p w14:paraId="23BC2D0C" w14:textId="77777777" w:rsidR="00E45179" w:rsidRPr="0024627B" w:rsidRDefault="00E45179" w:rsidP="00E45179"/>
    <w:p w14:paraId="1232A286" w14:textId="3B91AC0C" w:rsidR="0077334B" w:rsidRDefault="0077334B" w:rsidP="00977B28">
      <w:pPr>
        <w:pStyle w:val="BodyText"/>
        <w:rPr>
          <w:rFonts w:ascii="Arial Nova Light" w:hAnsi="Arial Nova Light"/>
          <w:i/>
          <w:iCs/>
        </w:rPr>
      </w:pPr>
    </w:p>
    <w:p w14:paraId="5E821921" w14:textId="77777777" w:rsidR="0077334B" w:rsidRDefault="0077334B" w:rsidP="00977B28">
      <w:pPr>
        <w:pStyle w:val="BodyText"/>
        <w:rPr>
          <w:rFonts w:ascii="Arial Nova Light" w:hAnsi="Arial Nova Light"/>
        </w:rPr>
      </w:pPr>
    </w:p>
    <w:p w14:paraId="12FC7D16" w14:textId="3EAAE120" w:rsidR="0077334B" w:rsidRDefault="0077334B" w:rsidP="0077334B">
      <w:pPr>
        <w:pStyle w:val="Heading1Numbered"/>
      </w:pPr>
      <w:bookmarkStart w:id="12" w:name="_Toc112394874"/>
      <w:r>
        <w:lastRenderedPageBreak/>
        <w:t>Who benefits?</w:t>
      </w:r>
      <w:bookmarkEnd w:id="12"/>
      <w:r>
        <w:t xml:space="preserve"> </w:t>
      </w:r>
    </w:p>
    <w:p w14:paraId="05171814" w14:textId="7C7D576A" w:rsidR="005339E8" w:rsidRDefault="00205768" w:rsidP="00956755">
      <w:pPr>
        <w:pStyle w:val="Heading2Numbered"/>
        <w:spacing w:after="0"/>
      </w:pPr>
      <w:bookmarkStart w:id="13" w:name="_Toc112394875"/>
      <w:r>
        <w:t>Cohorts</w:t>
      </w:r>
      <w:bookmarkEnd w:id="13"/>
    </w:p>
    <w:p w14:paraId="5E1C128B" w14:textId="7A339046" w:rsidR="00293CD1" w:rsidRDefault="00293CD1" w:rsidP="002757F1">
      <w:pPr>
        <w:pStyle w:val="Heading2Numbered"/>
        <w:numPr>
          <w:ilvl w:val="0"/>
          <w:numId w:val="0"/>
        </w:numPr>
        <w:spacing w:before="0" w:line="240" w:lineRule="auto"/>
        <w:rPr>
          <w:rFonts w:ascii="Work Sans Light" w:eastAsiaTheme="minorHAnsi" w:hAnsi="Work Sans Light" w:cstheme="minorBidi"/>
          <w:color w:val="000000" w:themeColor="text1"/>
          <w:sz w:val="20"/>
          <w:szCs w:val="20"/>
        </w:rPr>
      </w:pPr>
      <w:bookmarkStart w:id="14" w:name="_Toc112394876"/>
      <w:r w:rsidRPr="00293CD1">
        <w:rPr>
          <w:rFonts w:ascii="Work Sans Light" w:eastAsiaTheme="minorHAnsi" w:hAnsi="Work Sans Light" w:cstheme="minorBidi"/>
          <w:color w:val="000000" w:themeColor="text1"/>
          <w:sz w:val="20"/>
          <w:szCs w:val="20"/>
        </w:rPr>
        <w:t>The ACT Wellbeing Framework identifies eight priority population groups</w:t>
      </w:r>
      <w:r w:rsidR="00347054">
        <w:rPr>
          <w:rFonts w:ascii="Work Sans Light" w:eastAsiaTheme="minorHAnsi" w:hAnsi="Work Sans Light" w:cstheme="minorBidi"/>
          <w:color w:val="000000" w:themeColor="text1"/>
          <w:sz w:val="20"/>
          <w:szCs w:val="20"/>
        </w:rPr>
        <w:t xml:space="preserve"> of which seven are represented in the service users of the CYFSP</w:t>
      </w:r>
      <w:r w:rsidR="00B4301E">
        <w:rPr>
          <w:rFonts w:ascii="Work Sans Light" w:eastAsiaTheme="minorHAnsi" w:hAnsi="Work Sans Light" w:cstheme="minorBidi"/>
          <w:color w:val="000000" w:themeColor="text1"/>
          <w:sz w:val="20"/>
          <w:szCs w:val="20"/>
        </w:rPr>
        <w:t>,</w:t>
      </w:r>
      <w:r w:rsidR="00347054">
        <w:rPr>
          <w:rFonts w:ascii="Work Sans Light" w:eastAsiaTheme="minorHAnsi" w:hAnsi="Work Sans Light" w:cstheme="minorBidi"/>
          <w:color w:val="000000" w:themeColor="text1"/>
          <w:sz w:val="20"/>
          <w:szCs w:val="20"/>
        </w:rPr>
        <w:t xml:space="preserve"> including:</w:t>
      </w:r>
      <w:bookmarkEnd w:id="14"/>
      <w:r w:rsidR="00347054">
        <w:rPr>
          <w:rFonts w:ascii="Work Sans Light" w:eastAsiaTheme="minorHAnsi" w:hAnsi="Work Sans Light" w:cstheme="minorBidi"/>
          <w:color w:val="000000" w:themeColor="text1"/>
          <w:sz w:val="20"/>
          <w:szCs w:val="20"/>
        </w:rPr>
        <w:t xml:space="preserve"> </w:t>
      </w:r>
    </w:p>
    <w:p w14:paraId="01460F9C" w14:textId="5CD9C10E" w:rsidR="00347054"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15" w:name="_Toc112394877"/>
      <w:r>
        <w:rPr>
          <w:rFonts w:ascii="Work Sans Light" w:eastAsiaTheme="minorHAnsi" w:hAnsi="Work Sans Light" w:cstheme="minorBidi"/>
          <w:color w:val="000000" w:themeColor="text1"/>
          <w:sz w:val="20"/>
          <w:szCs w:val="20"/>
        </w:rPr>
        <w:t>Children and Young People</w:t>
      </w:r>
      <w:bookmarkEnd w:id="15"/>
    </w:p>
    <w:p w14:paraId="505C2016" w14:textId="799AA01A" w:rsidR="00347054"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16" w:name="_Toc112394878"/>
      <w:r>
        <w:rPr>
          <w:rFonts w:ascii="Work Sans Light" w:eastAsiaTheme="minorHAnsi" w:hAnsi="Work Sans Light" w:cstheme="minorBidi"/>
          <w:color w:val="000000" w:themeColor="text1"/>
          <w:sz w:val="20"/>
          <w:szCs w:val="20"/>
        </w:rPr>
        <w:t>Aboriginal and Torres Strait Islander people</w:t>
      </w:r>
      <w:bookmarkEnd w:id="16"/>
    </w:p>
    <w:p w14:paraId="27C5E5AA" w14:textId="6F6A0690" w:rsidR="00347054"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17" w:name="_Toc112394879"/>
      <w:r>
        <w:rPr>
          <w:rFonts w:ascii="Work Sans Light" w:eastAsiaTheme="minorHAnsi" w:hAnsi="Work Sans Light" w:cstheme="minorBidi"/>
          <w:color w:val="000000" w:themeColor="text1"/>
          <w:sz w:val="20"/>
          <w:szCs w:val="20"/>
        </w:rPr>
        <w:t xml:space="preserve">Culturally and </w:t>
      </w:r>
      <w:r w:rsidR="00B4301E">
        <w:rPr>
          <w:rFonts w:ascii="Work Sans Light" w:eastAsiaTheme="minorHAnsi" w:hAnsi="Work Sans Light" w:cstheme="minorBidi"/>
          <w:color w:val="000000" w:themeColor="text1"/>
          <w:sz w:val="20"/>
          <w:szCs w:val="20"/>
        </w:rPr>
        <w:t>linguistically</w:t>
      </w:r>
      <w:r>
        <w:rPr>
          <w:rFonts w:ascii="Work Sans Light" w:eastAsiaTheme="minorHAnsi" w:hAnsi="Work Sans Light" w:cstheme="minorBidi"/>
          <w:color w:val="000000" w:themeColor="text1"/>
          <w:sz w:val="20"/>
          <w:szCs w:val="20"/>
        </w:rPr>
        <w:t xml:space="preserve"> diverse people</w:t>
      </w:r>
      <w:bookmarkEnd w:id="17"/>
    </w:p>
    <w:p w14:paraId="3B688E3B" w14:textId="63EEB93E" w:rsidR="00347054"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18" w:name="_Toc112394880"/>
      <w:r>
        <w:rPr>
          <w:rFonts w:ascii="Work Sans Light" w:eastAsiaTheme="minorHAnsi" w:hAnsi="Work Sans Light" w:cstheme="minorBidi"/>
          <w:color w:val="000000" w:themeColor="text1"/>
          <w:sz w:val="20"/>
          <w:szCs w:val="20"/>
        </w:rPr>
        <w:t>Gender</w:t>
      </w:r>
      <w:bookmarkEnd w:id="18"/>
      <w:r>
        <w:rPr>
          <w:rFonts w:ascii="Work Sans Light" w:eastAsiaTheme="minorHAnsi" w:hAnsi="Work Sans Light" w:cstheme="minorBidi"/>
          <w:color w:val="000000" w:themeColor="text1"/>
          <w:sz w:val="20"/>
          <w:szCs w:val="20"/>
        </w:rPr>
        <w:t xml:space="preserve"> </w:t>
      </w:r>
    </w:p>
    <w:p w14:paraId="58456F51" w14:textId="5CF35E0E" w:rsidR="00347054"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19" w:name="_Toc112394881"/>
      <w:r>
        <w:rPr>
          <w:rFonts w:ascii="Work Sans Light" w:eastAsiaTheme="minorHAnsi" w:hAnsi="Work Sans Light" w:cstheme="minorBidi"/>
          <w:color w:val="000000" w:themeColor="text1"/>
          <w:sz w:val="20"/>
          <w:szCs w:val="20"/>
        </w:rPr>
        <w:t>Sexual orientation</w:t>
      </w:r>
      <w:bookmarkEnd w:id="19"/>
      <w:r>
        <w:rPr>
          <w:rFonts w:ascii="Work Sans Light" w:eastAsiaTheme="minorHAnsi" w:hAnsi="Work Sans Light" w:cstheme="minorBidi"/>
          <w:color w:val="000000" w:themeColor="text1"/>
          <w:sz w:val="20"/>
          <w:szCs w:val="20"/>
        </w:rPr>
        <w:t xml:space="preserve"> </w:t>
      </w:r>
    </w:p>
    <w:p w14:paraId="2F01DB4D" w14:textId="03227BC8" w:rsidR="00956755" w:rsidRDefault="00956755"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20" w:name="_Toc112394882"/>
      <w:r>
        <w:rPr>
          <w:rFonts w:ascii="Work Sans Light" w:eastAsiaTheme="minorHAnsi" w:hAnsi="Work Sans Light" w:cstheme="minorBidi"/>
          <w:color w:val="000000" w:themeColor="text1"/>
          <w:sz w:val="20"/>
          <w:szCs w:val="20"/>
        </w:rPr>
        <w:t>People with a disability</w:t>
      </w:r>
      <w:bookmarkEnd w:id="20"/>
    </w:p>
    <w:p w14:paraId="2D8A834A" w14:textId="6FB854F4" w:rsidR="00293CD1" w:rsidRDefault="00347054" w:rsidP="00347054">
      <w:pPr>
        <w:pStyle w:val="Heading2Numbered"/>
        <w:numPr>
          <w:ilvl w:val="0"/>
          <w:numId w:val="36"/>
        </w:numPr>
        <w:spacing w:before="0" w:after="0" w:line="240" w:lineRule="auto"/>
        <w:rPr>
          <w:rFonts w:ascii="Work Sans Light" w:eastAsiaTheme="minorHAnsi" w:hAnsi="Work Sans Light" w:cstheme="minorBidi"/>
          <w:color w:val="000000" w:themeColor="text1"/>
          <w:sz w:val="20"/>
          <w:szCs w:val="20"/>
        </w:rPr>
      </w:pPr>
      <w:bookmarkStart w:id="21" w:name="_Toc112394883"/>
      <w:r>
        <w:rPr>
          <w:rFonts w:ascii="Work Sans Light" w:eastAsiaTheme="minorHAnsi" w:hAnsi="Work Sans Light" w:cstheme="minorBidi"/>
          <w:color w:val="000000" w:themeColor="text1"/>
          <w:sz w:val="20"/>
          <w:szCs w:val="20"/>
        </w:rPr>
        <w:t>Carers</w:t>
      </w:r>
      <w:bookmarkEnd w:id="21"/>
      <w:r>
        <w:rPr>
          <w:rFonts w:ascii="Work Sans Light" w:eastAsiaTheme="minorHAnsi" w:hAnsi="Work Sans Light" w:cstheme="minorBidi"/>
          <w:color w:val="000000" w:themeColor="text1"/>
          <w:sz w:val="20"/>
          <w:szCs w:val="20"/>
        </w:rPr>
        <w:t xml:space="preserve"> </w:t>
      </w:r>
    </w:p>
    <w:p w14:paraId="0D9FFA8C" w14:textId="77777777" w:rsidR="00347054" w:rsidRPr="00347054" w:rsidRDefault="00347054" w:rsidP="00B4301E">
      <w:pPr>
        <w:pStyle w:val="Heading2Numbered"/>
        <w:numPr>
          <w:ilvl w:val="0"/>
          <w:numId w:val="0"/>
        </w:numPr>
        <w:spacing w:before="0" w:after="0" w:line="240" w:lineRule="auto"/>
        <w:rPr>
          <w:rFonts w:ascii="Work Sans Light" w:eastAsiaTheme="minorHAnsi" w:hAnsi="Work Sans Light" w:cstheme="minorBidi"/>
          <w:color w:val="000000" w:themeColor="text1"/>
          <w:sz w:val="20"/>
          <w:szCs w:val="20"/>
        </w:rPr>
      </w:pPr>
    </w:p>
    <w:tbl>
      <w:tblPr>
        <w:tblStyle w:val="DefaultTable1"/>
        <w:tblW w:w="9639" w:type="dxa"/>
        <w:tblLook w:val="0420" w:firstRow="1" w:lastRow="0" w:firstColumn="0" w:lastColumn="0" w:noHBand="0" w:noVBand="1"/>
      </w:tblPr>
      <w:tblGrid>
        <w:gridCol w:w="1701"/>
        <w:gridCol w:w="3119"/>
        <w:gridCol w:w="2268"/>
        <w:gridCol w:w="2551"/>
      </w:tblGrid>
      <w:tr w:rsidR="00EA363E" w14:paraId="234AB9D3" w14:textId="0D2B9731" w:rsidTr="00996CAA">
        <w:trPr>
          <w:cnfStyle w:val="100000000000" w:firstRow="1" w:lastRow="0" w:firstColumn="0" w:lastColumn="0" w:oddVBand="0" w:evenVBand="0" w:oddHBand="0" w:evenHBand="0" w:firstRowFirstColumn="0" w:firstRowLastColumn="0" w:lastRowFirstColumn="0" w:lastRowLastColumn="0"/>
          <w:trHeight w:val="354"/>
        </w:trPr>
        <w:tc>
          <w:tcPr>
            <w:tcW w:w="1701" w:type="dxa"/>
          </w:tcPr>
          <w:p w14:paraId="4846460C" w14:textId="77777777" w:rsidR="00EA363E" w:rsidRDefault="00EA363E" w:rsidP="00B44513">
            <w:r>
              <w:t>Cohort</w:t>
            </w:r>
          </w:p>
        </w:tc>
        <w:tc>
          <w:tcPr>
            <w:tcW w:w="3119" w:type="dxa"/>
          </w:tcPr>
          <w:p w14:paraId="4AFA1027" w14:textId="7402D58E" w:rsidR="00EA363E" w:rsidRDefault="00EA363E" w:rsidP="00B44513">
            <w:r>
              <w:t>In the ACT</w:t>
            </w:r>
          </w:p>
        </w:tc>
        <w:tc>
          <w:tcPr>
            <w:tcW w:w="2268" w:type="dxa"/>
          </w:tcPr>
          <w:p w14:paraId="764A812E" w14:textId="11C65B50" w:rsidR="00EA363E" w:rsidRDefault="00EA363E" w:rsidP="00B44513">
            <w:r>
              <w:t>Average #Service Users in 2020</w:t>
            </w:r>
          </w:p>
        </w:tc>
        <w:tc>
          <w:tcPr>
            <w:tcW w:w="2551" w:type="dxa"/>
          </w:tcPr>
          <w:p w14:paraId="5C53E29B" w14:textId="760E72CC" w:rsidR="00EA363E" w:rsidRDefault="00EA363E" w:rsidP="00B44513">
            <w:proofErr w:type="spellStart"/>
            <w:r>
              <w:t>RoG</w:t>
            </w:r>
            <w:proofErr w:type="spellEnd"/>
            <w:r>
              <w:t xml:space="preserve"> data</w:t>
            </w:r>
          </w:p>
        </w:tc>
      </w:tr>
      <w:tr w:rsidR="00140FF2" w14:paraId="07B226E9" w14:textId="192929CE" w:rsidTr="00996CAA">
        <w:trPr>
          <w:cnfStyle w:val="000000100000" w:firstRow="0" w:lastRow="0" w:firstColumn="0" w:lastColumn="0" w:oddVBand="0" w:evenVBand="0" w:oddHBand="1" w:evenHBand="0" w:firstRowFirstColumn="0" w:firstRowLastColumn="0" w:lastRowFirstColumn="0" w:lastRowLastColumn="0"/>
          <w:trHeight w:val="393"/>
        </w:trPr>
        <w:tc>
          <w:tcPr>
            <w:tcW w:w="1701" w:type="dxa"/>
          </w:tcPr>
          <w:p w14:paraId="04C78DBA" w14:textId="027FA731" w:rsidR="00140FF2" w:rsidRDefault="00140FF2" w:rsidP="00B44513">
            <w:r w:rsidRPr="00C76B61">
              <w:t xml:space="preserve">Children </w:t>
            </w:r>
            <w:r>
              <w:t>(0-8*)</w:t>
            </w:r>
          </w:p>
        </w:tc>
        <w:tc>
          <w:tcPr>
            <w:tcW w:w="3119" w:type="dxa"/>
          </w:tcPr>
          <w:p w14:paraId="5E133929" w14:textId="349D770E" w:rsidR="00140FF2" w:rsidRDefault="00140FF2" w:rsidP="00B44513">
            <w:r w:rsidRPr="00C27F9F">
              <w:rPr>
                <w:b/>
                <w:bCs/>
              </w:rPr>
              <w:t>55,842</w:t>
            </w:r>
          </w:p>
          <w:p w14:paraId="2284CFFC" w14:textId="128E6F8E" w:rsidR="00140FF2" w:rsidRDefault="00140FF2" w:rsidP="00B44513"/>
        </w:tc>
        <w:tc>
          <w:tcPr>
            <w:tcW w:w="2268" w:type="dxa"/>
          </w:tcPr>
          <w:p w14:paraId="2A974155" w14:textId="2A2252F8" w:rsidR="00140FF2" w:rsidRDefault="00140FF2" w:rsidP="00C27F9F">
            <w:r w:rsidRPr="00C27F9F">
              <w:rPr>
                <w:b/>
                <w:bCs/>
              </w:rPr>
              <w:t>760</w:t>
            </w:r>
          </w:p>
        </w:tc>
        <w:tc>
          <w:tcPr>
            <w:tcW w:w="2551" w:type="dxa"/>
            <w:vMerge w:val="restart"/>
          </w:tcPr>
          <w:p w14:paraId="7BB82FE1" w14:textId="77777777" w:rsidR="00140FF2" w:rsidRDefault="00140FF2" w:rsidP="00140FF2">
            <w:r>
              <w:t xml:space="preserve">There were </w:t>
            </w:r>
            <w:r w:rsidRPr="00140FF2">
              <w:rPr>
                <w:b/>
                <w:bCs/>
              </w:rPr>
              <w:t>8,750</w:t>
            </w:r>
            <w:r>
              <w:t xml:space="preserve"> Child Protection Notifications for children aged 0-17 years received by CYF in the ACT in 2020-21</w:t>
            </w:r>
          </w:p>
          <w:p w14:paraId="5B3580FA" w14:textId="77777777" w:rsidR="00140FF2" w:rsidRPr="00C27F9F" w:rsidRDefault="00140FF2" w:rsidP="00140FF2">
            <w:pPr>
              <w:rPr>
                <w:b/>
                <w:bCs/>
              </w:rPr>
            </w:pPr>
          </w:p>
        </w:tc>
      </w:tr>
      <w:tr w:rsidR="00140FF2" w14:paraId="2D5801DA" w14:textId="2EA1D90D" w:rsidTr="00996CAA">
        <w:trPr>
          <w:cnfStyle w:val="000000010000" w:firstRow="0" w:lastRow="0" w:firstColumn="0" w:lastColumn="0" w:oddVBand="0" w:evenVBand="0" w:oddHBand="0" w:evenHBand="1" w:firstRowFirstColumn="0" w:firstRowLastColumn="0" w:lastRowFirstColumn="0" w:lastRowLastColumn="0"/>
          <w:trHeight w:val="393"/>
        </w:trPr>
        <w:tc>
          <w:tcPr>
            <w:tcW w:w="1701" w:type="dxa"/>
            <w:shd w:val="clear" w:color="auto" w:fill="auto"/>
          </w:tcPr>
          <w:p w14:paraId="588B61A1" w14:textId="5F8DF7FE" w:rsidR="00140FF2" w:rsidRDefault="00140FF2" w:rsidP="00B44513">
            <w:r w:rsidRPr="00C76B61">
              <w:t>Children/young people - Middle Years (9-</w:t>
            </w:r>
            <w:proofErr w:type="gramStart"/>
            <w:r w:rsidRPr="00C76B61">
              <w:t>1</w:t>
            </w:r>
            <w:r>
              <w:t>1</w:t>
            </w:r>
            <w:r w:rsidRPr="00C76B61">
              <w:t>)</w:t>
            </w:r>
            <w:r w:rsidR="00996CAA">
              <w:t>*</w:t>
            </w:r>
            <w:proofErr w:type="gramEnd"/>
            <w:r w:rsidR="00996CAA">
              <w:t>*</w:t>
            </w:r>
          </w:p>
        </w:tc>
        <w:tc>
          <w:tcPr>
            <w:tcW w:w="3119" w:type="dxa"/>
            <w:shd w:val="clear" w:color="auto" w:fill="auto"/>
          </w:tcPr>
          <w:p w14:paraId="412FB3E5" w14:textId="0F330D9A" w:rsidR="00140FF2" w:rsidRPr="00C979C9" w:rsidRDefault="00140FF2" w:rsidP="00B44513">
            <w:pPr>
              <w:rPr>
                <w:b/>
                <w:bCs/>
              </w:rPr>
            </w:pPr>
            <w:r w:rsidRPr="001F4B77">
              <w:rPr>
                <w:b/>
                <w:bCs/>
              </w:rPr>
              <w:t>16,000-20,000</w:t>
            </w:r>
          </w:p>
          <w:p w14:paraId="5E152537" w14:textId="678FCBE8" w:rsidR="00140FF2" w:rsidRDefault="00140FF2" w:rsidP="00B44513"/>
        </w:tc>
        <w:tc>
          <w:tcPr>
            <w:tcW w:w="2268" w:type="dxa"/>
            <w:shd w:val="clear" w:color="auto" w:fill="auto"/>
          </w:tcPr>
          <w:p w14:paraId="54AE72A4" w14:textId="7D311635" w:rsidR="00140FF2" w:rsidRPr="001F4B77" w:rsidRDefault="00140FF2" w:rsidP="00C27F9F">
            <w:pPr>
              <w:rPr>
                <w:b/>
                <w:bCs/>
              </w:rPr>
            </w:pPr>
            <w:r w:rsidRPr="001F4B77">
              <w:rPr>
                <w:b/>
                <w:bCs/>
              </w:rPr>
              <w:t>733</w:t>
            </w:r>
          </w:p>
          <w:p w14:paraId="6C41A4B1" w14:textId="77D9565A" w:rsidR="00140FF2" w:rsidRDefault="00140FF2" w:rsidP="00B44513"/>
        </w:tc>
        <w:tc>
          <w:tcPr>
            <w:tcW w:w="2551" w:type="dxa"/>
            <w:vMerge/>
          </w:tcPr>
          <w:p w14:paraId="1210A696" w14:textId="77777777" w:rsidR="00140FF2" w:rsidRPr="001F4B77" w:rsidRDefault="00140FF2" w:rsidP="00C27F9F">
            <w:pPr>
              <w:rPr>
                <w:b/>
                <w:bCs/>
              </w:rPr>
            </w:pPr>
          </w:p>
        </w:tc>
      </w:tr>
      <w:tr w:rsidR="00140FF2" w14:paraId="1A709134" w14:textId="23D37A52" w:rsidTr="00996CAA">
        <w:trPr>
          <w:cnfStyle w:val="000000100000" w:firstRow="0" w:lastRow="0" w:firstColumn="0" w:lastColumn="0" w:oddVBand="0" w:evenVBand="0" w:oddHBand="1" w:evenHBand="0" w:firstRowFirstColumn="0" w:firstRowLastColumn="0" w:lastRowFirstColumn="0" w:lastRowLastColumn="0"/>
          <w:trHeight w:val="393"/>
        </w:trPr>
        <w:tc>
          <w:tcPr>
            <w:tcW w:w="1701" w:type="dxa"/>
          </w:tcPr>
          <w:p w14:paraId="244BE33C" w14:textId="0EABF563" w:rsidR="00140FF2" w:rsidRDefault="00140FF2" w:rsidP="00B44513">
            <w:r w:rsidRPr="00C76B61">
              <w:t>Young People (12-</w:t>
            </w:r>
            <w:proofErr w:type="gramStart"/>
            <w:r w:rsidRPr="00C76B61">
              <w:t>24)</w:t>
            </w:r>
            <w:r w:rsidR="00996CAA">
              <w:t>*</w:t>
            </w:r>
            <w:proofErr w:type="gramEnd"/>
            <w:r w:rsidR="00996CAA">
              <w:t>**</w:t>
            </w:r>
          </w:p>
        </w:tc>
        <w:tc>
          <w:tcPr>
            <w:tcW w:w="3119" w:type="dxa"/>
          </w:tcPr>
          <w:p w14:paraId="426FB105" w14:textId="5420F3BA" w:rsidR="00140FF2" w:rsidRPr="00C979C9" w:rsidRDefault="00140FF2" w:rsidP="00B44513">
            <w:pPr>
              <w:rPr>
                <w:b/>
                <w:bCs/>
              </w:rPr>
            </w:pPr>
            <w:r w:rsidRPr="001F4B77">
              <w:rPr>
                <w:b/>
                <w:bCs/>
              </w:rPr>
              <w:t>87,706*</w:t>
            </w:r>
          </w:p>
          <w:p w14:paraId="51E6ECF3" w14:textId="7D5A601E" w:rsidR="00140FF2" w:rsidRDefault="00140FF2" w:rsidP="00B44513"/>
        </w:tc>
        <w:tc>
          <w:tcPr>
            <w:tcW w:w="2268" w:type="dxa"/>
          </w:tcPr>
          <w:p w14:paraId="5EBC6ABC" w14:textId="123C3D7D" w:rsidR="00140FF2" w:rsidRDefault="00140FF2" w:rsidP="00C27F9F">
            <w:r w:rsidRPr="001F4B77">
              <w:t xml:space="preserve">Average number Service Users in 2020: </w:t>
            </w:r>
            <w:r w:rsidRPr="001F4B77">
              <w:rPr>
                <w:b/>
                <w:bCs/>
              </w:rPr>
              <w:t>3879</w:t>
            </w:r>
          </w:p>
          <w:p w14:paraId="4D06D6F0" w14:textId="53B4D81A" w:rsidR="00140FF2" w:rsidRPr="00F478D9" w:rsidRDefault="00140FF2" w:rsidP="00F478D9"/>
        </w:tc>
        <w:tc>
          <w:tcPr>
            <w:tcW w:w="2551" w:type="dxa"/>
            <w:vMerge/>
          </w:tcPr>
          <w:p w14:paraId="03086D9D" w14:textId="77777777" w:rsidR="00140FF2" w:rsidRPr="001F4B77" w:rsidRDefault="00140FF2" w:rsidP="00C27F9F"/>
        </w:tc>
      </w:tr>
      <w:tr w:rsidR="00EA363E" w14:paraId="0E7DEA8E" w14:textId="7561E0FF" w:rsidTr="00996CAA">
        <w:trPr>
          <w:cnfStyle w:val="000000010000" w:firstRow="0" w:lastRow="0" w:firstColumn="0" w:lastColumn="0" w:oddVBand="0" w:evenVBand="0" w:oddHBand="0" w:evenHBand="1" w:firstRowFirstColumn="0" w:firstRowLastColumn="0" w:lastRowFirstColumn="0" w:lastRowLastColumn="0"/>
          <w:trHeight w:val="393"/>
        </w:trPr>
        <w:tc>
          <w:tcPr>
            <w:tcW w:w="1701" w:type="dxa"/>
          </w:tcPr>
          <w:p w14:paraId="6B7F2D76" w14:textId="77777777" w:rsidR="00EA363E" w:rsidRDefault="00EA363E" w:rsidP="00B44513">
            <w:r w:rsidRPr="00C76B61">
              <w:t>Families</w:t>
            </w:r>
          </w:p>
        </w:tc>
        <w:tc>
          <w:tcPr>
            <w:tcW w:w="3119" w:type="dxa"/>
          </w:tcPr>
          <w:p w14:paraId="4C9F0745" w14:textId="09A61423" w:rsidR="00EA363E" w:rsidRDefault="00EA363E" w:rsidP="00B44513">
            <w:r>
              <w:t>All Families</w:t>
            </w:r>
            <w:r w:rsidR="00996CAA">
              <w:t>+</w:t>
            </w:r>
            <w:r>
              <w:t xml:space="preserve">: </w:t>
            </w:r>
            <w:r w:rsidRPr="000753B8">
              <w:rPr>
                <w:b/>
                <w:bCs/>
              </w:rPr>
              <w:t>119,752</w:t>
            </w:r>
          </w:p>
          <w:p w14:paraId="0C57805D" w14:textId="4CB7B76B" w:rsidR="00EA363E" w:rsidRDefault="00EA363E" w:rsidP="00B44513">
            <w:r>
              <w:t xml:space="preserve">Couple with kids: </w:t>
            </w:r>
            <w:r w:rsidRPr="000753B8">
              <w:rPr>
                <w:b/>
                <w:bCs/>
              </w:rPr>
              <w:t>54,271</w:t>
            </w:r>
          </w:p>
          <w:p w14:paraId="3F0460EF" w14:textId="106B8CEE" w:rsidR="00EA363E" w:rsidRDefault="00EA363E" w:rsidP="00B44513">
            <w:r>
              <w:t xml:space="preserve">One Parent with Kid/s: </w:t>
            </w:r>
            <w:r w:rsidRPr="000753B8">
              <w:rPr>
                <w:b/>
                <w:bCs/>
              </w:rPr>
              <w:t>16,650</w:t>
            </w:r>
          </w:p>
          <w:p w14:paraId="608794C4" w14:textId="435F2CF9" w:rsidR="00EA363E" w:rsidRDefault="00EA363E" w:rsidP="00B44513"/>
        </w:tc>
        <w:tc>
          <w:tcPr>
            <w:tcW w:w="2268" w:type="dxa"/>
          </w:tcPr>
          <w:p w14:paraId="01C8EA22" w14:textId="77777777" w:rsidR="00EA363E" w:rsidRDefault="00EA363E" w:rsidP="00C27F9F">
            <w:r>
              <w:t xml:space="preserve">All families: </w:t>
            </w:r>
            <w:r w:rsidRPr="000753B8">
              <w:rPr>
                <w:b/>
                <w:bCs/>
              </w:rPr>
              <w:t>2,600</w:t>
            </w:r>
          </w:p>
          <w:p w14:paraId="13CAC969" w14:textId="77777777" w:rsidR="00EA363E" w:rsidRDefault="00EA363E" w:rsidP="00C27F9F">
            <w:r>
              <w:t xml:space="preserve">Couple with kids: </w:t>
            </w:r>
            <w:r w:rsidRPr="000753B8">
              <w:rPr>
                <w:b/>
                <w:bCs/>
              </w:rPr>
              <w:t>347</w:t>
            </w:r>
          </w:p>
          <w:p w14:paraId="659D7751" w14:textId="77777777" w:rsidR="00EA363E" w:rsidRDefault="00EA363E" w:rsidP="00C27F9F">
            <w:r>
              <w:t xml:space="preserve">One Parent with Kid/s: </w:t>
            </w:r>
            <w:r w:rsidRPr="000753B8">
              <w:rPr>
                <w:b/>
                <w:bCs/>
              </w:rPr>
              <w:t>2,200</w:t>
            </w:r>
          </w:p>
          <w:p w14:paraId="4C6309DB" w14:textId="64F75BC7" w:rsidR="00EA363E" w:rsidRDefault="00EA363E" w:rsidP="00C27F9F">
            <w:r>
              <w:t xml:space="preserve">Other Families: </w:t>
            </w:r>
            <w:r w:rsidRPr="000753B8">
              <w:rPr>
                <w:b/>
                <w:bCs/>
              </w:rPr>
              <w:t>53</w:t>
            </w:r>
          </w:p>
        </w:tc>
        <w:tc>
          <w:tcPr>
            <w:tcW w:w="2551" w:type="dxa"/>
          </w:tcPr>
          <w:p w14:paraId="470182FC" w14:textId="77777777" w:rsidR="00EA363E" w:rsidRDefault="00EA363E" w:rsidP="00C27F9F"/>
        </w:tc>
      </w:tr>
      <w:tr w:rsidR="00EA363E" w14:paraId="00AFC88D" w14:textId="200AE121" w:rsidTr="00996CAA">
        <w:trPr>
          <w:cnfStyle w:val="000000100000" w:firstRow="0" w:lastRow="0" w:firstColumn="0" w:lastColumn="0" w:oddVBand="0" w:evenVBand="0" w:oddHBand="1" w:evenHBand="0" w:firstRowFirstColumn="0" w:firstRowLastColumn="0" w:lastRowFirstColumn="0" w:lastRowLastColumn="0"/>
          <w:trHeight w:val="393"/>
        </w:trPr>
        <w:tc>
          <w:tcPr>
            <w:tcW w:w="1701" w:type="dxa"/>
          </w:tcPr>
          <w:p w14:paraId="0F9C14D1" w14:textId="77777777" w:rsidR="00EA363E" w:rsidRDefault="00EA363E" w:rsidP="00B44513">
            <w:r w:rsidRPr="00C76B61">
              <w:t>Aboriginal and Torres Strait Islander</w:t>
            </w:r>
          </w:p>
        </w:tc>
        <w:tc>
          <w:tcPr>
            <w:tcW w:w="3119" w:type="dxa"/>
          </w:tcPr>
          <w:p w14:paraId="71D7577C" w14:textId="59841D0D" w:rsidR="00EA363E" w:rsidRDefault="00EA363E" w:rsidP="00B44513">
            <w:r w:rsidRPr="000753B8">
              <w:rPr>
                <w:b/>
                <w:bCs/>
              </w:rPr>
              <w:t>8,908</w:t>
            </w:r>
          </w:p>
          <w:p w14:paraId="667141B5" w14:textId="31CBC84C" w:rsidR="00EA363E" w:rsidRDefault="00EA363E" w:rsidP="00A32502">
            <w:r>
              <w:t xml:space="preserve">Families: </w:t>
            </w:r>
            <w:r w:rsidRPr="000753B8">
              <w:rPr>
                <w:b/>
                <w:bCs/>
              </w:rPr>
              <w:t>3,483</w:t>
            </w:r>
          </w:p>
          <w:p w14:paraId="6D442DC6" w14:textId="27DB9BBA" w:rsidR="00EA363E" w:rsidRDefault="00EA363E" w:rsidP="00B44513">
            <w:r>
              <w:t xml:space="preserve">Aged 0-24: </w:t>
            </w:r>
            <w:r w:rsidRPr="000753B8">
              <w:rPr>
                <w:b/>
                <w:bCs/>
              </w:rPr>
              <w:t>4,506</w:t>
            </w:r>
          </w:p>
        </w:tc>
        <w:tc>
          <w:tcPr>
            <w:tcW w:w="2268" w:type="dxa"/>
          </w:tcPr>
          <w:p w14:paraId="6B9CFD56" w14:textId="38B80971" w:rsidR="00EA363E" w:rsidRDefault="00EA363E" w:rsidP="00B44513">
            <w:r w:rsidRPr="0081404D">
              <w:rPr>
                <w:b/>
                <w:bCs/>
              </w:rPr>
              <w:t>809</w:t>
            </w:r>
          </w:p>
        </w:tc>
        <w:tc>
          <w:tcPr>
            <w:tcW w:w="2551" w:type="dxa"/>
          </w:tcPr>
          <w:p w14:paraId="19B854FF" w14:textId="4B677B66" w:rsidR="00140FF2" w:rsidRDefault="00140FF2" w:rsidP="00140FF2">
            <w:r w:rsidRPr="00140FF2">
              <w:rPr>
                <w:b/>
                <w:bCs/>
              </w:rPr>
              <w:t>1120</w:t>
            </w:r>
            <w:r>
              <w:t xml:space="preserve"> Child Protection Notifications were made for Aboriginal and Torres Strait Islander children in the ACT. </w:t>
            </w:r>
          </w:p>
          <w:p w14:paraId="5C6B71D3" w14:textId="77777777" w:rsidR="00EA363E" w:rsidRPr="0081404D" w:rsidRDefault="00EA363E" w:rsidP="00140FF2">
            <w:pPr>
              <w:rPr>
                <w:b/>
                <w:bCs/>
              </w:rPr>
            </w:pPr>
          </w:p>
        </w:tc>
      </w:tr>
      <w:tr w:rsidR="00EA363E" w14:paraId="29F2E5F1" w14:textId="20FA8665" w:rsidTr="00996CAA">
        <w:trPr>
          <w:cnfStyle w:val="000000010000" w:firstRow="0" w:lastRow="0" w:firstColumn="0" w:lastColumn="0" w:oddVBand="0" w:evenVBand="0" w:oddHBand="0" w:evenHBand="1" w:firstRowFirstColumn="0" w:firstRowLastColumn="0" w:lastRowFirstColumn="0" w:lastRowLastColumn="0"/>
          <w:trHeight w:val="393"/>
        </w:trPr>
        <w:tc>
          <w:tcPr>
            <w:tcW w:w="1701" w:type="dxa"/>
          </w:tcPr>
          <w:p w14:paraId="72AD89E2" w14:textId="77777777" w:rsidR="00EA363E" w:rsidRDefault="00EA363E" w:rsidP="00B44513">
            <w:r w:rsidRPr="003511AA">
              <w:t>Culturally and Linguistically Diverse</w:t>
            </w:r>
          </w:p>
        </w:tc>
        <w:tc>
          <w:tcPr>
            <w:tcW w:w="3119" w:type="dxa"/>
          </w:tcPr>
          <w:p w14:paraId="6DF7C8FD" w14:textId="10BA45A7" w:rsidR="00EA363E" w:rsidRDefault="00EA363E" w:rsidP="00B44513">
            <w:r>
              <w:t>Born in a country other th</w:t>
            </w:r>
            <w:r w:rsidR="005255FB">
              <w:t>a</w:t>
            </w:r>
            <w:r>
              <w:t xml:space="preserve">n Australia: </w:t>
            </w:r>
          </w:p>
          <w:p w14:paraId="59A47A12" w14:textId="2B508CC8" w:rsidR="00EA363E" w:rsidRPr="001F4B77" w:rsidRDefault="00EA363E" w:rsidP="00B44513">
            <w:pPr>
              <w:rPr>
                <w:b/>
                <w:bCs/>
              </w:rPr>
            </w:pPr>
            <w:r w:rsidRPr="001F4B77">
              <w:rPr>
                <w:b/>
                <w:bCs/>
              </w:rPr>
              <w:t>131,148</w:t>
            </w:r>
          </w:p>
          <w:p w14:paraId="0F7AEE57" w14:textId="2C0F9C9C" w:rsidR="00EA363E" w:rsidRPr="00C27F9F" w:rsidRDefault="00EA363E" w:rsidP="00B44513">
            <w:pPr>
              <w:rPr>
                <w:b/>
                <w:bCs/>
              </w:rPr>
            </w:pPr>
            <w:r w:rsidRPr="0081404D">
              <w:t>First</w:t>
            </w:r>
            <w:r>
              <w:t>-</w:t>
            </w:r>
            <w:r w:rsidRPr="0081404D">
              <w:t xml:space="preserve"> or second-generation migrants</w:t>
            </w:r>
            <w:r>
              <w:t xml:space="preserve">: </w:t>
            </w:r>
            <w:r w:rsidRPr="0081404D">
              <w:rPr>
                <w:b/>
                <w:bCs/>
              </w:rPr>
              <w:t>242,247</w:t>
            </w:r>
          </w:p>
          <w:p w14:paraId="4E1174B6" w14:textId="32AB4697" w:rsidR="00EA363E" w:rsidRDefault="005255FB" w:rsidP="00B44513">
            <w:r>
              <w:t>U</w:t>
            </w:r>
            <w:r w:rsidR="00EA363E">
              <w:t xml:space="preserve">se a Non-English language at home: </w:t>
            </w:r>
            <w:r w:rsidR="00EA363E" w:rsidRPr="0081404D">
              <w:rPr>
                <w:b/>
                <w:bCs/>
              </w:rPr>
              <w:t>123,169</w:t>
            </w:r>
          </w:p>
        </w:tc>
        <w:tc>
          <w:tcPr>
            <w:tcW w:w="2268" w:type="dxa"/>
          </w:tcPr>
          <w:p w14:paraId="0EB752DF" w14:textId="074F020E" w:rsidR="00EA363E" w:rsidRDefault="00EA363E" w:rsidP="00C27F9F">
            <w:r w:rsidRPr="001E49E1">
              <w:rPr>
                <w:b/>
                <w:bCs/>
              </w:rPr>
              <w:t>637</w:t>
            </w:r>
          </w:p>
        </w:tc>
        <w:tc>
          <w:tcPr>
            <w:tcW w:w="2551" w:type="dxa"/>
          </w:tcPr>
          <w:p w14:paraId="460282E5" w14:textId="77777777" w:rsidR="00EA363E" w:rsidRPr="001E49E1" w:rsidRDefault="00EA363E" w:rsidP="00C27F9F">
            <w:pPr>
              <w:rPr>
                <w:b/>
                <w:bCs/>
              </w:rPr>
            </w:pPr>
          </w:p>
        </w:tc>
      </w:tr>
      <w:tr w:rsidR="00EA363E" w14:paraId="3A5A19FC" w14:textId="6964597D" w:rsidTr="00996CAA">
        <w:trPr>
          <w:cnfStyle w:val="000000100000" w:firstRow="0" w:lastRow="0" w:firstColumn="0" w:lastColumn="0" w:oddVBand="0" w:evenVBand="0" w:oddHBand="1" w:evenHBand="0" w:firstRowFirstColumn="0" w:firstRowLastColumn="0" w:lastRowFirstColumn="0" w:lastRowLastColumn="0"/>
          <w:trHeight w:val="393"/>
        </w:trPr>
        <w:tc>
          <w:tcPr>
            <w:tcW w:w="1701" w:type="dxa"/>
          </w:tcPr>
          <w:p w14:paraId="666C197A" w14:textId="77777777" w:rsidR="00EA363E" w:rsidRDefault="00EA363E" w:rsidP="00B44513">
            <w:r>
              <w:lastRenderedPageBreak/>
              <w:t xml:space="preserve">People with a Disability </w:t>
            </w:r>
          </w:p>
        </w:tc>
        <w:tc>
          <w:tcPr>
            <w:tcW w:w="3119" w:type="dxa"/>
          </w:tcPr>
          <w:p w14:paraId="666661A3" w14:textId="77777777" w:rsidR="00EA363E" w:rsidRDefault="00EA363E" w:rsidP="00F031B7">
            <w:r>
              <w:t xml:space="preserve">Identify as having a </w:t>
            </w:r>
            <w:r w:rsidRPr="00F031B7">
              <w:t>need for assistance with core activities</w:t>
            </w:r>
            <w:r>
              <w:t xml:space="preserve">: </w:t>
            </w:r>
          </w:p>
          <w:p w14:paraId="4ADBF060" w14:textId="5F0F3B64" w:rsidR="00EA363E" w:rsidRDefault="00EA363E" w:rsidP="00F031B7">
            <w:r w:rsidRPr="00F031B7">
              <w:rPr>
                <w:b/>
                <w:bCs/>
              </w:rPr>
              <w:t>20,782</w:t>
            </w:r>
          </w:p>
          <w:p w14:paraId="7871C725" w14:textId="069007D4" w:rsidR="00EA363E" w:rsidRDefault="00EA363E" w:rsidP="00B44513">
            <w:r>
              <w:t xml:space="preserve">Average number Service Users in 2020: </w:t>
            </w:r>
            <w:r w:rsidRPr="00F031B7">
              <w:rPr>
                <w:b/>
                <w:bCs/>
              </w:rPr>
              <w:t>413</w:t>
            </w:r>
          </w:p>
        </w:tc>
        <w:tc>
          <w:tcPr>
            <w:tcW w:w="2268" w:type="dxa"/>
          </w:tcPr>
          <w:p w14:paraId="3FF1CD34" w14:textId="7D0E89EE" w:rsidR="00EA363E" w:rsidRDefault="00EA363E" w:rsidP="00B44513">
            <w:r w:rsidRPr="00F031B7">
              <w:rPr>
                <w:b/>
                <w:bCs/>
              </w:rPr>
              <w:t>413</w:t>
            </w:r>
          </w:p>
        </w:tc>
        <w:tc>
          <w:tcPr>
            <w:tcW w:w="2551" w:type="dxa"/>
          </w:tcPr>
          <w:p w14:paraId="49CA097E" w14:textId="77777777" w:rsidR="00EA363E" w:rsidRPr="00F031B7" w:rsidRDefault="00EA363E" w:rsidP="00B44513">
            <w:pPr>
              <w:rPr>
                <w:b/>
                <w:bCs/>
              </w:rPr>
            </w:pPr>
          </w:p>
        </w:tc>
      </w:tr>
      <w:tr w:rsidR="00EA363E" w14:paraId="1CC57D8C" w14:textId="66DB14FE" w:rsidTr="00996CAA">
        <w:trPr>
          <w:cnfStyle w:val="000000010000" w:firstRow="0" w:lastRow="0" w:firstColumn="0" w:lastColumn="0" w:oddVBand="0" w:evenVBand="0" w:oddHBand="0" w:evenHBand="1" w:firstRowFirstColumn="0" w:firstRowLastColumn="0" w:lastRowFirstColumn="0" w:lastRowLastColumn="0"/>
          <w:trHeight w:val="393"/>
        </w:trPr>
        <w:tc>
          <w:tcPr>
            <w:tcW w:w="1701" w:type="dxa"/>
          </w:tcPr>
          <w:p w14:paraId="2DA3A713" w14:textId="77777777" w:rsidR="00EA363E" w:rsidRDefault="00EA363E" w:rsidP="00B44513">
            <w:r w:rsidRPr="00C76B61">
              <w:t xml:space="preserve">LGBTIQ+ </w:t>
            </w:r>
          </w:p>
        </w:tc>
        <w:tc>
          <w:tcPr>
            <w:tcW w:w="3119" w:type="dxa"/>
          </w:tcPr>
          <w:p w14:paraId="7A4D4529" w14:textId="202AC0A0" w:rsidR="00EA363E" w:rsidRPr="001F4B77" w:rsidRDefault="00EA363E" w:rsidP="00B44513">
            <w:pPr>
              <w:rPr>
                <w:b/>
                <w:bCs/>
              </w:rPr>
            </w:pPr>
            <w:r w:rsidRPr="001F4B77">
              <w:rPr>
                <w:b/>
                <w:bCs/>
              </w:rPr>
              <w:t>18,180</w:t>
            </w:r>
            <w:r w:rsidR="00996CAA" w:rsidRPr="00347054">
              <w:rPr>
                <w:b/>
                <w:bCs/>
                <w:sz w:val="14"/>
                <w:szCs w:val="14"/>
              </w:rPr>
              <w:t>++</w:t>
            </w:r>
          </w:p>
          <w:p w14:paraId="01633E1E" w14:textId="37477F12" w:rsidR="00EA363E" w:rsidRDefault="00EA363E" w:rsidP="00996CAA">
            <w:pPr>
              <w:pStyle w:val="Bullet1"/>
              <w:numPr>
                <w:ilvl w:val="0"/>
                <w:numId w:val="0"/>
              </w:numPr>
              <w:ind w:left="227" w:hanging="227"/>
            </w:pPr>
          </w:p>
        </w:tc>
        <w:tc>
          <w:tcPr>
            <w:tcW w:w="2268" w:type="dxa"/>
          </w:tcPr>
          <w:p w14:paraId="2E90D99B" w14:textId="57652117" w:rsidR="00EA363E" w:rsidRDefault="00EA363E" w:rsidP="00EA363E">
            <w:r w:rsidRPr="00A87054">
              <w:rPr>
                <w:b/>
                <w:bCs/>
              </w:rPr>
              <w:t>290</w:t>
            </w:r>
            <w:r>
              <w:t>*</w:t>
            </w:r>
          </w:p>
          <w:p w14:paraId="5752C111" w14:textId="232C7D1D" w:rsidR="00EA363E" w:rsidRDefault="00EA363E" w:rsidP="00C27F9F"/>
        </w:tc>
        <w:tc>
          <w:tcPr>
            <w:tcW w:w="2551" w:type="dxa"/>
          </w:tcPr>
          <w:p w14:paraId="7DC13587" w14:textId="77777777" w:rsidR="00EA363E" w:rsidRPr="00A87054" w:rsidRDefault="00EA363E" w:rsidP="00EA363E">
            <w:pPr>
              <w:rPr>
                <w:b/>
                <w:bCs/>
              </w:rPr>
            </w:pPr>
          </w:p>
        </w:tc>
      </w:tr>
      <w:tr w:rsidR="00347054" w14:paraId="56936746" w14:textId="77777777" w:rsidTr="00996CAA">
        <w:trPr>
          <w:cnfStyle w:val="000000100000" w:firstRow="0" w:lastRow="0" w:firstColumn="0" w:lastColumn="0" w:oddVBand="0" w:evenVBand="0" w:oddHBand="1" w:evenHBand="0" w:firstRowFirstColumn="0" w:firstRowLastColumn="0" w:lastRowFirstColumn="0" w:lastRowLastColumn="0"/>
          <w:trHeight w:val="393"/>
        </w:trPr>
        <w:tc>
          <w:tcPr>
            <w:tcW w:w="1701" w:type="dxa"/>
          </w:tcPr>
          <w:p w14:paraId="487824D0" w14:textId="0631477C" w:rsidR="00347054" w:rsidRPr="00C76B61" w:rsidRDefault="00347054" w:rsidP="00B44513">
            <w:r>
              <w:t xml:space="preserve">Carers </w:t>
            </w:r>
          </w:p>
        </w:tc>
        <w:tc>
          <w:tcPr>
            <w:tcW w:w="3119" w:type="dxa"/>
          </w:tcPr>
          <w:p w14:paraId="4CFAD6B7" w14:textId="77777777" w:rsidR="00347054" w:rsidRDefault="00347054" w:rsidP="00B44513">
            <w:pPr>
              <w:rPr>
                <w:b/>
                <w:bCs/>
                <w:sz w:val="14"/>
                <w:szCs w:val="14"/>
              </w:rPr>
            </w:pPr>
            <w:r>
              <w:rPr>
                <w:b/>
                <w:bCs/>
              </w:rPr>
              <w:t>48,000</w:t>
            </w:r>
            <w:r w:rsidRPr="00347054">
              <w:rPr>
                <w:b/>
                <w:bCs/>
                <w:sz w:val="14"/>
                <w:szCs w:val="14"/>
              </w:rPr>
              <w:t>+++</w:t>
            </w:r>
          </w:p>
          <w:p w14:paraId="16C753C5" w14:textId="77777777" w:rsidR="00DD6701" w:rsidRDefault="00DD6701" w:rsidP="00B44513">
            <w:pPr>
              <w:rPr>
                <w:b/>
                <w:bCs/>
              </w:rPr>
            </w:pPr>
            <w:r w:rsidRPr="00DD6701">
              <w:t>0-24 years old:</w:t>
            </w:r>
            <w:r>
              <w:rPr>
                <w:b/>
                <w:bCs/>
              </w:rPr>
              <w:t xml:space="preserve"> 6,500</w:t>
            </w:r>
          </w:p>
          <w:p w14:paraId="44291B20" w14:textId="3DDC391F" w:rsidR="00DD6701" w:rsidRPr="001F4B77" w:rsidRDefault="00DD6701" w:rsidP="00B44513">
            <w:pPr>
              <w:rPr>
                <w:b/>
                <w:bCs/>
              </w:rPr>
            </w:pPr>
            <w:r w:rsidRPr="00DD6701">
              <w:t>12-25 years old:</w:t>
            </w:r>
            <w:r>
              <w:rPr>
                <w:b/>
                <w:bCs/>
              </w:rPr>
              <w:t xml:space="preserve"> 4,200</w:t>
            </w:r>
          </w:p>
        </w:tc>
        <w:tc>
          <w:tcPr>
            <w:tcW w:w="2268" w:type="dxa"/>
          </w:tcPr>
          <w:p w14:paraId="7802731D" w14:textId="0F28CE1A" w:rsidR="00347054" w:rsidRPr="00A87054" w:rsidRDefault="00347054" w:rsidP="00EA363E">
            <w:pPr>
              <w:rPr>
                <w:b/>
                <w:bCs/>
              </w:rPr>
            </w:pPr>
          </w:p>
        </w:tc>
        <w:tc>
          <w:tcPr>
            <w:tcW w:w="2551" w:type="dxa"/>
          </w:tcPr>
          <w:p w14:paraId="11070D3C" w14:textId="77777777" w:rsidR="00347054" w:rsidRPr="00A87054" w:rsidRDefault="00347054" w:rsidP="00EA363E">
            <w:pPr>
              <w:rPr>
                <w:b/>
                <w:bCs/>
              </w:rPr>
            </w:pPr>
          </w:p>
        </w:tc>
      </w:tr>
      <w:tr w:rsidR="005C305E" w14:paraId="64B61BCF" w14:textId="77777777" w:rsidTr="00CB74E5">
        <w:trPr>
          <w:cnfStyle w:val="000000010000" w:firstRow="0" w:lastRow="0" w:firstColumn="0" w:lastColumn="0" w:oddVBand="0" w:evenVBand="0" w:oddHBand="0" w:evenHBand="1" w:firstRowFirstColumn="0" w:firstRowLastColumn="0" w:lastRowFirstColumn="0" w:lastRowLastColumn="0"/>
          <w:trHeight w:val="393"/>
        </w:trPr>
        <w:tc>
          <w:tcPr>
            <w:tcW w:w="9639" w:type="dxa"/>
            <w:gridSpan w:val="4"/>
          </w:tcPr>
          <w:p w14:paraId="4F15BEC7" w14:textId="77777777" w:rsidR="005C305E" w:rsidRDefault="005C305E" w:rsidP="005C305E">
            <w:r>
              <w:t>*ABS data is for age bracket 0-9</w:t>
            </w:r>
          </w:p>
          <w:p w14:paraId="1044C0F9" w14:textId="77777777" w:rsidR="005C305E" w:rsidRDefault="005C305E" w:rsidP="005C305E">
            <w:r>
              <w:t>**ABS age bracket does not align</w:t>
            </w:r>
          </w:p>
          <w:p w14:paraId="38ABBA6B" w14:textId="77777777" w:rsidR="005C305E" w:rsidRDefault="005C305E" w:rsidP="005C305E">
            <w:r>
              <w:t>***ABS data is for age bracket 10-24</w:t>
            </w:r>
          </w:p>
          <w:p w14:paraId="2F1B69EC" w14:textId="77777777" w:rsidR="005C305E" w:rsidRDefault="005C305E" w:rsidP="005C305E">
            <w:r>
              <w:t>+ this includes all family types including couples without kids</w:t>
            </w:r>
          </w:p>
          <w:p w14:paraId="49BB4E69" w14:textId="77777777" w:rsidR="005C305E" w:rsidRDefault="005C305E" w:rsidP="005C305E">
            <w:pPr>
              <w:pStyle w:val="Bullet1"/>
              <w:numPr>
                <w:ilvl w:val="0"/>
                <w:numId w:val="0"/>
              </w:numPr>
              <w:ind w:left="227" w:hanging="227"/>
            </w:pPr>
            <w:r>
              <w:t xml:space="preserve">++based on 4% total ACT population </w:t>
            </w:r>
          </w:p>
          <w:p w14:paraId="31BBFD85" w14:textId="77777777" w:rsidR="005C305E" w:rsidRDefault="005C305E" w:rsidP="005C305E">
            <w:pPr>
              <w:pStyle w:val="Bullet1"/>
              <w:numPr>
                <w:ilvl w:val="0"/>
                <w:numId w:val="0"/>
              </w:numPr>
              <w:ind w:left="227" w:hanging="227"/>
            </w:pPr>
            <w:r>
              <w:t>+++ based on estimate from ACT Carers Strategy</w:t>
            </w:r>
          </w:p>
          <w:p w14:paraId="339B37BD" w14:textId="13F995F6" w:rsidR="005C305E" w:rsidRPr="00A87054" w:rsidRDefault="005C305E" w:rsidP="005C305E">
            <w:pPr>
              <w:rPr>
                <w:b/>
                <w:bCs/>
              </w:rPr>
            </w:pPr>
            <w:r>
              <w:t>NOTE: Data shared from Performance Reports has been included to be indicative however the data quality is low due to inconsistencies in how it is collected/reported across and within services</w:t>
            </w:r>
          </w:p>
        </w:tc>
      </w:tr>
    </w:tbl>
    <w:tbl>
      <w:tblPr>
        <w:tblStyle w:val="TableGrid"/>
        <w:tblW w:w="9634" w:type="dxa"/>
        <w:tblLook w:val="04A0" w:firstRow="1" w:lastRow="0" w:firstColumn="1" w:lastColumn="0" w:noHBand="0" w:noVBand="1"/>
      </w:tblPr>
      <w:tblGrid>
        <w:gridCol w:w="9634"/>
      </w:tblGrid>
      <w:tr w:rsidR="00A60CAB" w:rsidRPr="002F063B" w14:paraId="233926B1" w14:textId="77777777" w:rsidTr="00682164">
        <w:trPr>
          <w:tblHeader/>
        </w:trPr>
        <w:tc>
          <w:tcPr>
            <w:tcW w:w="9634" w:type="dxa"/>
            <w:shd w:val="clear" w:color="auto" w:fill="FFBB87" w:themeFill="accent1" w:themeFillTint="66"/>
          </w:tcPr>
          <w:p w14:paraId="69880BCA" w14:textId="77777777" w:rsidR="00A60CAB" w:rsidRPr="002F063B" w:rsidRDefault="00A60CAB" w:rsidP="00682164">
            <w:pPr>
              <w:rPr>
                <w:b/>
                <w:bCs/>
              </w:rPr>
            </w:pPr>
            <w:r>
              <w:rPr>
                <w:b/>
                <w:bCs/>
              </w:rPr>
              <w:t xml:space="preserve">Questions </w:t>
            </w:r>
          </w:p>
        </w:tc>
      </w:tr>
      <w:tr w:rsidR="00A60CAB" w:rsidRPr="001E3602" w14:paraId="05BDFB02" w14:textId="77777777" w:rsidTr="00682164">
        <w:tc>
          <w:tcPr>
            <w:tcW w:w="9634" w:type="dxa"/>
          </w:tcPr>
          <w:p w14:paraId="76EA24CB" w14:textId="77777777" w:rsidR="00A60CAB" w:rsidRDefault="00A60CAB" w:rsidP="00A60CAB">
            <w:pPr>
              <w:rPr>
                <w:i/>
                <w:iCs/>
                <w:szCs w:val="24"/>
              </w:rPr>
            </w:pPr>
            <w:r>
              <w:t xml:space="preserve">The CYFSP is currently set up with the core cohort being Children, Young People and Families that are vulnerable, defining vulnerable people as </w:t>
            </w:r>
            <w:r w:rsidRPr="00E022A4">
              <w:rPr>
                <w:i/>
                <w:iCs/>
                <w:szCs w:val="24"/>
              </w:rPr>
              <w:t xml:space="preserve">those who may face greater challenges in accessing the same opportunities as others in the community.  These challenges might be related to a range of environmental, socio-economic, personal, </w:t>
            </w:r>
            <w:proofErr w:type="gramStart"/>
            <w:r w:rsidRPr="00E022A4">
              <w:rPr>
                <w:i/>
                <w:iCs/>
                <w:szCs w:val="24"/>
              </w:rPr>
              <w:t>physical</w:t>
            </w:r>
            <w:proofErr w:type="gramEnd"/>
            <w:r w:rsidRPr="00E022A4">
              <w:rPr>
                <w:i/>
                <w:iCs/>
                <w:szCs w:val="24"/>
              </w:rPr>
              <w:t xml:space="preserve"> or psychosocial factors, or a combination of factors.</w:t>
            </w:r>
          </w:p>
          <w:p w14:paraId="2F91C1A1" w14:textId="0F927324" w:rsidR="00A60CAB" w:rsidRPr="001E3602" w:rsidRDefault="00A60CAB" w:rsidP="00A60CAB">
            <w:pPr>
              <w:pStyle w:val="Bullet1"/>
            </w:pPr>
            <w:r w:rsidRPr="00E022A4">
              <w:rPr>
                <w:b/>
                <w:bCs/>
                <w:szCs w:val="24"/>
              </w:rPr>
              <w:t>QUESTION: do we need to review the above definition and if this is the cohort of the ACT Community the CYFSP needs to be targeted at?</w:t>
            </w:r>
          </w:p>
        </w:tc>
      </w:tr>
    </w:tbl>
    <w:p w14:paraId="4A47866F" w14:textId="47570168" w:rsidR="000F6B73" w:rsidRDefault="000F6B73" w:rsidP="000F6B73">
      <w:pPr>
        <w:pStyle w:val="Heading2Numbered"/>
      </w:pPr>
      <w:bookmarkStart w:id="22" w:name="_Toc112394884"/>
      <w:r>
        <w:t>Where are they?</w:t>
      </w:r>
      <w:bookmarkEnd w:id="22"/>
      <w:r>
        <w:t xml:space="preserve"> </w:t>
      </w:r>
    </w:p>
    <w:p w14:paraId="6FABFA67" w14:textId="533854FE" w:rsidR="000F6B73" w:rsidRDefault="005339E8">
      <w:r>
        <w:t>The ACT has changed significantly since 2012 particularly with regards to</w:t>
      </w:r>
      <w:r w:rsidR="000246F0">
        <w:t xml:space="preserve"> Population and</w:t>
      </w:r>
      <w:r>
        <w:t xml:space="preserve"> where </w:t>
      </w:r>
      <w:r w:rsidR="000246F0">
        <w:t>people in the</w:t>
      </w:r>
      <w:r>
        <w:t xml:space="preserve"> ACT choose to live. </w:t>
      </w:r>
    </w:p>
    <w:p w14:paraId="18DE7169" w14:textId="3A8003DC" w:rsidR="005339E8" w:rsidRDefault="005339E8" w:rsidP="00DD6701">
      <w:pPr>
        <w:rPr>
          <w:i/>
          <w:iCs/>
          <w:highlight w:val="yellow"/>
        </w:rPr>
      </w:pPr>
      <w:r>
        <w:t>Census data shows an 11.2% growth from 2011 to 2016 and a 14.4% growth from 2016 to 2021. The ACT is now the fastest growing State</w:t>
      </w:r>
      <w:r w:rsidR="00B4301E">
        <w:t>/</w:t>
      </w:r>
      <w:r>
        <w:t xml:space="preserve">Territory in Australia by percentage </w:t>
      </w:r>
      <w:r w:rsidR="00B4301E">
        <w:t xml:space="preserve">of population </w:t>
      </w:r>
      <w:r>
        <w:t xml:space="preserve">with the next fastest growing State being Victoria which has grown 9.7% since 2016.  </w:t>
      </w:r>
    </w:p>
    <w:p w14:paraId="26BF0DEC" w14:textId="7CCC2E39" w:rsidR="005339E8" w:rsidRDefault="005339E8" w:rsidP="005339E8">
      <w:r w:rsidRPr="0023264F">
        <w:t>Gungahlin and the Molong</w:t>
      </w:r>
      <w:r w:rsidR="00252FEE">
        <w:t>l</w:t>
      </w:r>
      <w:r w:rsidRPr="0023264F">
        <w:t>o Valley have seen the largest percentage of growth since 2011. Gungahlin</w:t>
      </w:r>
      <w:r w:rsidR="00264B07">
        <w:t>’s</w:t>
      </w:r>
      <w:r w:rsidRPr="0023264F">
        <w:t xml:space="preserve"> population has gone from 47,303 in 2011</w:t>
      </w:r>
      <w:r>
        <w:t xml:space="preserve">, nearly doubling to </w:t>
      </w:r>
      <w:r w:rsidRPr="0023264F">
        <w:t>87,682 in 2021, while the Molong</w:t>
      </w:r>
      <w:r w:rsidR="00252FEE">
        <w:t>l</w:t>
      </w:r>
      <w:r w:rsidRPr="0023264F">
        <w:t xml:space="preserve">o Valley has grown from just 549 in 2011 to 11,435 in 2021. </w:t>
      </w:r>
    </w:p>
    <w:p w14:paraId="3BEEE642" w14:textId="5C20E1B7" w:rsidR="00B4301E" w:rsidRDefault="00B4301E">
      <w:pPr>
        <w:suppressAutoHyphens w:val="0"/>
      </w:pPr>
      <w:r>
        <w:br w:type="page"/>
      </w:r>
    </w:p>
    <w:tbl>
      <w:tblPr>
        <w:tblStyle w:val="DefaultTable1"/>
        <w:tblW w:w="9639" w:type="dxa"/>
        <w:tblLook w:val="0420" w:firstRow="1" w:lastRow="0" w:firstColumn="0" w:lastColumn="0" w:noHBand="0" w:noVBand="1"/>
      </w:tblPr>
      <w:tblGrid>
        <w:gridCol w:w="3044"/>
        <w:gridCol w:w="2768"/>
        <w:gridCol w:w="3827"/>
      </w:tblGrid>
      <w:tr w:rsidR="00F031B7" w14:paraId="640CC44C" w14:textId="77777777" w:rsidTr="00F478D9">
        <w:trPr>
          <w:cnfStyle w:val="100000000000" w:firstRow="1" w:lastRow="0" w:firstColumn="0" w:lastColumn="0" w:oddVBand="0" w:evenVBand="0" w:oddHBand="0" w:evenHBand="0" w:firstRowFirstColumn="0" w:firstRowLastColumn="0" w:lastRowFirstColumn="0" w:lastRowLastColumn="0"/>
          <w:trHeight w:val="354"/>
        </w:trPr>
        <w:tc>
          <w:tcPr>
            <w:tcW w:w="3044" w:type="dxa"/>
          </w:tcPr>
          <w:p w14:paraId="2BB882F2" w14:textId="77777777" w:rsidR="00F031B7" w:rsidRDefault="00F031B7" w:rsidP="00B44513">
            <w:r>
              <w:lastRenderedPageBreak/>
              <w:t>Cohort</w:t>
            </w:r>
          </w:p>
        </w:tc>
        <w:tc>
          <w:tcPr>
            <w:tcW w:w="2768" w:type="dxa"/>
          </w:tcPr>
          <w:p w14:paraId="608436EF" w14:textId="2DE7A4F0" w:rsidR="00F031B7" w:rsidRDefault="007B3DFE" w:rsidP="00B44513">
            <w:r>
              <w:t>Key Stats</w:t>
            </w:r>
          </w:p>
        </w:tc>
        <w:tc>
          <w:tcPr>
            <w:tcW w:w="3827" w:type="dxa"/>
          </w:tcPr>
          <w:p w14:paraId="4B3C516E" w14:textId="77777777" w:rsidR="00F031B7" w:rsidRDefault="00F031B7" w:rsidP="00B44513">
            <w:r>
              <w:t xml:space="preserve">Considerations </w:t>
            </w:r>
          </w:p>
        </w:tc>
      </w:tr>
      <w:tr w:rsidR="00F031B7" w14:paraId="6ECDC46B" w14:textId="77777777" w:rsidTr="00F478D9">
        <w:trPr>
          <w:cnfStyle w:val="000000100000" w:firstRow="0" w:lastRow="0" w:firstColumn="0" w:lastColumn="0" w:oddVBand="0" w:evenVBand="0" w:oddHBand="1" w:evenHBand="0" w:firstRowFirstColumn="0" w:firstRowLastColumn="0" w:lastRowFirstColumn="0" w:lastRowLastColumn="0"/>
          <w:trHeight w:val="393"/>
        </w:trPr>
        <w:tc>
          <w:tcPr>
            <w:tcW w:w="3044" w:type="dxa"/>
          </w:tcPr>
          <w:p w14:paraId="1F5DAC6D" w14:textId="77777777" w:rsidR="00F031B7" w:rsidRDefault="007B3DFE" w:rsidP="00B44513">
            <w:r w:rsidRPr="00C76B61">
              <w:t>Children/young people</w:t>
            </w:r>
          </w:p>
          <w:p w14:paraId="58D3818F" w14:textId="4ACAB243" w:rsidR="00B4301E" w:rsidRDefault="00B4301E" w:rsidP="00B44513">
            <w:r>
              <w:t>(0-24)</w:t>
            </w:r>
          </w:p>
        </w:tc>
        <w:tc>
          <w:tcPr>
            <w:tcW w:w="2768" w:type="dxa"/>
          </w:tcPr>
          <w:p w14:paraId="723EE650" w14:textId="45A63B02" w:rsidR="00F031B7" w:rsidRPr="007B3DFE" w:rsidRDefault="007B3DFE" w:rsidP="00B44513">
            <w:pPr>
              <w:rPr>
                <w:color w:val="auto"/>
                <w:u w:val="single"/>
              </w:rPr>
            </w:pPr>
            <w:r w:rsidRPr="007B3DFE">
              <w:rPr>
                <w:color w:val="auto"/>
                <w:u w:val="single"/>
              </w:rPr>
              <w:t>Top 3 - Population</w:t>
            </w:r>
          </w:p>
          <w:p w14:paraId="38AB6BFD" w14:textId="62156783" w:rsidR="007B3DFE" w:rsidRPr="007B3DFE" w:rsidRDefault="007B3DFE" w:rsidP="00B44513">
            <w:pPr>
              <w:rPr>
                <w:color w:val="auto"/>
              </w:rPr>
            </w:pPr>
            <w:r w:rsidRPr="007B3DFE">
              <w:rPr>
                <w:color w:val="auto"/>
              </w:rPr>
              <w:t>Belconnen (33,083)</w:t>
            </w:r>
          </w:p>
          <w:p w14:paraId="6A1114A0" w14:textId="77777777" w:rsidR="007B3DFE" w:rsidRPr="007B3DFE" w:rsidRDefault="007B3DFE" w:rsidP="00B44513">
            <w:pPr>
              <w:rPr>
                <w:color w:val="auto"/>
              </w:rPr>
            </w:pPr>
            <w:r w:rsidRPr="007B3DFE">
              <w:rPr>
                <w:color w:val="auto"/>
              </w:rPr>
              <w:t>Gungahlin (30,946)</w:t>
            </w:r>
          </w:p>
          <w:p w14:paraId="4CCEE2ED" w14:textId="77777777" w:rsidR="007B3DFE" w:rsidRPr="007B3DFE" w:rsidRDefault="007B3DFE" w:rsidP="00B44513">
            <w:pPr>
              <w:rPr>
                <w:color w:val="auto"/>
              </w:rPr>
            </w:pPr>
            <w:r w:rsidRPr="007B3DFE">
              <w:rPr>
                <w:color w:val="auto"/>
              </w:rPr>
              <w:t>Tuggeranong (27,656)</w:t>
            </w:r>
          </w:p>
          <w:p w14:paraId="5172B406" w14:textId="77777777" w:rsidR="007B3DFE" w:rsidRPr="007B3DFE" w:rsidRDefault="007B3DFE" w:rsidP="00B44513">
            <w:pPr>
              <w:rPr>
                <w:color w:val="auto"/>
              </w:rPr>
            </w:pPr>
          </w:p>
          <w:p w14:paraId="54BB6DB7" w14:textId="6DE71C93" w:rsidR="007B3DFE" w:rsidRPr="007B3DFE" w:rsidRDefault="007B3DFE" w:rsidP="00B44513">
            <w:pPr>
              <w:rPr>
                <w:color w:val="auto"/>
                <w:u w:val="single"/>
              </w:rPr>
            </w:pPr>
            <w:r w:rsidRPr="007B3DFE">
              <w:rPr>
                <w:color w:val="auto"/>
                <w:u w:val="single"/>
              </w:rPr>
              <w:t>Top 3 – % Growth</w:t>
            </w:r>
            <w:r w:rsidR="00B4301E">
              <w:rPr>
                <w:color w:val="auto"/>
                <w:u w:val="single"/>
              </w:rPr>
              <w:t xml:space="preserve"> </w:t>
            </w:r>
          </w:p>
          <w:p w14:paraId="7709CEEC" w14:textId="77777777" w:rsidR="007B3DFE" w:rsidRPr="007B3DFE" w:rsidRDefault="007B3DFE" w:rsidP="00B44513">
            <w:pPr>
              <w:rPr>
                <w:color w:val="auto"/>
              </w:rPr>
            </w:pPr>
            <w:r w:rsidRPr="007B3DFE">
              <w:rPr>
                <w:color w:val="auto"/>
              </w:rPr>
              <w:t>Molonglo Valley (1702.8%)</w:t>
            </w:r>
          </w:p>
          <w:p w14:paraId="4E5431D7" w14:textId="77777777" w:rsidR="007B3DFE" w:rsidRPr="007B3DFE" w:rsidRDefault="007B3DFE" w:rsidP="007B3DFE">
            <w:pPr>
              <w:rPr>
                <w:color w:val="auto"/>
              </w:rPr>
            </w:pPr>
            <w:r w:rsidRPr="007B3DFE">
              <w:rPr>
                <w:color w:val="auto"/>
              </w:rPr>
              <w:t>Gungahlin (72.2%)</w:t>
            </w:r>
          </w:p>
          <w:p w14:paraId="788E12EA" w14:textId="0F08D38F" w:rsidR="007B3DFE" w:rsidRDefault="007B3DFE" w:rsidP="007B3DFE">
            <w:r w:rsidRPr="007B3DFE">
              <w:rPr>
                <w:color w:val="auto"/>
              </w:rPr>
              <w:t>North Canberra (23.5%)</w:t>
            </w:r>
          </w:p>
        </w:tc>
        <w:tc>
          <w:tcPr>
            <w:tcW w:w="3827" w:type="dxa"/>
          </w:tcPr>
          <w:p w14:paraId="2B4ACFDD" w14:textId="11F16319" w:rsidR="007B3DFE" w:rsidRPr="00EC2514" w:rsidRDefault="007B3DFE" w:rsidP="007B3DFE">
            <w:pPr>
              <w:rPr>
                <w:color w:val="auto"/>
              </w:rPr>
            </w:pPr>
            <w:r w:rsidRPr="00EC2514">
              <w:rPr>
                <w:color w:val="auto"/>
              </w:rPr>
              <w:t>Belconnen has the largest population of Children and Young People in the ACT</w:t>
            </w:r>
            <w:r w:rsidR="00FE58B7">
              <w:rPr>
                <w:color w:val="auto"/>
              </w:rPr>
              <w:t xml:space="preserve">, </w:t>
            </w:r>
            <w:r w:rsidRPr="00EC2514">
              <w:rPr>
                <w:color w:val="auto"/>
              </w:rPr>
              <w:t>followed by Gungahlin and Tuggeranong.</w:t>
            </w:r>
          </w:p>
          <w:p w14:paraId="701529B3" w14:textId="1A978997" w:rsidR="007B3DFE" w:rsidRPr="00EC2514" w:rsidRDefault="007B3DFE" w:rsidP="007B3DFE">
            <w:pPr>
              <w:rPr>
                <w:color w:val="auto"/>
              </w:rPr>
            </w:pPr>
            <w:r w:rsidRPr="00EC2514">
              <w:rPr>
                <w:color w:val="auto"/>
              </w:rPr>
              <w:t>Tuggeranong was the only region to see a dec</w:t>
            </w:r>
            <w:r w:rsidR="00BB582B">
              <w:rPr>
                <w:color w:val="auto"/>
              </w:rPr>
              <w:t>r</w:t>
            </w:r>
            <w:r w:rsidRPr="00EC2514">
              <w:rPr>
                <w:color w:val="auto"/>
              </w:rPr>
              <w:t xml:space="preserve">ease in the number of Children and Young People going from 31k in 2011 to just below 28K in 2021. </w:t>
            </w:r>
          </w:p>
          <w:p w14:paraId="77395DBB" w14:textId="577DF61A" w:rsidR="00F031B7" w:rsidRDefault="007B3DFE" w:rsidP="007B3DFE">
            <w:r w:rsidRPr="00EC2514">
              <w:rPr>
                <w:color w:val="auto"/>
              </w:rPr>
              <w:t>The highest percentage of growth was seen in Gungahlin and the Molonglo Valley</w:t>
            </w:r>
            <w:r w:rsidR="00EC2514" w:rsidRPr="00EC2514">
              <w:rPr>
                <w:color w:val="auto"/>
              </w:rPr>
              <w:t>.</w:t>
            </w:r>
          </w:p>
        </w:tc>
      </w:tr>
      <w:tr w:rsidR="007B3DFE" w14:paraId="7AE2A32D" w14:textId="77777777" w:rsidTr="00F478D9">
        <w:trPr>
          <w:cnfStyle w:val="000000010000" w:firstRow="0" w:lastRow="0" w:firstColumn="0" w:lastColumn="0" w:oddVBand="0" w:evenVBand="0" w:oddHBand="0" w:evenHBand="1" w:firstRowFirstColumn="0" w:firstRowLastColumn="0" w:lastRowFirstColumn="0" w:lastRowLastColumn="0"/>
          <w:trHeight w:val="393"/>
        </w:trPr>
        <w:tc>
          <w:tcPr>
            <w:tcW w:w="3044" w:type="dxa"/>
          </w:tcPr>
          <w:p w14:paraId="66F535E1" w14:textId="489E02AD" w:rsidR="007B3DFE" w:rsidRDefault="007B3DFE" w:rsidP="007B3DFE">
            <w:r w:rsidRPr="00C76B61">
              <w:t>Families</w:t>
            </w:r>
          </w:p>
        </w:tc>
        <w:tc>
          <w:tcPr>
            <w:tcW w:w="2768" w:type="dxa"/>
          </w:tcPr>
          <w:p w14:paraId="33E4E2B1" w14:textId="77777777" w:rsidR="007B3DFE" w:rsidRPr="007B3DFE" w:rsidRDefault="007B3DFE" w:rsidP="007B3DFE">
            <w:pPr>
              <w:rPr>
                <w:color w:val="auto"/>
                <w:u w:val="single"/>
              </w:rPr>
            </w:pPr>
            <w:r w:rsidRPr="007B3DFE">
              <w:rPr>
                <w:color w:val="auto"/>
                <w:u w:val="single"/>
              </w:rPr>
              <w:t>Top 3 - Population</w:t>
            </w:r>
          </w:p>
          <w:p w14:paraId="6ED975B7" w14:textId="707FFDB3" w:rsidR="007B3DFE" w:rsidRDefault="007B3DFE" w:rsidP="007B3DFE">
            <w:pPr>
              <w:rPr>
                <w:color w:val="auto"/>
              </w:rPr>
            </w:pPr>
            <w:r w:rsidRPr="007B3DFE">
              <w:rPr>
                <w:color w:val="auto"/>
              </w:rPr>
              <w:t>Belconnen (</w:t>
            </w:r>
            <w:r w:rsidR="00EC2514" w:rsidRPr="00EC2514">
              <w:rPr>
                <w:color w:val="auto"/>
              </w:rPr>
              <w:t>28</w:t>
            </w:r>
            <w:r w:rsidR="00EC2514">
              <w:rPr>
                <w:color w:val="auto"/>
              </w:rPr>
              <w:t>,</w:t>
            </w:r>
            <w:r w:rsidR="00EC2514" w:rsidRPr="00EC2514">
              <w:rPr>
                <w:color w:val="auto"/>
              </w:rPr>
              <w:t>377</w:t>
            </w:r>
            <w:r w:rsidRPr="007B3DFE">
              <w:rPr>
                <w:color w:val="auto"/>
              </w:rPr>
              <w:t>)</w:t>
            </w:r>
          </w:p>
          <w:p w14:paraId="3A690080" w14:textId="0B22C642" w:rsidR="00EC2514" w:rsidRPr="007B3DFE" w:rsidRDefault="00EC2514" w:rsidP="007B3DFE">
            <w:pPr>
              <w:rPr>
                <w:color w:val="auto"/>
              </w:rPr>
            </w:pPr>
            <w:r w:rsidRPr="007B3DFE">
              <w:rPr>
                <w:color w:val="auto"/>
              </w:rPr>
              <w:t>Tuggeranong (</w:t>
            </w:r>
            <w:r w:rsidRPr="00EC2514">
              <w:rPr>
                <w:color w:val="auto"/>
              </w:rPr>
              <w:t>25</w:t>
            </w:r>
            <w:r>
              <w:rPr>
                <w:color w:val="auto"/>
              </w:rPr>
              <w:t>,</w:t>
            </w:r>
            <w:r w:rsidRPr="00EC2514">
              <w:rPr>
                <w:color w:val="auto"/>
              </w:rPr>
              <w:t>320</w:t>
            </w:r>
            <w:r w:rsidRPr="007B3DFE">
              <w:rPr>
                <w:color w:val="auto"/>
              </w:rPr>
              <w:t>)</w:t>
            </w:r>
          </w:p>
          <w:p w14:paraId="2785F062" w14:textId="57B7AAC6" w:rsidR="007B3DFE" w:rsidRPr="007B3DFE" w:rsidRDefault="007B3DFE" w:rsidP="007B3DFE">
            <w:pPr>
              <w:rPr>
                <w:color w:val="auto"/>
              </w:rPr>
            </w:pPr>
            <w:r w:rsidRPr="007B3DFE">
              <w:rPr>
                <w:color w:val="auto"/>
              </w:rPr>
              <w:t>Gungahlin (</w:t>
            </w:r>
            <w:r w:rsidR="00EC2514" w:rsidRPr="00EC2514">
              <w:rPr>
                <w:color w:val="auto"/>
              </w:rPr>
              <w:t>23</w:t>
            </w:r>
            <w:r w:rsidR="00EC2514">
              <w:rPr>
                <w:color w:val="auto"/>
              </w:rPr>
              <w:t>,</w:t>
            </w:r>
            <w:r w:rsidR="00EC2514" w:rsidRPr="00EC2514">
              <w:rPr>
                <w:color w:val="auto"/>
              </w:rPr>
              <w:t>748</w:t>
            </w:r>
            <w:r w:rsidRPr="007B3DFE">
              <w:rPr>
                <w:color w:val="auto"/>
              </w:rPr>
              <w:t>)</w:t>
            </w:r>
          </w:p>
          <w:p w14:paraId="00F12237" w14:textId="77777777" w:rsidR="007B3DFE" w:rsidRPr="007B3DFE" w:rsidRDefault="007B3DFE" w:rsidP="007B3DFE">
            <w:pPr>
              <w:rPr>
                <w:color w:val="auto"/>
              </w:rPr>
            </w:pPr>
          </w:p>
          <w:p w14:paraId="3DBA4935" w14:textId="77777777" w:rsidR="007B3DFE" w:rsidRPr="007B3DFE" w:rsidRDefault="007B3DFE" w:rsidP="007B3DFE">
            <w:pPr>
              <w:rPr>
                <w:color w:val="auto"/>
                <w:u w:val="single"/>
              </w:rPr>
            </w:pPr>
            <w:r w:rsidRPr="007B3DFE">
              <w:rPr>
                <w:color w:val="auto"/>
                <w:u w:val="single"/>
              </w:rPr>
              <w:t>Top 3 – % Growth</w:t>
            </w:r>
          </w:p>
          <w:p w14:paraId="625B6CAC" w14:textId="6864E730" w:rsidR="00EC2514" w:rsidRDefault="00EC2514" w:rsidP="007B3DFE">
            <w:r>
              <w:t>Molonglo Valley (2162.8%)</w:t>
            </w:r>
          </w:p>
          <w:p w14:paraId="2C4BA6F8" w14:textId="77777777" w:rsidR="007B3DFE" w:rsidRDefault="00EC2514" w:rsidP="007B3DFE">
            <w:r w:rsidRPr="00EC2514">
              <w:t>Gungahlin (84.6%)</w:t>
            </w:r>
          </w:p>
          <w:p w14:paraId="54F95CFD" w14:textId="4B67A84E" w:rsidR="00EC2514" w:rsidRDefault="00EC2514" w:rsidP="007B3DFE">
            <w:r>
              <w:t>South Canberra (33.3%)</w:t>
            </w:r>
          </w:p>
        </w:tc>
        <w:tc>
          <w:tcPr>
            <w:tcW w:w="3827" w:type="dxa"/>
          </w:tcPr>
          <w:p w14:paraId="72BD8D96" w14:textId="17CB9757" w:rsidR="00EC2514" w:rsidRDefault="00EC2514" w:rsidP="00EC2514">
            <w:r>
              <w:t>Belconnen has the largest population of families in the ACT with 28k followed closely</w:t>
            </w:r>
            <w:r w:rsidR="00FE58B7">
              <w:t xml:space="preserve"> by</w:t>
            </w:r>
            <w:r>
              <w:t xml:space="preserve"> Tuggeranong (25K) and Gungahlin (24k).</w:t>
            </w:r>
          </w:p>
          <w:p w14:paraId="7D7133F1" w14:textId="6CEDA322" w:rsidR="007B3DFE" w:rsidRDefault="00EC2514" w:rsidP="00EC2514">
            <w:r>
              <w:t>While all areas of Canberra saw growth in the number of families the highest percentage of growth was seen in Gungahlin (84.6%) and the Molonglo Valley (2162.8%) followed by, South Canberra (33.3%) and North Canberra (30%).</w:t>
            </w:r>
          </w:p>
        </w:tc>
      </w:tr>
      <w:tr w:rsidR="007B3DFE" w14:paraId="0D73A948" w14:textId="77777777" w:rsidTr="00F478D9">
        <w:trPr>
          <w:cnfStyle w:val="000000100000" w:firstRow="0" w:lastRow="0" w:firstColumn="0" w:lastColumn="0" w:oddVBand="0" w:evenVBand="0" w:oddHBand="1" w:evenHBand="0" w:firstRowFirstColumn="0" w:firstRowLastColumn="0" w:lastRowFirstColumn="0" w:lastRowLastColumn="0"/>
          <w:trHeight w:val="393"/>
        </w:trPr>
        <w:tc>
          <w:tcPr>
            <w:tcW w:w="3044" w:type="dxa"/>
          </w:tcPr>
          <w:p w14:paraId="639AF4A6" w14:textId="2F098060" w:rsidR="007B3DFE" w:rsidRDefault="007B3DFE" w:rsidP="007B3DFE">
            <w:r w:rsidRPr="00C76B61">
              <w:t>Aboriginal and Torres Strait Islander</w:t>
            </w:r>
          </w:p>
        </w:tc>
        <w:tc>
          <w:tcPr>
            <w:tcW w:w="2768" w:type="dxa"/>
          </w:tcPr>
          <w:p w14:paraId="613A1D15" w14:textId="77777777" w:rsidR="007B3DFE" w:rsidRPr="007B3DFE" w:rsidRDefault="007B3DFE" w:rsidP="007B3DFE">
            <w:pPr>
              <w:rPr>
                <w:color w:val="auto"/>
                <w:u w:val="single"/>
              </w:rPr>
            </w:pPr>
            <w:r w:rsidRPr="007B3DFE">
              <w:rPr>
                <w:color w:val="auto"/>
                <w:u w:val="single"/>
              </w:rPr>
              <w:t>Top 3 - Population</w:t>
            </w:r>
          </w:p>
          <w:p w14:paraId="592E7198" w14:textId="33A24EB9" w:rsidR="00EC2514" w:rsidRDefault="00EC2514" w:rsidP="007B3DFE">
            <w:pPr>
              <w:rPr>
                <w:color w:val="auto"/>
              </w:rPr>
            </w:pPr>
            <w:r w:rsidRPr="007B3DFE">
              <w:rPr>
                <w:color w:val="auto"/>
              </w:rPr>
              <w:t>Tuggeranong (</w:t>
            </w:r>
            <w:r w:rsidRPr="00EC2514">
              <w:rPr>
                <w:color w:val="auto"/>
              </w:rPr>
              <w:t>2</w:t>
            </w:r>
            <w:r>
              <w:rPr>
                <w:color w:val="auto"/>
              </w:rPr>
              <w:t>,</w:t>
            </w:r>
            <w:r w:rsidRPr="00EC2514">
              <w:rPr>
                <w:color w:val="auto"/>
              </w:rPr>
              <w:t>728</w:t>
            </w:r>
            <w:r w:rsidRPr="007B3DFE">
              <w:rPr>
                <w:color w:val="auto"/>
              </w:rPr>
              <w:t>)</w:t>
            </w:r>
          </w:p>
          <w:p w14:paraId="0D7A9F2D" w14:textId="08E10441" w:rsidR="007B3DFE" w:rsidRPr="007B3DFE" w:rsidRDefault="007B3DFE" w:rsidP="007B3DFE">
            <w:pPr>
              <w:rPr>
                <w:color w:val="auto"/>
              </w:rPr>
            </w:pPr>
            <w:r w:rsidRPr="007B3DFE">
              <w:rPr>
                <w:color w:val="auto"/>
              </w:rPr>
              <w:t>Belconnen (</w:t>
            </w:r>
            <w:r w:rsidR="00EC2514" w:rsidRPr="00EC2514">
              <w:rPr>
                <w:color w:val="auto"/>
              </w:rPr>
              <w:t>2</w:t>
            </w:r>
            <w:r w:rsidR="00EC2514">
              <w:rPr>
                <w:color w:val="auto"/>
              </w:rPr>
              <w:t>,</w:t>
            </w:r>
            <w:r w:rsidR="00EC2514" w:rsidRPr="00EC2514">
              <w:rPr>
                <w:color w:val="auto"/>
              </w:rPr>
              <w:t>207</w:t>
            </w:r>
            <w:r w:rsidRPr="007B3DFE">
              <w:rPr>
                <w:color w:val="auto"/>
              </w:rPr>
              <w:t>)</w:t>
            </w:r>
          </w:p>
          <w:p w14:paraId="566A9362" w14:textId="47775B78" w:rsidR="007B3DFE" w:rsidRPr="007B3DFE" w:rsidRDefault="007B3DFE" w:rsidP="007B3DFE">
            <w:pPr>
              <w:rPr>
                <w:color w:val="auto"/>
              </w:rPr>
            </w:pPr>
            <w:r w:rsidRPr="007B3DFE">
              <w:rPr>
                <w:color w:val="auto"/>
              </w:rPr>
              <w:t>Gungahlin (</w:t>
            </w:r>
            <w:r w:rsidR="00EC2514" w:rsidRPr="00EC2514">
              <w:rPr>
                <w:color w:val="auto"/>
              </w:rPr>
              <w:t>1</w:t>
            </w:r>
            <w:r w:rsidR="00EC2514">
              <w:rPr>
                <w:color w:val="auto"/>
              </w:rPr>
              <w:t>,</w:t>
            </w:r>
            <w:r w:rsidR="00EC2514" w:rsidRPr="00EC2514">
              <w:rPr>
                <w:color w:val="auto"/>
              </w:rPr>
              <w:t>434</w:t>
            </w:r>
            <w:r w:rsidRPr="007B3DFE">
              <w:rPr>
                <w:color w:val="auto"/>
              </w:rPr>
              <w:t>)</w:t>
            </w:r>
          </w:p>
          <w:p w14:paraId="286CCCA7" w14:textId="77777777" w:rsidR="00EC2514" w:rsidRDefault="00EC2514" w:rsidP="007B3DFE">
            <w:pPr>
              <w:rPr>
                <w:color w:val="auto"/>
                <w:u w:val="single"/>
              </w:rPr>
            </w:pPr>
          </w:p>
          <w:p w14:paraId="51A4E979" w14:textId="48FCE1BC" w:rsidR="007B3DFE" w:rsidRPr="007B3DFE" w:rsidRDefault="007B3DFE" w:rsidP="007B3DFE">
            <w:pPr>
              <w:rPr>
                <w:color w:val="auto"/>
                <w:u w:val="single"/>
              </w:rPr>
            </w:pPr>
            <w:r w:rsidRPr="007B3DFE">
              <w:rPr>
                <w:color w:val="auto"/>
                <w:u w:val="single"/>
              </w:rPr>
              <w:t>Top 3 – % Growth</w:t>
            </w:r>
          </w:p>
          <w:p w14:paraId="637CD575" w14:textId="77777777" w:rsidR="004D5850" w:rsidRPr="007B3DFE" w:rsidRDefault="004D5850" w:rsidP="004D5850">
            <w:pPr>
              <w:rPr>
                <w:color w:val="auto"/>
              </w:rPr>
            </w:pPr>
            <w:r w:rsidRPr="007B3DFE">
              <w:rPr>
                <w:color w:val="auto"/>
              </w:rPr>
              <w:t>Gungahlin (</w:t>
            </w:r>
            <w:r>
              <w:rPr>
                <w:color w:val="auto"/>
              </w:rPr>
              <w:t>133.3%)</w:t>
            </w:r>
          </w:p>
          <w:p w14:paraId="5907287D" w14:textId="50F9D2B8" w:rsidR="004D5850" w:rsidRPr="007B3DFE" w:rsidRDefault="004D5850" w:rsidP="004D5850">
            <w:pPr>
              <w:rPr>
                <w:color w:val="auto"/>
              </w:rPr>
            </w:pPr>
            <w:r w:rsidRPr="007B3DFE">
              <w:rPr>
                <w:color w:val="auto"/>
              </w:rPr>
              <w:t>Belconnen (</w:t>
            </w:r>
            <w:r>
              <w:rPr>
                <w:color w:val="auto"/>
              </w:rPr>
              <w:t>83.3%</w:t>
            </w:r>
            <w:r w:rsidRPr="007B3DFE">
              <w:rPr>
                <w:color w:val="auto"/>
              </w:rPr>
              <w:t>)</w:t>
            </w:r>
          </w:p>
          <w:p w14:paraId="2E84B996" w14:textId="7CD6F648" w:rsidR="007B3DFE" w:rsidRDefault="004D5850" w:rsidP="007B3DFE">
            <w:r w:rsidRPr="007B3DFE">
              <w:rPr>
                <w:color w:val="auto"/>
              </w:rPr>
              <w:t>Tuggeranong (</w:t>
            </w:r>
            <w:r>
              <w:rPr>
                <w:color w:val="auto"/>
              </w:rPr>
              <w:t>50%</w:t>
            </w:r>
            <w:r w:rsidRPr="007B3DFE">
              <w:rPr>
                <w:color w:val="auto"/>
              </w:rPr>
              <w:t>)</w:t>
            </w:r>
          </w:p>
        </w:tc>
        <w:tc>
          <w:tcPr>
            <w:tcW w:w="3827" w:type="dxa"/>
          </w:tcPr>
          <w:p w14:paraId="782DEC9D" w14:textId="3BBA1E7E" w:rsidR="00EC2514" w:rsidRDefault="00EC2514" w:rsidP="00EC2514">
            <w:r>
              <w:t>71</w:t>
            </w:r>
            <w:r w:rsidRPr="00B44513">
              <w:t>% of the Aboriginal and Torres Strait Islander Community live in the Tuggeranong,</w:t>
            </w:r>
            <w:r>
              <w:t xml:space="preserve"> </w:t>
            </w:r>
            <w:r w:rsidRPr="00B44513">
              <w:t xml:space="preserve">Belconnen, </w:t>
            </w:r>
            <w:r>
              <w:t xml:space="preserve">and </w:t>
            </w:r>
            <w:r w:rsidRPr="00B44513">
              <w:t>Gungahlin</w:t>
            </w:r>
            <w:r>
              <w:t xml:space="preserve"> regions. </w:t>
            </w:r>
          </w:p>
          <w:p w14:paraId="412A43B1" w14:textId="362E0E66" w:rsidR="007B3DFE" w:rsidRPr="007B3DFE" w:rsidRDefault="007B3DFE" w:rsidP="007B3DFE"/>
        </w:tc>
      </w:tr>
      <w:tr w:rsidR="007B3DFE" w14:paraId="13EA71E6" w14:textId="77777777" w:rsidTr="00F478D9">
        <w:trPr>
          <w:cnfStyle w:val="000000010000" w:firstRow="0" w:lastRow="0" w:firstColumn="0" w:lastColumn="0" w:oddVBand="0" w:evenVBand="0" w:oddHBand="0" w:evenHBand="1" w:firstRowFirstColumn="0" w:firstRowLastColumn="0" w:lastRowFirstColumn="0" w:lastRowLastColumn="0"/>
          <w:trHeight w:val="393"/>
        </w:trPr>
        <w:tc>
          <w:tcPr>
            <w:tcW w:w="3044" w:type="dxa"/>
          </w:tcPr>
          <w:p w14:paraId="2931E9AD" w14:textId="0302ADE4" w:rsidR="007B3DFE" w:rsidRDefault="009D3117" w:rsidP="007B3DFE">
            <w:r w:rsidRPr="009D3117">
              <w:rPr>
                <w:color w:val="auto"/>
              </w:rPr>
              <w:t>Country of birth other than Australia</w:t>
            </w:r>
          </w:p>
        </w:tc>
        <w:tc>
          <w:tcPr>
            <w:tcW w:w="2768" w:type="dxa"/>
          </w:tcPr>
          <w:p w14:paraId="6E683C95" w14:textId="474487D0" w:rsidR="007B3DFE" w:rsidRPr="007B3DFE" w:rsidRDefault="007B3DFE" w:rsidP="007B3DFE">
            <w:pPr>
              <w:rPr>
                <w:color w:val="auto"/>
                <w:u w:val="single"/>
              </w:rPr>
            </w:pPr>
            <w:r w:rsidRPr="007B3DFE">
              <w:rPr>
                <w:color w:val="auto"/>
                <w:u w:val="single"/>
              </w:rPr>
              <w:t xml:space="preserve">Top 3 </w:t>
            </w:r>
            <w:r w:rsidR="006F5B5E">
              <w:rPr>
                <w:color w:val="auto"/>
                <w:u w:val="single"/>
              </w:rPr>
              <w:t>–</w:t>
            </w:r>
            <w:r w:rsidRPr="007B3DFE">
              <w:rPr>
                <w:color w:val="auto"/>
                <w:u w:val="single"/>
              </w:rPr>
              <w:t xml:space="preserve"> Population</w:t>
            </w:r>
          </w:p>
          <w:p w14:paraId="3F04AADB" w14:textId="3D922AA3" w:rsidR="006F5B5E" w:rsidRPr="006F5B5E" w:rsidRDefault="006F5B5E" w:rsidP="004D5850">
            <w:r w:rsidRPr="00EC2514">
              <w:t>Gungahlin (</w:t>
            </w:r>
            <w:r>
              <w:t>32,719)</w:t>
            </w:r>
          </w:p>
          <w:p w14:paraId="0D3824E1" w14:textId="49C5A982" w:rsidR="006F5B5E" w:rsidRPr="006F5B5E" w:rsidRDefault="006F5B5E" w:rsidP="004D5850">
            <w:pPr>
              <w:rPr>
                <w:color w:val="auto"/>
              </w:rPr>
            </w:pPr>
            <w:r w:rsidRPr="007B3DFE">
              <w:rPr>
                <w:color w:val="auto"/>
              </w:rPr>
              <w:t>Belconnen (</w:t>
            </w:r>
            <w:r>
              <w:rPr>
                <w:color w:val="auto"/>
              </w:rPr>
              <w:t>30,050</w:t>
            </w:r>
            <w:r w:rsidRPr="007B3DFE">
              <w:rPr>
                <w:color w:val="auto"/>
              </w:rPr>
              <w:t>)</w:t>
            </w:r>
          </w:p>
          <w:p w14:paraId="3E444214" w14:textId="2119B26B" w:rsidR="006F5B5E" w:rsidRDefault="006F5B5E" w:rsidP="006F5B5E">
            <w:pPr>
              <w:rPr>
                <w:color w:val="auto"/>
              </w:rPr>
            </w:pPr>
            <w:r w:rsidRPr="007B3DFE">
              <w:rPr>
                <w:color w:val="auto"/>
              </w:rPr>
              <w:t>Tuggeranong (</w:t>
            </w:r>
            <w:r>
              <w:rPr>
                <w:color w:val="auto"/>
              </w:rPr>
              <w:t>17,420)</w:t>
            </w:r>
          </w:p>
          <w:p w14:paraId="63B87151" w14:textId="77777777" w:rsidR="007B3DFE" w:rsidRPr="007B3DFE" w:rsidRDefault="007B3DFE" w:rsidP="007B3DFE">
            <w:pPr>
              <w:rPr>
                <w:color w:val="auto"/>
              </w:rPr>
            </w:pPr>
          </w:p>
          <w:p w14:paraId="35E01967" w14:textId="02480D99" w:rsidR="007B3DFE" w:rsidRPr="007B3DFE" w:rsidRDefault="007B3DFE" w:rsidP="007B3DFE">
            <w:pPr>
              <w:rPr>
                <w:color w:val="auto"/>
                <w:u w:val="single"/>
              </w:rPr>
            </w:pPr>
            <w:r w:rsidRPr="007B3DFE">
              <w:rPr>
                <w:color w:val="auto"/>
                <w:u w:val="single"/>
              </w:rPr>
              <w:t xml:space="preserve">Top 3 – % </w:t>
            </w:r>
            <w:r w:rsidR="006F5B5E">
              <w:rPr>
                <w:color w:val="auto"/>
                <w:u w:val="single"/>
              </w:rPr>
              <w:t xml:space="preserve">total </w:t>
            </w:r>
            <w:r w:rsidR="00FE58B7">
              <w:rPr>
                <w:color w:val="auto"/>
                <w:u w:val="single"/>
              </w:rPr>
              <w:t xml:space="preserve">regional </w:t>
            </w:r>
            <w:r w:rsidR="006F5B5E">
              <w:rPr>
                <w:color w:val="auto"/>
                <w:u w:val="single"/>
              </w:rPr>
              <w:t>population</w:t>
            </w:r>
          </w:p>
          <w:p w14:paraId="2073400D" w14:textId="50F2B9E0" w:rsidR="004D5850" w:rsidRDefault="004D5850" w:rsidP="004D5850">
            <w:r>
              <w:t>Molonglo Valley (</w:t>
            </w:r>
            <w:r w:rsidR="006F5B5E">
              <w:t>41</w:t>
            </w:r>
            <w:r>
              <w:t>%)</w:t>
            </w:r>
          </w:p>
          <w:p w14:paraId="006CE647" w14:textId="05238D6A" w:rsidR="004D5850" w:rsidRDefault="004D5850" w:rsidP="004D5850">
            <w:r w:rsidRPr="00EC2514">
              <w:t>Gungahlin (</w:t>
            </w:r>
            <w:r w:rsidR="006F5B5E">
              <w:t>37</w:t>
            </w:r>
            <w:r w:rsidRPr="00EC2514">
              <w:t>%)</w:t>
            </w:r>
          </w:p>
          <w:p w14:paraId="46449325" w14:textId="2B1B21C9" w:rsidR="007B3DFE" w:rsidRDefault="006F5B5E" w:rsidP="007B3DFE">
            <w:r>
              <w:t>Woden (31%)</w:t>
            </w:r>
          </w:p>
        </w:tc>
        <w:tc>
          <w:tcPr>
            <w:tcW w:w="3827" w:type="dxa"/>
          </w:tcPr>
          <w:p w14:paraId="0095F526" w14:textId="4016348C" w:rsidR="007B3DFE" w:rsidRDefault="004D5850" w:rsidP="007B3DFE">
            <w:r w:rsidRPr="004D5850">
              <w:t>The two fastest growing regions of the ACT (Gungahlin and the Molong</w:t>
            </w:r>
            <w:r w:rsidR="00252FEE">
              <w:t>l</w:t>
            </w:r>
            <w:r w:rsidRPr="004D5850">
              <w:t>o Valley) also have the highest proportion of population born overseas</w:t>
            </w:r>
            <w:r w:rsidR="006F5B5E">
              <w:t>.</w:t>
            </w:r>
            <w:r w:rsidRPr="004D5850">
              <w:t xml:space="preserve"> </w:t>
            </w:r>
          </w:p>
        </w:tc>
      </w:tr>
    </w:tbl>
    <w:p w14:paraId="503F613B" w14:textId="7378C9FC" w:rsidR="0077334B" w:rsidRDefault="000F6B73" w:rsidP="0077334B">
      <w:pPr>
        <w:pStyle w:val="Heading2Numbered"/>
      </w:pPr>
      <w:bookmarkStart w:id="23" w:name="_Toc112394885"/>
      <w:r>
        <w:lastRenderedPageBreak/>
        <w:t>What are their experiences</w:t>
      </w:r>
      <w:r w:rsidR="008F72B0">
        <w:t>?</w:t>
      </w:r>
      <w:r>
        <w:t xml:space="preserve"> (</w:t>
      </w:r>
      <w:r w:rsidR="0077334B">
        <w:t>Lived experience</w:t>
      </w:r>
      <w:r>
        <w:t>)</w:t>
      </w:r>
      <w:bookmarkEnd w:id="23"/>
      <w:r w:rsidR="0077334B">
        <w:t xml:space="preserve"> </w:t>
      </w:r>
    </w:p>
    <w:p w14:paraId="086BFDCF" w14:textId="6D0B2204" w:rsidR="00DE6208" w:rsidRDefault="00BD5241" w:rsidP="00387459">
      <w:pPr>
        <w:pStyle w:val="Heading3Numbered"/>
      </w:pPr>
      <w:bookmarkStart w:id="24" w:name="_Toc112394888"/>
      <w:r>
        <w:t>Report on the Australian and New Zealand Children’s Commissioners and Guardians ‘Tell Us What You Think’ Survey of Children and Young People</w:t>
      </w:r>
      <w:bookmarkEnd w:id="24"/>
    </w:p>
    <w:p w14:paraId="521AACA0" w14:textId="25234B8B" w:rsidR="00BD5241" w:rsidRDefault="00680F0F" w:rsidP="004A6C1D">
      <w:pPr>
        <w:pStyle w:val="Heading3Numbered"/>
        <w:numPr>
          <w:ilvl w:val="0"/>
          <w:numId w:val="0"/>
        </w:numPr>
        <w:rPr>
          <w:rFonts w:ascii="Work Sans Light" w:eastAsiaTheme="minorHAnsi" w:hAnsi="Work Sans Light" w:cstheme="minorBidi"/>
          <w:color w:val="000000" w:themeColor="text1"/>
          <w:sz w:val="20"/>
          <w:szCs w:val="20"/>
        </w:rPr>
      </w:pPr>
      <w:bookmarkStart w:id="25" w:name="_Toc112394889"/>
      <w:r>
        <w:rPr>
          <w:rFonts w:ascii="Work Sans Light" w:eastAsiaTheme="minorHAnsi" w:hAnsi="Work Sans Light" w:cstheme="minorBidi"/>
          <w:color w:val="000000" w:themeColor="text1"/>
          <w:sz w:val="20"/>
          <w:szCs w:val="20"/>
        </w:rPr>
        <w:t xml:space="preserve">In </w:t>
      </w:r>
      <w:r w:rsidR="009A24F9">
        <w:rPr>
          <w:rFonts w:ascii="Work Sans Light" w:eastAsiaTheme="minorHAnsi" w:hAnsi="Work Sans Light" w:cstheme="minorBidi"/>
          <w:color w:val="000000" w:themeColor="text1"/>
          <w:sz w:val="20"/>
          <w:szCs w:val="20"/>
        </w:rPr>
        <w:t xml:space="preserve">June 2020 the ACT Children and Young People Commissioner released a report on the outcome of the </w:t>
      </w:r>
      <w:r w:rsidR="004A6C1D" w:rsidRPr="004A6C1D">
        <w:rPr>
          <w:rFonts w:ascii="Work Sans Light" w:eastAsiaTheme="minorHAnsi" w:hAnsi="Work Sans Light" w:cstheme="minorBidi"/>
          <w:color w:val="000000" w:themeColor="text1"/>
          <w:sz w:val="20"/>
          <w:szCs w:val="20"/>
        </w:rPr>
        <w:t xml:space="preserve">Australian and New Zealand </w:t>
      </w:r>
      <w:r w:rsidR="004A6C1D">
        <w:rPr>
          <w:rFonts w:ascii="Work Sans Light" w:eastAsiaTheme="minorHAnsi" w:hAnsi="Work Sans Light" w:cstheme="minorBidi"/>
          <w:color w:val="000000" w:themeColor="text1"/>
          <w:sz w:val="20"/>
          <w:szCs w:val="20"/>
        </w:rPr>
        <w:t>c</w:t>
      </w:r>
      <w:r w:rsidR="004A6C1D" w:rsidRPr="004A6C1D">
        <w:rPr>
          <w:rFonts w:ascii="Work Sans Light" w:eastAsiaTheme="minorHAnsi" w:hAnsi="Work Sans Light" w:cstheme="minorBidi"/>
          <w:color w:val="000000" w:themeColor="text1"/>
          <w:sz w:val="20"/>
          <w:szCs w:val="20"/>
        </w:rPr>
        <w:t>hildren’s Commissioners and Guardians ‘Tell Us What You Think’ Survey of Children and Young People</w:t>
      </w:r>
      <w:r w:rsidR="004A6C1D">
        <w:rPr>
          <w:rFonts w:ascii="Work Sans Light" w:eastAsiaTheme="minorHAnsi" w:hAnsi="Work Sans Light" w:cstheme="minorBidi"/>
          <w:color w:val="000000" w:themeColor="text1"/>
          <w:sz w:val="20"/>
          <w:szCs w:val="20"/>
        </w:rPr>
        <w:t xml:space="preserve"> conducted in 2019. </w:t>
      </w:r>
      <w:r w:rsidR="00DB7BB6">
        <w:rPr>
          <w:rFonts w:ascii="Work Sans Light" w:eastAsiaTheme="minorHAnsi" w:hAnsi="Work Sans Light" w:cstheme="minorBidi"/>
          <w:color w:val="000000" w:themeColor="text1"/>
          <w:sz w:val="20"/>
          <w:szCs w:val="20"/>
        </w:rPr>
        <w:t>A total of 478 children and young people res</w:t>
      </w:r>
      <w:r w:rsidR="007225D0">
        <w:rPr>
          <w:rFonts w:ascii="Work Sans Light" w:eastAsiaTheme="minorHAnsi" w:hAnsi="Work Sans Light" w:cstheme="minorBidi"/>
          <w:color w:val="000000" w:themeColor="text1"/>
          <w:sz w:val="20"/>
          <w:szCs w:val="20"/>
        </w:rPr>
        <w:t xml:space="preserve">ponded from across Australia with </w:t>
      </w:r>
      <w:r w:rsidR="00D52FF5">
        <w:rPr>
          <w:rFonts w:ascii="Work Sans Light" w:eastAsiaTheme="minorHAnsi" w:hAnsi="Work Sans Light" w:cstheme="minorBidi"/>
          <w:color w:val="000000" w:themeColor="text1"/>
          <w:sz w:val="20"/>
          <w:szCs w:val="20"/>
        </w:rPr>
        <w:t xml:space="preserve">364 </w:t>
      </w:r>
      <w:r w:rsidR="007225D0">
        <w:rPr>
          <w:rFonts w:ascii="Work Sans Light" w:eastAsiaTheme="minorHAnsi" w:hAnsi="Work Sans Light" w:cstheme="minorBidi"/>
          <w:color w:val="000000" w:themeColor="text1"/>
          <w:sz w:val="20"/>
          <w:szCs w:val="20"/>
        </w:rPr>
        <w:t>responses from the ACT from Children and Young People</w:t>
      </w:r>
      <w:r w:rsidR="00A85E62">
        <w:rPr>
          <w:rFonts w:ascii="Work Sans Light" w:eastAsiaTheme="minorHAnsi" w:hAnsi="Work Sans Light" w:cstheme="minorBidi"/>
          <w:color w:val="000000" w:themeColor="text1"/>
          <w:sz w:val="20"/>
          <w:szCs w:val="20"/>
        </w:rPr>
        <w:t xml:space="preserve"> between the ages of</w:t>
      </w:r>
      <w:r w:rsidR="00D52FF5">
        <w:rPr>
          <w:rFonts w:ascii="Work Sans Light" w:eastAsiaTheme="minorHAnsi" w:hAnsi="Work Sans Light" w:cstheme="minorBidi"/>
          <w:color w:val="000000" w:themeColor="text1"/>
          <w:sz w:val="20"/>
          <w:szCs w:val="20"/>
        </w:rPr>
        <w:t xml:space="preserve"> 5</w:t>
      </w:r>
      <w:r w:rsidR="00035D5F">
        <w:rPr>
          <w:rFonts w:ascii="Work Sans Light" w:eastAsiaTheme="minorHAnsi" w:hAnsi="Work Sans Light" w:cstheme="minorBidi"/>
          <w:color w:val="000000" w:themeColor="text1"/>
          <w:sz w:val="20"/>
          <w:szCs w:val="20"/>
        </w:rPr>
        <w:t>-24</w:t>
      </w:r>
      <w:r w:rsidR="000D322C">
        <w:rPr>
          <w:rFonts w:ascii="Work Sans Light" w:eastAsiaTheme="minorHAnsi" w:hAnsi="Work Sans Light" w:cstheme="minorBidi"/>
          <w:color w:val="000000" w:themeColor="text1"/>
          <w:sz w:val="20"/>
          <w:szCs w:val="20"/>
        </w:rPr>
        <w:t xml:space="preserve">. The Survey asked </w:t>
      </w:r>
      <w:r w:rsidR="00E9155A">
        <w:rPr>
          <w:rFonts w:ascii="Work Sans Light" w:eastAsiaTheme="minorHAnsi" w:hAnsi="Work Sans Light" w:cstheme="minorBidi"/>
          <w:color w:val="000000" w:themeColor="text1"/>
          <w:sz w:val="20"/>
          <w:szCs w:val="20"/>
        </w:rPr>
        <w:t>respondents</w:t>
      </w:r>
      <w:r w:rsidR="000D322C">
        <w:rPr>
          <w:rFonts w:ascii="Work Sans Light" w:eastAsiaTheme="minorHAnsi" w:hAnsi="Work Sans Light" w:cstheme="minorBidi"/>
          <w:color w:val="000000" w:themeColor="text1"/>
          <w:sz w:val="20"/>
          <w:szCs w:val="20"/>
        </w:rPr>
        <w:t xml:space="preserve"> to identify from a list of issues that </w:t>
      </w:r>
      <w:r w:rsidR="00FE58B7">
        <w:rPr>
          <w:rFonts w:ascii="Work Sans Light" w:eastAsiaTheme="minorHAnsi" w:hAnsi="Work Sans Light" w:cstheme="minorBidi"/>
          <w:color w:val="000000" w:themeColor="text1"/>
          <w:sz w:val="20"/>
          <w:szCs w:val="20"/>
        </w:rPr>
        <w:t xml:space="preserve">they </w:t>
      </w:r>
      <w:r w:rsidR="00EB6027">
        <w:rPr>
          <w:rFonts w:ascii="Work Sans Light" w:eastAsiaTheme="minorHAnsi" w:hAnsi="Work Sans Light" w:cstheme="minorBidi"/>
          <w:color w:val="000000" w:themeColor="text1"/>
          <w:sz w:val="20"/>
          <w:szCs w:val="20"/>
        </w:rPr>
        <w:t>though were most important, what they though</w:t>
      </w:r>
      <w:r w:rsidR="00FE58B7">
        <w:rPr>
          <w:rFonts w:ascii="Work Sans Light" w:eastAsiaTheme="minorHAnsi" w:hAnsi="Work Sans Light" w:cstheme="minorBidi"/>
          <w:color w:val="000000" w:themeColor="text1"/>
          <w:sz w:val="20"/>
          <w:szCs w:val="20"/>
        </w:rPr>
        <w:t>t</w:t>
      </w:r>
      <w:r w:rsidR="00EB6027">
        <w:rPr>
          <w:rFonts w:ascii="Work Sans Light" w:eastAsiaTheme="minorHAnsi" w:hAnsi="Work Sans Light" w:cstheme="minorBidi"/>
          <w:color w:val="000000" w:themeColor="text1"/>
          <w:sz w:val="20"/>
          <w:szCs w:val="20"/>
        </w:rPr>
        <w:t xml:space="preserve"> the Commissioners and Guardians should </w:t>
      </w:r>
      <w:r w:rsidR="0071268C">
        <w:rPr>
          <w:rFonts w:ascii="Work Sans Light" w:eastAsiaTheme="minorHAnsi" w:hAnsi="Work Sans Light" w:cstheme="minorBidi"/>
          <w:color w:val="000000" w:themeColor="text1"/>
          <w:sz w:val="20"/>
          <w:szCs w:val="20"/>
        </w:rPr>
        <w:t>work on to make life better for children and young people</w:t>
      </w:r>
      <w:r w:rsidR="00820DBE">
        <w:rPr>
          <w:rFonts w:ascii="Work Sans Light" w:eastAsiaTheme="minorHAnsi" w:hAnsi="Work Sans Light" w:cstheme="minorBidi"/>
          <w:color w:val="000000" w:themeColor="text1"/>
          <w:sz w:val="20"/>
          <w:szCs w:val="20"/>
        </w:rPr>
        <w:t xml:space="preserve">, </w:t>
      </w:r>
      <w:r w:rsidR="00FE58B7">
        <w:rPr>
          <w:rFonts w:ascii="Work Sans Light" w:eastAsiaTheme="minorHAnsi" w:hAnsi="Work Sans Light" w:cstheme="minorBidi"/>
          <w:color w:val="000000" w:themeColor="text1"/>
          <w:sz w:val="20"/>
          <w:szCs w:val="20"/>
        </w:rPr>
        <w:t xml:space="preserve">the </w:t>
      </w:r>
      <w:r w:rsidR="00820DBE">
        <w:rPr>
          <w:rFonts w:ascii="Work Sans Light" w:eastAsiaTheme="minorHAnsi" w:hAnsi="Work Sans Light" w:cstheme="minorBidi"/>
          <w:color w:val="000000" w:themeColor="text1"/>
          <w:sz w:val="20"/>
          <w:szCs w:val="20"/>
        </w:rPr>
        <w:t xml:space="preserve">one thing they would want politicians to do to make Australia better for children and young people and </w:t>
      </w:r>
      <w:r w:rsidR="00E9155A">
        <w:rPr>
          <w:rFonts w:ascii="Work Sans Light" w:eastAsiaTheme="minorHAnsi" w:hAnsi="Work Sans Light" w:cstheme="minorBidi"/>
          <w:color w:val="000000" w:themeColor="text1"/>
          <w:sz w:val="20"/>
          <w:szCs w:val="20"/>
        </w:rPr>
        <w:t>if they feel they have a say in the decisions that affect them.</w:t>
      </w:r>
      <w:bookmarkEnd w:id="25"/>
      <w:r w:rsidR="00E9155A">
        <w:rPr>
          <w:rFonts w:ascii="Work Sans Light" w:eastAsiaTheme="minorHAnsi" w:hAnsi="Work Sans Light" w:cstheme="minorBidi"/>
          <w:color w:val="000000" w:themeColor="text1"/>
          <w:sz w:val="20"/>
          <w:szCs w:val="20"/>
        </w:rPr>
        <w:t xml:space="preserve"> </w:t>
      </w:r>
    </w:p>
    <w:p w14:paraId="42642071" w14:textId="7D8BF9FB" w:rsidR="002A418C" w:rsidRDefault="002A418C" w:rsidP="004A6C1D">
      <w:pPr>
        <w:pStyle w:val="Heading3Numbered"/>
        <w:numPr>
          <w:ilvl w:val="0"/>
          <w:numId w:val="0"/>
        </w:numPr>
        <w:rPr>
          <w:rFonts w:ascii="Work Sans Light" w:eastAsiaTheme="minorHAnsi" w:hAnsi="Work Sans Light" w:cstheme="minorBidi"/>
          <w:color w:val="000000" w:themeColor="text1"/>
          <w:sz w:val="20"/>
          <w:szCs w:val="20"/>
        </w:rPr>
      </w:pPr>
      <w:bookmarkStart w:id="26" w:name="_Toc112394890"/>
      <w:r>
        <w:rPr>
          <w:rFonts w:ascii="Work Sans Light" w:eastAsiaTheme="minorHAnsi" w:hAnsi="Work Sans Light" w:cstheme="minorBidi"/>
          <w:color w:val="000000" w:themeColor="text1"/>
          <w:sz w:val="20"/>
          <w:szCs w:val="20"/>
        </w:rPr>
        <w:t xml:space="preserve">The full report can be found </w:t>
      </w:r>
      <w:hyperlink r:id="rId19" w:history="1">
        <w:r w:rsidRPr="00623731">
          <w:rPr>
            <w:rStyle w:val="Hyperlink"/>
            <w:rFonts w:ascii="Work Sans Light" w:eastAsiaTheme="minorHAnsi" w:hAnsi="Work Sans Light" w:cstheme="minorBidi"/>
            <w:sz w:val="20"/>
            <w:szCs w:val="20"/>
          </w:rPr>
          <w:t>here</w:t>
        </w:r>
      </w:hyperlink>
      <w:r>
        <w:rPr>
          <w:rFonts w:ascii="Work Sans Light" w:eastAsiaTheme="minorHAnsi" w:hAnsi="Work Sans Light" w:cstheme="minorBidi"/>
          <w:color w:val="000000" w:themeColor="text1"/>
          <w:sz w:val="20"/>
          <w:szCs w:val="20"/>
        </w:rPr>
        <w:t xml:space="preserve"> and a summary of what the </w:t>
      </w:r>
      <w:r w:rsidR="00FE58B7">
        <w:rPr>
          <w:rFonts w:ascii="Work Sans Light" w:eastAsiaTheme="minorHAnsi" w:hAnsi="Work Sans Light" w:cstheme="minorBidi"/>
          <w:color w:val="000000" w:themeColor="text1"/>
          <w:sz w:val="20"/>
          <w:szCs w:val="20"/>
        </w:rPr>
        <w:t xml:space="preserve">ACT </w:t>
      </w:r>
      <w:r>
        <w:rPr>
          <w:rFonts w:ascii="Work Sans Light" w:eastAsiaTheme="minorHAnsi" w:hAnsi="Work Sans Light" w:cstheme="minorBidi"/>
          <w:color w:val="000000" w:themeColor="text1"/>
          <w:sz w:val="20"/>
          <w:szCs w:val="20"/>
        </w:rPr>
        <w:t xml:space="preserve">Public Advocate and Children and Young People commissioner heard from the survey can be found </w:t>
      </w:r>
      <w:hyperlink r:id="rId20" w:history="1">
        <w:r w:rsidRPr="00387459">
          <w:rPr>
            <w:rStyle w:val="Hyperlink"/>
            <w:rFonts w:ascii="Work Sans Light" w:eastAsiaTheme="minorHAnsi" w:hAnsi="Work Sans Light" w:cstheme="minorBidi"/>
            <w:sz w:val="20"/>
            <w:szCs w:val="20"/>
          </w:rPr>
          <w:t>here</w:t>
        </w:r>
      </w:hyperlink>
      <w:r>
        <w:rPr>
          <w:rFonts w:ascii="Work Sans Light" w:eastAsiaTheme="minorHAnsi" w:hAnsi="Work Sans Light" w:cstheme="minorBidi"/>
          <w:color w:val="000000" w:themeColor="text1"/>
          <w:sz w:val="20"/>
          <w:szCs w:val="20"/>
        </w:rPr>
        <w:t xml:space="preserve"> but the key findings for the ACT are below:</w:t>
      </w:r>
      <w:bookmarkEnd w:id="26"/>
      <w:r>
        <w:rPr>
          <w:rFonts w:ascii="Work Sans Light" w:eastAsiaTheme="minorHAnsi" w:hAnsi="Work Sans Light" w:cstheme="minorBidi"/>
          <w:color w:val="000000" w:themeColor="text1"/>
          <w:sz w:val="20"/>
          <w:szCs w:val="20"/>
        </w:rPr>
        <w:t xml:space="preserve"> </w:t>
      </w:r>
    </w:p>
    <w:p w14:paraId="1CC92511" w14:textId="77777777" w:rsidR="00B11131" w:rsidRPr="00B11131" w:rsidRDefault="00B11131" w:rsidP="00B11131">
      <w:pPr>
        <w:pStyle w:val="Bullet1"/>
        <w:numPr>
          <w:ilvl w:val="0"/>
          <w:numId w:val="0"/>
        </w:numPr>
        <w:ind w:left="227" w:hanging="227"/>
        <w:rPr>
          <w:b/>
          <w:bCs/>
        </w:rPr>
      </w:pPr>
      <w:r w:rsidRPr="00B11131">
        <w:rPr>
          <w:b/>
          <w:bCs/>
        </w:rPr>
        <w:t xml:space="preserve">ACT Children and Young People identified the following top 5 areas as being important to them:   </w:t>
      </w:r>
    </w:p>
    <w:p w14:paraId="6B9FAE7A" w14:textId="77777777" w:rsidR="00B11131" w:rsidRDefault="00B11131" w:rsidP="00B11131">
      <w:pPr>
        <w:pStyle w:val="Bullet1"/>
      </w:pPr>
      <w:r>
        <w:t xml:space="preserve">Education and development </w:t>
      </w:r>
    </w:p>
    <w:p w14:paraId="67F56C17" w14:textId="77777777" w:rsidR="00B11131" w:rsidRDefault="00B11131" w:rsidP="00B11131">
      <w:pPr>
        <w:pStyle w:val="Bullet1"/>
      </w:pPr>
      <w:r>
        <w:t>Health and wellbeing</w:t>
      </w:r>
    </w:p>
    <w:p w14:paraId="4D408C3D" w14:textId="77777777" w:rsidR="00B11131" w:rsidRDefault="00B11131" w:rsidP="00B11131">
      <w:pPr>
        <w:pStyle w:val="Bullet1"/>
      </w:pPr>
      <w:r>
        <w:t>Giving voice to children and young people</w:t>
      </w:r>
    </w:p>
    <w:p w14:paraId="2410E3FD" w14:textId="77777777" w:rsidR="00B11131" w:rsidRDefault="00B11131" w:rsidP="00B11131">
      <w:pPr>
        <w:pStyle w:val="Bullet1"/>
      </w:pPr>
      <w:r>
        <w:t xml:space="preserve">Safety and violence </w:t>
      </w:r>
    </w:p>
    <w:p w14:paraId="4E62B4AB" w14:textId="48B384FE" w:rsidR="00B11131" w:rsidRPr="00B11131" w:rsidRDefault="00B11131" w:rsidP="00B11131">
      <w:pPr>
        <w:pStyle w:val="Bullet1"/>
      </w:pPr>
      <w:r>
        <w:t>Climate change</w:t>
      </w:r>
    </w:p>
    <w:tbl>
      <w:tblPr>
        <w:tblStyle w:val="TableGrid"/>
        <w:tblW w:w="0" w:type="auto"/>
        <w:tblLook w:val="04A0" w:firstRow="1" w:lastRow="0" w:firstColumn="1" w:lastColumn="0" w:noHBand="0" w:noVBand="1"/>
      </w:tblPr>
      <w:tblGrid>
        <w:gridCol w:w="2251"/>
        <w:gridCol w:w="2252"/>
        <w:gridCol w:w="2869"/>
        <w:gridCol w:w="2256"/>
      </w:tblGrid>
      <w:tr w:rsidR="006F5B5E" w:rsidRPr="001E3602" w14:paraId="446DABF2" w14:textId="77777777" w:rsidTr="00B11131">
        <w:tc>
          <w:tcPr>
            <w:tcW w:w="9628" w:type="dxa"/>
            <w:gridSpan w:val="4"/>
            <w:tcBorders>
              <w:top w:val="nil"/>
              <w:left w:val="nil"/>
              <w:bottom w:val="nil"/>
              <w:right w:val="nil"/>
            </w:tcBorders>
          </w:tcPr>
          <w:p w14:paraId="5D05D949" w14:textId="5619C18D" w:rsidR="006F5B5E" w:rsidRPr="00B11131" w:rsidRDefault="003B1319" w:rsidP="00B11131">
            <w:pPr>
              <w:pStyle w:val="Bullet1"/>
              <w:numPr>
                <w:ilvl w:val="0"/>
                <w:numId w:val="0"/>
              </w:numPr>
              <w:rPr>
                <w:b/>
                <w:bCs/>
              </w:rPr>
            </w:pPr>
            <w:r w:rsidRPr="00B11131">
              <w:rPr>
                <w:b/>
                <w:bCs/>
              </w:rPr>
              <w:t xml:space="preserve">Asked how much they think they have a say in their lives in 4 domains children and Young People identified the follow: </w:t>
            </w:r>
          </w:p>
        </w:tc>
      </w:tr>
      <w:tr w:rsidR="003B1319" w:rsidRPr="001E3602" w14:paraId="4C715BD6" w14:textId="77777777" w:rsidTr="00FE58B7">
        <w:tc>
          <w:tcPr>
            <w:tcW w:w="2251" w:type="dxa"/>
            <w:tcBorders>
              <w:top w:val="nil"/>
              <w:left w:val="nil"/>
              <w:bottom w:val="nil"/>
              <w:right w:val="single" w:sz="4" w:space="0" w:color="auto"/>
            </w:tcBorders>
          </w:tcPr>
          <w:p w14:paraId="67CE73FB" w14:textId="77777777" w:rsidR="003B1319" w:rsidRPr="00A87054" w:rsidRDefault="003B1319" w:rsidP="003B1319">
            <w:pPr>
              <w:pStyle w:val="Bullet1"/>
              <w:numPr>
                <w:ilvl w:val="0"/>
                <w:numId w:val="0"/>
              </w:numPr>
              <w:rPr>
                <w:b/>
                <w:bCs/>
              </w:rPr>
            </w:pPr>
            <w:r w:rsidRPr="00A87054">
              <w:rPr>
                <w:b/>
                <w:bCs/>
              </w:rPr>
              <w:t xml:space="preserve">At Home: </w:t>
            </w:r>
          </w:p>
          <w:p w14:paraId="76444EF4" w14:textId="77777777" w:rsidR="003B1319" w:rsidRDefault="003B1319" w:rsidP="003B1319">
            <w:pPr>
              <w:pStyle w:val="Bullet1"/>
            </w:pPr>
            <w:r>
              <w:t>81% - a lot or a bit</w:t>
            </w:r>
          </w:p>
          <w:p w14:paraId="3595E0A0" w14:textId="77777777" w:rsidR="003B1319" w:rsidRDefault="003B1319" w:rsidP="003B1319">
            <w:pPr>
              <w:pStyle w:val="Bullet1"/>
            </w:pPr>
            <w:r>
              <w:t>15% - not much or not at all</w:t>
            </w:r>
          </w:p>
          <w:p w14:paraId="39F68E11" w14:textId="62DD4062" w:rsidR="003B1319" w:rsidRDefault="003B1319" w:rsidP="00A87054">
            <w:pPr>
              <w:pStyle w:val="Bullet1"/>
            </w:pPr>
            <w:r>
              <w:t>4% - not sure</w:t>
            </w:r>
          </w:p>
        </w:tc>
        <w:tc>
          <w:tcPr>
            <w:tcW w:w="2252" w:type="dxa"/>
            <w:tcBorders>
              <w:top w:val="nil"/>
              <w:left w:val="single" w:sz="4" w:space="0" w:color="auto"/>
              <w:bottom w:val="nil"/>
              <w:right w:val="single" w:sz="4" w:space="0" w:color="auto"/>
            </w:tcBorders>
          </w:tcPr>
          <w:p w14:paraId="5983C685" w14:textId="7D0694D4" w:rsidR="003B1319" w:rsidRPr="00FE58B7" w:rsidRDefault="003B1319" w:rsidP="00B11131">
            <w:pPr>
              <w:pStyle w:val="Bullet1"/>
              <w:numPr>
                <w:ilvl w:val="0"/>
                <w:numId w:val="0"/>
              </w:numPr>
              <w:pBdr>
                <w:left w:val="single" w:sz="4" w:space="4" w:color="auto"/>
              </w:pBdr>
              <w:ind w:left="227" w:hanging="227"/>
              <w:rPr>
                <w:b/>
                <w:bCs/>
              </w:rPr>
            </w:pPr>
            <w:r w:rsidRPr="00FE58B7">
              <w:rPr>
                <w:b/>
                <w:bCs/>
              </w:rPr>
              <w:t xml:space="preserve">Work: </w:t>
            </w:r>
          </w:p>
          <w:p w14:paraId="2F63B482" w14:textId="08E668CE" w:rsidR="003B1319" w:rsidRPr="00FE58B7" w:rsidRDefault="003B1319" w:rsidP="00B11131">
            <w:pPr>
              <w:pStyle w:val="Bullet1"/>
              <w:pBdr>
                <w:left w:val="single" w:sz="4" w:space="4" w:color="auto"/>
              </w:pBdr>
            </w:pPr>
            <w:r w:rsidRPr="00FE58B7">
              <w:t>38% - a lot or a bit</w:t>
            </w:r>
          </w:p>
          <w:p w14:paraId="1F10B10D" w14:textId="4C29019E" w:rsidR="003B1319" w:rsidRPr="00FE58B7" w:rsidRDefault="003B1319" w:rsidP="00B11131">
            <w:pPr>
              <w:pStyle w:val="Bullet1"/>
              <w:pBdr>
                <w:left w:val="single" w:sz="4" w:space="4" w:color="auto"/>
              </w:pBdr>
            </w:pPr>
            <w:r w:rsidRPr="00FE58B7">
              <w:t>37% - not much or not at all</w:t>
            </w:r>
          </w:p>
          <w:p w14:paraId="42B4E46A" w14:textId="257E8908" w:rsidR="003B1319" w:rsidRPr="00FE58B7" w:rsidRDefault="003B1319" w:rsidP="00B11131">
            <w:pPr>
              <w:pStyle w:val="Bullet1"/>
              <w:pBdr>
                <w:left w:val="single" w:sz="4" w:space="4" w:color="auto"/>
              </w:pBdr>
            </w:pPr>
            <w:r w:rsidRPr="00FE58B7">
              <w:t>35% - not sure</w:t>
            </w:r>
          </w:p>
        </w:tc>
        <w:tc>
          <w:tcPr>
            <w:tcW w:w="2869" w:type="dxa"/>
            <w:tcBorders>
              <w:top w:val="nil"/>
              <w:left w:val="single" w:sz="4" w:space="0" w:color="auto"/>
              <w:bottom w:val="nil"/>
              <w:right w:val="single" w:sz="4" w:space="0" w:color="auto"/>
            </w:tcBorders>
          </w:tcPr>
          <w:p w14:paraId="63D825EB" w14:textId="747E4AB1" w:rsidR="003B1319" w:rsidRDefault="003B1319" w:rsidP="003B1319">
            <w:pPr>
              <w:pStyle w:val="Bullet1"/>
              <w:numPr>
                <w:ilvl w:val="0"/>
                <w:numId w:val="0"/>
              </w:numPr>
              <w:ind w:left="227" w:hanging="227"/>
            </w:pPr>
            <w:proofErr w:type="spellStart"/>
            <w:r w:rsidRPr="00A87054">
              <w:rPr>
                <w:b/>
                <w:bCs/>
              </w:rPr>
              <w:t>Daycare</w:t>
            </w:r>
            <w:proofErr w:type="spellEnd"/>
            <w:r w:rsidRPr="00A87054">
              <w:rPr>
                <w:b/>
                <w:bCs/>
              </w:rPr>
              <w:t>/school/College/Uni</w:t>
            </w:r>
            <w:r>
              <w:t xml:space="preserve">: </w:t>
            </w:r>
          </w:p>
          <w:p w14:paraId="76339B3C" w14:textId="50C594CE" w:rsidR="003B1319" w:rsidRDefault="003B1319" w:rsidP="003B1319">
            <w:pPr>
              <w:pStyle w:val="Bullet1"/>
            </w:pPr>
            <w:r>
              <w:t>65% - a lot or a bit</w:t>
            </w:r>
          </w:p>
          <w:p w14:paraId="34D73818" w14:textId="1800F8DC" w:rsidR="003B1319" w:rsidRDefault="003B1319" w:rsidP="003B1319">
            <w:pPr>
              <w:pStyle w:val="Bullet1"/>
            </w:pPr>
            <w:r>
              <w:t>31% - not much or not at all</w:t>
            </w:r>
          </w:p>
          <w:p w14:paraId="30AB7FDD" w14:textId="6373CF3A" w:rsidR="003B1319" w:rsidRDefault="003B1319" w:rsidP="00A87054">
            <w:pPr>
              <w:pStyle w:val="Bullet1"/>
            </w:pPr>
            <w:r>
              <w:t>4% - not sure</w:t>
            </w:r>
          </w:p>
        </w:tc>
        <w:tc>
          <w:tcPr>
            <w:tcW w:w="2256" w:type="dxa"/>
            <w:tcBorders>
              <w:top w:val="nil"/>
              <w:left w:val="single" w:sz="4" w:space="0" w:color="auto"/>
              <w:bottom w:val="nil"/>
              <w:right w:val="nil"/>
            </w:tcBorders>
          </w:tcPr>
          <w:p w14:paraId="0AFB9A62" w14:textId="77777777" w:rsidR="003B1319" w:rsidRPr="00A87054" w:rsidRDefault="003B1319" w:rsidP="003B1319">
            <w:pPr>
              <w:pStyle w:val="Bullet1"/>
              <w:numPr>
                <w:ilvl w:val="0"/>
                <w:numId w:val="0"/>
              </w:numPr>
              <w:ind w:left="227" w:hanging="227"/>
              <w:rPr>
                <w:b/>
                <w:bCs/>
              </w:rPr>
            </w:pPr>
            <w:r w:rsidRPr="00A87054">
              <w:rPr>
                <w:b/>
                <w:bCs/>
              </w:rPr>
              <w:t xml:space="preserve">Community: </w:t>
            </w:r>
          </w:p>
          <w:p w14:paraId="715E5407" w14:textId="09D7C4C9" w:rsidR="003B1319" w:rsidRDefault="003B1319" w:rsidP="003B1319">
            <w:pPr>
              <w:pStyle w:val="Bullet1"/>
            </w:pPr>
            <w:r>
              <w:t>35% - a lot or a bit</w:t>
            </w:r>
          </w:p>
          <w:p w14:paraId="4ACA73BF" w14:textId="7A22E60C" w:rsidR="003B1319" w:rsidRDefault="003B1319" w:rsidP="003B1319">
            <w:pPr>
              <w:pStyle w:val="Bullet1"/>
            </w:pPr>
            <w:r>
              <w:t>58% - not much or not at all</w:t>
            </w:r>
          </w:p>
          <w:p w14:paraId="6232A859" w14:textId="308A08B3" w:rsidR="003B1319" w:rsidRDefault="003B1319" w:rsidP="00A87054">
            <w:pPr>
              <w:pStyle w:val="Bullet1"/>
            </w:pPr>
            <w:r>
              <w:t>7% - not sure</w:t>
            </w:r>
          </w:p>
        </w:tc>
      </w:tr>
    </w:tbl>
    <w:p w14:paraId="524C6995" w14:textId="2EAE9562" w:rsidR="008E1DFB" w:rsidRDefault="00C50199" w:rsidP="00C50199">
      <w:pPr>
        <w:pStyle w:val="Heading3Numbered"/>
      </w:pPr>
      <w:bookmarkStart w:id="27" w:name="_Toc112394891"/>
      <w:r>
        <w:lastRenderedPageBreak/>
        <w:t>Interviews with practitioners: How Keeping Kids Central training shapes practice</w:t>
      </w:r>
      <w:bookmarkEnd w:id="27"/>
    </w:p>
    <w:p w14:paraId="2630652A" w14:textId="29A5B1E8" w:rsidR="002A418C" w:rsidRDefault="00C50199" w:rsidP="00665955">
      <w:pPr>
        <w:pStyle w:val="Heading3Numbered"/>
        <w:numPr>
          <w:ilvl w:val="0"/>
          <w:numId w:val="0"/>
        </w:numPr>
        <w:rPr>
          <w:rFonts w:ascii="Work Sans Light" w:eastAsiaTheme="minorHAnsi" w:hAnsi="Work Sans Light" w:cstheme="minorBidi"/>
          <w:color w:val="000000" w:themeColor="text1"/>
          <w:sz w:val="20"/>
          <w:szCs w:val="20"/>
        </w:rPr>
      </w:pPr>
      <w:bookmarkStart w:id="28" w:name="_Toc112394892"/>
      <w:r>
        <w:rPr>
          <w:rFonts w:ascii="Work Sans Light" w:eastAsiaTheme="minorHAnsi" w:hAnsi="Work Sans Light" w:cstheme="minorBidi"/>
          <w:color w:val="000000" w:themeColor="text1"/>
          <w:sz w:val="20"/>
          <w:szCs w:val="20"/>
        </w:rPr>
        <w:t xml:space="preserve">This </w:t>
      </w:r>
      <w:r w:rsidR="00B375B8">
        <w:rPr>
          <w:rFonts w:ascii="Work Sans Light" w:eastAsiaTheme="minorHAnsi" w:hAnsi="Work Sans Light" w:cstheme="minorBidi"/>
          <w:color w:val="000000" w:themeColor="text1"/>
          <w:sz w:val="20"/>
          <w:szCs w:val="20"/>
        </w:rPr>
        <w:t xml:space="preserve">Paper from the Institute of Child Protection Studies as part of their Research to Practice Series </w:t>
      </w:r>
      <w:r w:rsidR="00B733D6">
        <w:rPr>
          <w:rFonts w:ascii="Work Sans Light" w:eastAsiaTheme="minorHAnsi" w:hAnsi="Work Sans Light" w:cstheme="minorBidi"/>
          <w:color w:val="000000" w:themeColor="text1"/>
          <w:sz w:val="20"/>
          <w:szCs w:val="20"/>
        </w:rPr>
        <w:t xml:space="preserve">draws on interviews with </w:t>
      </w:r>
      <w:r w:rsidR="00665955" w:rsidRPr="00665955">
        <w:rPr>
          <w:rFonts w:ascii="Work Sans Light" w:eastAsiaTheme="minorHAnsi" w:hAnsi="Work Sans Light" w:cstheme="minorBidi"/>
          <w:color w:val="000000" w:themeColor="text1"/>
          <w:sz w:val="20"/>
          <w:szCs w:val="20"/>
        </w:rPr>
        <w:t xml:space="preserve">three </w:t>
      </w:r>
      <w:r w:rsidR="00665955">
        <w:rPr>
          <w:rFonts w:ascii="Work Sans Light" w:eastAsiaTheme="minorHAnsi" w:hAnsi="Work Sans Light" w:cstheme="minorBidi"/>
          <w:color w:val="000000" w:themeColor="text1"/>
          <w:sz w:val="20"/>
          <w:szCs w:val="20"/>
        </w:rPr>
        <w:t xml:space="preserve">experienced </w:t>
      </w:r>
      <w:r w:rsidR="00665955" w:rsidRPr="00665955">
        <w:rPr>
          <w:rFonts w:ascii="Work Sans Light" w:eastAsiaTheme="minorHAnsi" w:hAnsi="Work Sans Light" w:cstheme="minorBidi"/>
          <w:color w:val="000000" w:themeColor="text1"/>
          <w:sz w:val="20"/>
          <w:szCs w:val="20"/>
        </w:rPr>
        <w:t xml:space="preserve">practitioners who have completed </w:t>
      </w:r>
      <w:r w:rsidR="00B733D6">
        <w:rPr>
          <w:rFonts w:ascii="Work Sans Light" w:eastAsiaTheme="minorHAnsi" w:hAnsi="Work Sans Light" w:cstheme="minorBidi"/>
          <w:color w:val="000000" w:themeColor="text1"/>
          <w:sz w:val="20"/>
          <w:szCs w:val="20"/>
        </w:rPr>
        <w:t xml:space="preserve">keeping Kids Central </w:t>
      </w:r>
      <w:r w:rsidR="00665955" w:rsidRPr="00665955">
        <w:rPr>
          <w:rFonts w:ascii="Work Sans Light" w:eastAsiaTheme="minorHAnsi" w:hAnsi="Work Sans Light" w:cstheme="minorBidi"/>
          <w:color w:val="000000" w:themeColor="text1"/>
          <w:sz w:val="20"/>
          <w:szCs w:val="20"/>
        </w:rPr>
        <w:t xml:space="preserve">training and </w:t>
      </w:r>
      <w:r w:rsidR="00B5089C">
        <w:rPr>
          <w:rFonts w:ascii="Work Sans Light" w:eastAsiaTheme="minorHAnsi" w:hAnsi="Work Sans Light" w:cstheme="minorBidi"/>
          <w:color w:val="000000" w:themeColor="text1"/>
          <w:sz w:val="20"/>
          <w:szCs w:val="20"/>
        </w:rPr>
        <w:t>how they use a child-centred approach to support better practice.</w:t>
      </w:r>
      <w:bookmarkEnd w:id="28"/>
      <w:r w:rsidR="00B5089C">
        <w:rPr>
          <w:rFonts w:ascii="Work Sans Light" w:eastAsiaTheme="minorHAnsi" w:hAnsi="Work Sans Light" w:cstheme="minorBidi"/>
          <w:color w:val="000000" w:themeColor="text1"/>
          <w:sz w:val="20"/>
          <w:szCs w:val="20"/>
        </w:rPr>
        <w:t xml:space="preserve"> </w:t>
      </w:r>
    </w:p>
    <w:p w14:paraId="54A6ED38" w14:textId="6885DB1E" w:rsidR="002A418C" w:rsidRDefault="002A418C" w:rsidP="00665955">
      <w:pPr>
        <w:pStyle w:val="Heading3Numbered"/>
        <w:numPr>
          <w:ilvl w:val="0"/>
          <w:numId w:val="0"/>
        </w:numPr>
        <w:rPr>
          <w:rFonts w:ascii="Work Sans Light" w:eastAsiaTheme="minorHAnsi" w:hAnsi="Work Sans Light" w:cstheme="minorBidi"/>
          <w:color w:val="000000" w:themeColor="text1"/>
          <w:sz w:val="20"/>
          <w:szCs w:val="20"/>
        </w:rPr>
      </w:pPr>
      <w:bookmarkStart w:id="29" w:name="_Toc112394893"/>
      <w:r>
        <w:rPr>
          <w:rFonts w:ascii="Work Sans Light" w:eastAsiaTheme="minorHAnsi" w:hAnsi="Work Sans Light" w:cstheme="minorBidi"/>
          <w:color w:val="000000" w:themeColor="text1"/>
          <w:sz w:val="20"/>
          <w:szCs w:val="20"/>
        </w:rPr>
        <w:t>The paper follows the discussion along five key themes:</w:t>
      </w:r>
      <w:bookmarkEnd w:id="29"/>
      <w:r>
        <w:rPr>
          <w:rFonts w:ascii="Work Sans Light" w:eastAsiaTheme="minorHAnsi" w:hAnsi="Work Sans Light" w:cstheme="minorBidi"/>
          <w:color w:val="000000" w:themeColor="text1"/>
          <w:sz w:val="20"/>
          <w:szCs w:val="20"/>
        </w:rPr>
        <w:t xml:space="preserve"> </w:t>
      </w:r>
    </w:p>
    <w:p w14:paraId="72340794" w14:textId="78CB4B8E" w:rsidR="002A418C" w:rsidRDefault="002A418C" w:rsidP="002A418C">
      <w:pPr>
        <w:pStyle w:val="Heading3Numbered"/>
        <w:numPr>
          <w:ilvl w:val="6"/>
          <w:numId w:val="13"/>
        </w:numPr>
        <w:ind w:left="709" w:hanging="283"/>
        <w:rPr>
          <w:rFonts w:ascii="Work Sans Light" w:eastAsiaTheme="minorHAnsi" w:hAnsi="Work Sans Light" w:cstheme="minorBidi"/>
          <w:color w:val="000000" w:themeColor="text1"/>
          <w:sz w:val="20"/>
          <w:szCs w:val="20"/>
        </w:rPr>
      </w:pPr>
      <w:bookmarkStart w:id="30" w:name="_Toc112394894"/>
      <w:r>
        <w:rPr>
          <w:rFonts w:ascii="Work Sans Light" w:eastAsiaTheme="minorHAnsi" w:hAnsi="Work Sans Light" w:cstheme="minorBidi"/>
          <w:color w:val="000000" w:themeColor="text1"/>
          <w:sz w:val="20"/>
          <w:szCs w:val="20"/>
        </w:rPr>
        <w:t>Creating safe places</w:t>
      </w:r>
      <w:bookmarkEnd w:id="30"/>
    </w:p>
    <w:p w14:paraId="2A1E88E3" w14:textId="4D566255" w:rsidR="002A418C" w:rsidRDefault="002A418C" w:rsidP="002A418C">
      <w:pPr>
        <w:pStyle w:val="Heading3Numbered"/>
        <w:numPr>
          <w:ilvl w:val="6"/>
          <w:numId w:val="13"/>
        </w:numPr>
        <w:ind w:left="709" w:hanging="283"/>
        <w:rPr>
          <w:rFonts w:ascii="Work Sans Light" w:eastAsiaTheme="minorHAnsi" w:hAnsi="Work Sans Light" w:cstheme="minorBidi"/>
          <w:color w:val="000000" w:themeColor="text1"/>
          <w:sz w:val="20"/>
          <w:szCs w:val="20"/>
        </w:rPr>
      </w:pPr>
      <w:bookmarkStart w:id="31" w:name="_Toc112394895"/>
      <w:r>
        <w:rPr>
          <w:rFonts w:ascii="Work Sans Light" w:eastAsiaTheme="minorHAnsi" w:hAnsi="Work Sans Light" w:cstheme="minorBidi"/>
          <w:color w:val="000000" w:themeColor="text1"/>
          <w:sz w:val="20"/>
          <w:szCs w:val="20"/>
        </w:rPr>
        <w:t>Safety from the child and young person’s perspective</w:t>
      </w:r>
      <w:bookmarkEnd w:id="31"/>
    </w:p>
    <w:p w14:paraId="43FB0DFE" w14:textId="51F193B8" w:rsidR="002A418C" w:rsidRDefault="002A418C" w:rsidP="002A418C">
      <w:pPr>
        <w:pStyle w:val="Heading3Numbered"/>
        <w:numPr>
          <w:ilvl w:val="6"/>
          <w:numId w:val="13"/>
        </w:numPr>
        <w:ind w:left="709" w:hanging="283"/>
        <w:rPr>
          <w:rFonts w:ascii="Work Sans Light" w:eastAsiaTheme="minorHAnsi" w:hAnsi="Work Sans Light" w:cstheme="minorBidi"/>
          <w:color w:val="000000" w:themeColor="text1"/>
          <w:sz w:val="20"/>
          <w:szCs w:val="20"/>
        </w:rPr>
      </w:pPr>
      <w:bookmarkStart w:id="32" w:name="_Toc112394896"/>
      <w:r>
        <w:rPr>
          <w:rFonts w:ascii="Work Sans Light" w:eastAsiaTheme="minorHAnsi" w:hAnsi="Work Sans Light" w:cstheme="minorBidi"/>
          <w:color w:val="000000" w:themeColor="text1"/>
          <w:sz w:val="20"/>
          <w:szCs w:val="20"/>
        </w:rPr>
        <w:t>Giving ‘weight’ to the voice of the child and young person</w:t>
      </w:r>
      <w:bookmarkEnd w:id="32"/>
      <w:r>
        <w:rPr>
          <w:rFonts w:ascii="Work Sans Light" w:eastAsiaTheme="minorHAnsi" w:hAnsi="Work Sans Light" w:cstheme="minorBidi"/>
          <w:color w:val="000000" w:themeColor="text1"/>
          <w:sz w:val="20"/>
          <w:szCs w:val="20"/>
        </w:rPr>
        <w:t xml:space="preserve"> </w:t>
      </w:r>
    </w:p>
    <w:p w14:paraId="3BBCDF5F" w14:textId="4E525B62" w:rsidR="002A418C" w:rsidRDefault="002A418C" w:rsidP="002A418C">
      <w:pPr>
        <w:pStyle w:val="Heading3Numbered"/>
        <w:numPr>
          <w:ilvl w:val="6"/>
          <w:numId w:val="13"/>
        </w:numPr>
        <w:ind w:left="709" w:hanging="283"/>
        <w:rPr>
          <w:rFonts w:ascii="Work Sans Light" w:eastAsiaTheme="minorHAnsi" w:hAnsi="Work Sans Light" w:cstheme="minorBidi"/>
          <w:color w:val="000000" w:themeColor="text1"/>
          <w:sz w:val="20"/>
          <w:szCs w:val="20"/>
        </w:rPr>
      </w:pPr>
      <w:bookmarkStart w:id="33" w:name="_Toc112394897"/>
      <w:r>
        <w:rPr>
          <w:rFonts w:ascii="Work Sans Light" w:eastAsiaTheme="minorHAnsi" w:hAnsi="Work Sans Light" w:cstheme="minorBidi"/>
          <w:color w:val="000000" w:themeColor="text1"/>
          <w:sz w:val="20"/>
          <w:szCs w:val="20"/>
        </w:rPr>
        <w:t>Supporting disclosures from children and young people</w:t>
      </w:r>
      <w:bookmarkEnd w:id="33"/>
    </w:p>
    <w:p w14:paraId="48889033" w14:textId="2888B975" w:rsidR="002A418C" w:rsidRDefault="002A418C" w:rsidP="002A418C">
      <w:pPr>
        <w:pStyle w:val="Heading3Numbered"/>
        <w:numPr>
          <w:ilvl w:val="6"/>
          <w:numId w:val="13"/>
        </w:numPr>
        <w:ind w:left="709" w:hanging="283"/>
        <w:rPr>
          <w:rFonts w:ascii="Work Sans Light" w:eastAsiaTheme="minorHAnsi" w:hAnsi="Work Sans Light" w:cstheme="minorBidi"/>
          <w:color w:val="000000" w:themeColor="text1"/>
          <w:sz w:val="20"/>
          <w:szCs w:val="20"/>
        </w:rPr>
      </w:pPr>
      <w:bookmarkStart w:id="34" w:name="_Toc112394898"/>
      <w:r>
        <w:rPr>
          <w:rFonts w:ascii="Work Sans Light" w:eastAsiaTheme="minorHAnsi" w:hAnsi="Work Sans Light" w:cstheme="minorBidi"/>
          <w:color w:val="000000" w:themeColor="text1"/>
          <w:sz w:val="20"/>
          <w:szCs w:val="20"/>
        </w:rPr>
        <w:t>Reflective practice</w:t>
      </w:r>
      <w:bookmarkEnd w:id="34"/>
      <w:r>
        <w:rPr>
          <w:rFonts w:ascii="Work Sans Light" w:eastAsiaTheme="minorHAnsi" w:hAnsi="Work Sans Light" w:cstheme="minorBidi"/>
          <w:color w:val="000000" w:themeColor="text1"/>
          <w:sz w:val="20"/>
          <w:szCs w:val="20"/>
        </w:rPr>
        <w:t xml:space="preserve"> </w:t>
      </w:r>
    </w:p>
    <w:p w14:paraId="59EF22B1" w14:textId="55F8004D" w:rsidR="00665955" w:rsidRPr="00665955" w:rsidRDefault="007318E5" w:rsidP="00665955">
      <w:pPr>
        <w:pStyle w:val="Heading3Numbered"/>
        <w:numPr>
          <w:ilvl w:val="0"/>
          <w:numId w:val="0"/>
        </w:numPr>
        <w:rPr>
          <w:rFonts w:ascii="Work Sans Light" w:eastAsiaTheme="minorHAnsi" w:hAnsi="Work Sans Light" w:cstheme="minorBidi"/>
          <w:color w:val="000000" w:themeColor="text1"/>
          <w:sz w:val="20"/>
          <w:szCs w:val="20"/>
        </w:rPr>
      </w:pPr>
      <w:bookmarkStart w:id="35" w:name="_Toc112394899"/>
      <w:r>
        <w:rPr>
          <w:rFonts w:ascii="Work Sans Light" w:eastAsiaTheme="minorHAnsi" w:hAnsi="Work Sans Light" w:cstheme="minorBidi"/>
          <w:color w:val="000000" w:themeColor="text1"/>
          <w:sz w:val="20"/>
          <w:szCs w:val="20"/>
        </w:rPr>
        <w:t xml:space="preserve">The paper can be found </w:t>
      </w:r>
      <w:hyperlink r:id="rId21" w:history="1">
        <w:r w:rsidRPr="007318E5">
          <w:rPr>
            <w:rStyle w:val="Hyperlink"/>
            <w:rFonts w:ascii="Work Sans Light" w:eastAsiaTheme="minorHAnsi" w:hAnsi="Work Sans Light" w:cstheme="minorBidi"/>
            <w:sz w:val="20"/>
            <w:szCs w:val="20"/>
          </w:rPr>
          <w:t>here.</w:t>
        </w:r>
        <w:bookmarkEnd w:id="35"/>
      </w:hyperlink>
      <w:r>
        <w:rPr>
          <w:rFonts w:ascii="Work Sans Light" w:eastAsiaTheme="minorHAnsi" w:hAnsi="Work Sans Light" w:cstheme="minorBidi"/>
          <w:color w:val="000000" w:themeColor="text1"/>
          <w:sz w:val="20"/>
          <w:szCs w:val="20"/>
        </w:rPr>
        <w:t xml:space="preserve"> </w:t>
      </w:r>
      <w:r w:rsidR="00665955" w:rsidRPr="00665955">
        <w:rPr>
          <w:rFonts w:ascii="Work Sans Light" w:eastAsiaTheme="minorHAnsi" w:hAnsi="Work Sans Light" w:cstheme="minorBidi"/>
          <w:color w:val="000000" w:themeColor="text1"/>
          <w:sz w:val="20"/>
          <w:szCs w:val="20"/>
        </w:rPr>
        <w:t xml:space="preserve"> </w:t>
      </w:r>
    </w:p>
    <w:p w14:paraId="5BD3F0AE" w14:textId="46F1EA04" w:rsidR="00477F26" w:rsidRDefault="008E1DFB" w:rsidP="008E1DFB">
      <w:pPr>
        <w:pStyle w:val="Heading3Numbered"/>
      </w:pPr>
      <w:bookmarkStart w:id="36" w:name="_Toc112394900"/>
      <w:r>
        <w:t>Listening Report – Next Step for our Kids</w:t>
      </w:r>
      <w:bookmarkEnd w:id="36"/>
    </w:p>
    <w:p w14:paraId="06D51A55" w14:textId="07FA6080" w:rsidR="005E57C3" w:rsidRDefault="00AF28AB" w:rsidP="00AF28AB">
      <w:pPr>
        <w:pStyle w:val="Heading3Numbered"/>
        <w:numPr>
          <w:ilvl w:val="0"/>
          <w:numId w:val="0"/>
        </w:numPr>
        <w:rPr>
          <w:rFonts w:ascii="Work Sans Light" w:eastAsiaTheme="minorHAnsi" w:hAnsi="Work Sans Light" w:cstheme="minorBidi"/>
          <w:color w:val="000000" w:themeColor="text1"/>
          <w:sz w:val="20"/>
          <w:szCs w:val="20"/>
        </w:rPr>
      </w:pPr>
      <w:bookmarkStart w:id="37" w:name="_Toc112394901"/>
      <w:r>
        <w:rPr>
          <w:rFonts w:ascii="Work Sans Light" w:eastAsiaTheme="minorHAnsi" w:hAnsi="Work Sans Light" w:cstheme="minorBidi"/>
          <w:color w:val="000000" w:themeColor="text1"/>
          <w:sz w:val="20"/>
          <w:szCs w:val="20"/>
        </w:rPr>
        <w:t>The Stage One</w:t>
      </w:r>
      <w:r w:rsidRPr="00AF28AB">
        <w:rPr>
          <w:rFonts w:ascii="Work Sans Light" w:eastAsiaTheme="minorHAnsi" w:hAnsi="Work Sans Light" w:cstheme="minorBidi"/>
          <w:color w:val="000000" w:themeColor="text1"/>
          <w:sz w:val="20"/>
          <w:szCs w:val="20"/>
        </w:rPr>
        <w:t xml:space="preserve"> listening report captures what CSD heard from stakeholders on their experiences of child protection and out of home care in the ACT. </w:t>
      </w:r>
      <w:r>
        <w:rPr>
          <w:rFonts w:ascii="Work Sans Light" w:eastAsiaTheme="minorHAnsi" w:hAnsi="Work Sans Light" w:cstheme="minorBidi"/>
          <w:color w:val="000000" w:themeColor="text1"/>
          <w:sz w:val="20"/>
          <w:szCs w:val="20"/>
        </w:rPr>
        <w:t xml:space="preserve">It can be found </w:t>
      </w:r>
      <w:hyperlink r:id="rId22" w:history="1">
        <w:r w:rsidRPr="00AF28AB">
          <w:rPr>
            <w:rStyle w:val="Hyperlink"/>
            <w:rFonts w:ascii="Work Sans Light" w:eastAsiaTheme="minorHAnsi" w:hAnsi="Work Sans Light" w:cstheme="minorBidi"/>
            <w:sz w:val="20"/>
            <w:szCs w:val="20"/>
          </w:rPr>
          <w:t>here.</w:t>
        </w:r>
        <w:bookmarkEnd w:id="37"/>
      </w:hyperlink>
      <w:r>
        <w:rPr>
          <w:rFonts w:ascii="Work Sans Light" w:eastAsiaTheme="minorHAnsi" w:hAnsi="Work Sans Light" w:cstheme="minorBidi"/>
          <w:color w:val="000000" w:themeColor="text1"/>
          <w:sz w:val="20"/>
          <w:szCs w:val="20"/>
        </w:rPr>
        <w:t xml:space="preserve"> </w:t>
      </w:r>
    </w:p>
    <w:p w14:paraId="228FE701" w14:textId="0A6B8965" w:rsidR="005E57C3" w:rsidRDefault="00DE6A25" w:rsidP="0080605B">
      <w:pPr>
        <w:pStyle w:val="Heading3Numbered"/>
        <w:numPr>
          <w:ilvl w:val="0"/>
          <w:numId w:val="0"/>
        </w:numPr>
        <w:rPr>
          <w:rFonts w:ascii="Work Sans Light" w:eastAsiaTheme="minorHAnsi" w:hAnsi="Work Sans Light" w:cstheme="minorBidi"/>
          <w:color w:val="000000" w:themeColor="text1"/>
          <w:sz w:val="20"/>
          <w:szCs w:val="20"/>
        </w:rPr>
      </w:pPr>
      <w:bookmarkStart w:id="38" w:name="_Toc112394902"/>
      <w:r>
        <w:rPr>
          <w:rFonts w:ascii="Work Sans Light" w:eastAsiaTheme="minorHAnsi" w:hAnsi="Work Sans Light" w:cstheme="minorBidi"/>
          <w:color w:val="000000" w:themeColor="text1"/>
          <w:sz w:val="20"/>
          <w:szCs w:val="20"/>
        </w:rPr>
        <w:t xml:space="preserve">This included some key messaging about </w:t>
      </w:r>
      <w:r w:rsidR="00B64E24">
        <w:rPr>
          <w:rFonts w:ascii="Work Sans Light" w:eastAsiaTheme="minorHAnsi" w:hAnsi="Work Sans Light" w:cstheme="minorBidi"/>
          <w:color w:val="000000" w:themeColor="text1"/>
          <w:sz w:val="20"/>
          <w:szCs w:val="20"/>
        </w:rPr>
        <w:t>s</w:t>
      </w:r>
      <w:r>
        <w:rPr>
          <w:rFonts w:ascii="Work Sans Light" w:eastAsiaTheme="minorHAnsi" w:hAnsi="Work Sans Light" w:cstheme="minorBidi"/>
          <w:color w:val="000000" w:themeColor="text1"/>
          <w:sz w:val="20"/>
          <w:szCs w:val="20"/>
        </w:rPr>
        <w:t xml:space="preserve">upporting families earlier </w:t>
      </w:r>
      <w:r w:rsidR="00B64E24">
        <w:rPr>
          <w:rFonts w:ascii="Work Sans Light" w:eastAsiaTheme="minorHAnsi" w:hAnsi="Work Sans Light" w:cstheme="minorBidi"/>
          <w:color w:val="000000" w:themeColor="text1"/>
          <w:sz w:val="20"/>
          <w:szCs w:val="20"/>
        </w:rPr>
        <w:t xml:space="preserve">and </w:t>
      </w:r>
      <w:r w:rsidR="0080605B" w:rsidRPr="0080605B">
        <w:rPr>
          <w:rFonts w:ascii="Work Sans Light" w:eastAsiaTheme="minorHAnsi" w:hAnsi="Work Sans Light" w:cstheme="minorBidi"/>
          <w:color w:val="000000" w:themeColor="text1"/>
          <w:sz w:val="20"/>
          <w:szCs w:val="20"/>
        </w:rPr>
        <w:t>diverting families away from child</w:t>
      </w:r>
      <w:r w:rsidR="0080605B">
        <w:rPr>
          <w:rFonts w:ascii="Work Sans Light" w:eastAsiaTheme="minorHAnsi" w:hAnsi="Work Sans Light" w:cstheme="minorBidi"/>
          <w:color w:val="000000" w:themeColor="text1"/>
          <w:sz w:val="20"/>
          <w:szCs w:val="20"/>
        </w:rPr>
        <w:t xml:space="preserve"> </w:t>
      </w:r>
      <w:r w:rsidR="0080605B" w:rsidRPr="0080605B">
        <w:rPr>
          <w:rFonts w:ascii="Work Sans Light" w:eastAsiaTheme="minorHAnsi" w:hAnsi="Work Sans Light" w:cstheme="minorBidi"/>
          <w:color w:val="000000" w:themeColor="text1"/>
          <w:sz w:val="20"/>
          <w:szCs w:val="20"/>
        </w:rPr>
        <w:t>protection and youth justice by providing early, intensive, strengths-</w:t>
      </w:r>
      <w:proofErr w:type="gramStart"/>
      <w:r w:rsidR="0080605B" w:rsidRPr="0080605B">
        <w:rPr>
          <w:rFonts w:ascii="Work Sans Light" w:eastAsiaTheme="minorHAnsi" w:hAnsi="Work Sans Light" w:cstheme="minorBidi"/>
          <w:color w:val="000000" w:themeColor="text1"/>
          <w:sz w:val="20"/>
          <w:szCs w:val="20"/>
        </w:rPr>
        <w:t>based</w:t>
      </w:r>
      <w:proofErr w:type="gramEnd"/>
      <w:r w:rsidR="0080605B" w:rsidRPr="0080605B">
        <w:rPr>
          <w:rFonts w:ascii="Work Sans Light" w:eastAsiaTheme="minorHAnsi" w:hAnsi="Work Sans Light" w:cstheme="minorBidi"/>
          <w:color w:val="000000" w:themeColor="text1"/>
          <w:sz w:val="20"/>
          <w:szCs w:val="20"/>
        </w:rPr>
        <w:t xml:space="preserve"> and culturally safe family support, including prenatal support and father inclusive programs.</w:t>
      </w:r>
      <w:bookmarkEnd w:id="38"/>
    </w:p>
    <w:p w14:paraId="337BEF92" w14:textId="77777777" w:rsidR="00E548C4" w:rsidRDefault="001427E8" w:rsidP="0080605B">
      <w:pPr>
        <w:pStyle w:val="Heading3Numbered"/>
        <w:numPr>
          <w:ilvl w:val="0"/>
          <w:numId w:val="0"/>
        </w:numPr>
        <w:rPr>
          <w:rFonts w:ascii="Work Sans Light" w:eastAsiaTheme="minorHAnsi" w:hAnsi="Work Sans Light" w:cstheme="minorBidi"/>
          <w:color w:val="000000" w:themeColor="text1"/>
          <w:sz w:val="20"/>
          <w:szCs w:val="20"/>
        </w:rPr>
      </w:pPr>
      <w:bookmarkStart w:id="39" w:name="_Toc112394903"/>
      <w:r>
        <w:rPr>
          <w:rFonts w:ascii="Work Sans Light" w:eastAsiaTheme="minorHAnsi" w:hAnsi="Work Sans Light" w:cstheme="minorBidi"/>
          <w:color w:val="000000" w:themeColor="text1"/>
          <w:sz w:val="20"/>
          <w:szCs w:val="20"/>
        </w:rPr>
        <w:t>It also set out</w:t>
      </w:r>
      <w:r w:rsidR="00E548C4">
        <w:rPr>
          <w:rFonts w:ascii="Work Sans Light" w:eastAsiaTheme="minorHAnsi" w:hAnsi="Work Sans Light" w:cstheme="minorBidi"/>
          <w:color w:val="000000" w:themeColor="text1"/>
          <w:sz w:val="20"/>
          <w:szCs w:val="20"/>
        </w:rPr>
        <w:t>:</w:t>
      </w:r>
      <w:bookmarkEnd w:id="39"/>
      <w:r w:rsidR="00E548C4">
        <w:rPr>
          <w:rFonts w:ascii="Work Sans Light" w:eastAsiaTheme="minorHAnsi" w:hAnsi="Work Sans Light" w:cstheme="minorBidi"/>
          <w:color w:val="000000" w:themeColor="text1"/>
          <w:sz w:val="20"/>
          <w:szCs w:val="20"/>
        </w:rPr>
        <w:t xml:space="preserve"> </w:t>
      </w:r>
    </w:p>
    <w:p w14:paraId="75119CF0" w14:textId="6199D001" w:rsidR="00E548C4" w:rsidRDefault="005255FB" w:rsidP="00277BB8">
      <w:pPr>
        <w:pStyle w:val="Heading3Numbered"/>
        <w:numPr>
          <w:ilvl w:val="0"/>
          <w:numId w:val="28"/>
        </w:numPr>
        <w:spacing w:line="240" w:lineRule="auto"/>
        <w:rPr>
          <w:rFonts w:ascii="Work Sans Light" w:eastAsiaTheme="minorHAnsi" w:hAnsi="Work Sans Light" w:cstheme="minorBidi"/>
          <w:color w:val="000000" w:themeColor="text1"/>
          <w:sz w:val="20"/>
          <w:szCs w:val="20"/>
        </w:rPr>
      </w:pPr>
      <w:bookmarkStart w:id="40" w:name="_Toc112394904"/>
      <w:r>
        <w:rPr>
          <w:rFonts w:ascii="Work Sans Light" w:eastAsiaTheme="minorHAnsi" w:hAnsi="Work Sans Light" w:cstheme="minorBidi"/>
          <w:color w:val="000000" w:themeColor="text1"/>
          <w:sz w:val="20"/>
          <w:szCs w:val="20"/>
        </w:rPr>
        <w:t>that</w:t>
      </w:r>
      <w:r w:rsidR="009F6E7C">
        <w:rPr>
          <w:rFonts w:ascii="Work Sans Light" w:eastAsiaTheme="minorHAnsi" w:hAnsi="Work Sans Light" w:cstheme="minorBidi"/>
          <w:color w:val="000000" w:themeColor="text1"/>
          <w:sz w:val="20"/>
          <w:szCs w:val="20"/>
        </w:rPr>
        <w:t xml:space="preserve"> </w:t>
      </w:r>
      <w:r w:rsidR="007F1970" w:rsidRPr="004861D3">
        <w:rPr>
          <w:rFonts w:ascii="Work Sans Light" w:eastAsiaTheme="minorHAnsi" w:hAnsi="Work Sans Light" w:cstheme="minorBidi"/>
          <w:color w:val="000000" w:themeColor="text1"/>
          <w:sz w:val="20"/>
          <w:szCs w:val="20"/>
        </w:rPr>
        <w:t>long wait lists to access support discourage families,</w:t>
      </w:r>
      <w:bookmarkEnd w:id="40"/>
      <w:r w:rsidR="007F1970" w:rsidRPr="004861D3">
        <w:rPr>
          <w:rFonts w:ascii="Work Sans Light" w:eastAsiaTheme="minorHAnsi" w:hAnsi="Work Sans Light" w:cstheme="minorBidi"/>
          <w:color w:val="000000" w:themeColor="text1"/>
          <w:sz w:val="20"/>
          <w:szCs w:val="20"/>
        </w:rPr>
        <w:t xml:space="preserve"> </w:t>
      </w:r>
    </w:p>
    <w:p w14:paraId="0FD9C1B7" w14:textId="77777777" w:rsidR="00E548C4" w:rsidRDefault="007F1970" w:rsidP="00277BB8">
      <w:pPr>
        <w:pStyle w:val="Heading3Numbered"/>
        <w:numPr>
          <w:ilvl w:val="0"/>
          <w:numId w:val="28"/>
        </w:numPr>
        <w:spacing w:line="240" w:lineRule="auto"/>
        <w:rPr>
          <w:rFonts w:ascii="Work Sans Light" w:eastAsiaTheme="minorHAnsi" w:hAnsi="Work Sans Light" w:cstheme="minorBidi"/>
          <w:color w:val="000000" w:themeColor="text1"/>
          <w:sz w:val="20"/>
          <w:szCs w:val="20"/>
        </w:rPr>
      </w:pPr>
      <w:bookmarkStart w:id="41" w:name="_Toc112394905"/>
      <w:r w:rsidRPr="004861D3">
        <w:rPr>
          <w:rFonts w:ascii="Work Sans Light" w:eastAsiaTheme="minorHAnsi" w:hAnsi="Work Sans Light" w:cstheme="minorBidi"/>
          <w:color w:val="000000" w:themeColor="text1"/>
          <w:sz w:val="20"/>
          <w:szCs w:val="20"/>
        </w:rPr>
        <w:t>the need for someone to work for families and the importance of having at least one worker who believes in the family.</w:t>
      </w:r>
      <w:bookmarkEnd w:id="41"/>
      <w:r w:rsidRPr="004861D3">
        <w:rPr>
          <w:rFonts w:ascii="Work Sans Light" w:eastAsiaTheme="minorHAnsi" w:hAnsi="Work Sans Light" w:cstheme="minorBidi"/>
          <w:color w:val="000000" w:themeColor="text1"/>
          <w:sz w:val="20"/>
          <w:szCs w:val="20"/>
        </w:rPr>
        <w:t xml:space="preserve"> </w:t>
      </w:r>
    </w:p>
    <w:p w14:paraId="23FF1BB8" w14:textId="77777777" w:rsidR="00E548C4" w:rsidRDefault="007F1970" w:rsidP="00277BB8">
      <w:pPr>
        <w:pStyle w:val="Heading3Numbered"/>
        <w:numPr>
          <w:ilvl w:val="0"/>
          <w:numId w:val="28"/>
        </w:numPr>
        <w:spacing w:line="240" w:lineRule="auto"/>
        <w:rPr>
          <w:rFonts w:ascii="Work Sans Light" w:eastAsiaTheme="minorHAnsi" w:hAnsi="Work Sans Light" w:cstheme="minorBidi"/>
          <w:color w:val="000000" w:themeColor="text1"/>
          <w:sz w:val="20"/>
          <w:szCs w:val="20"/>
        </w:rPr>
      </w:pPr>
      <w:bookmarkStart w:id="42" w:name="_Toc112394906"/>
      <w:r w:rsidRPr="004861D3">
        <w:rPr>
          <w:rFonts w:ascii="Work Sans Light" w:eastAsiaTheme="minorHAnsi" w:hAnsi="Work Sans Light" w:cstheme="minorBidi"/>
          <w:color w:val="000000" w:themeColor="text1"/>
          <w:sz w:val="20"/>
          <w:szCs w:val="20"/>
        </w:rPr>
        <w:t>Support for a family would work with intergenerational and parental trauma and make reasonable adjustments for families, especially for those experiencing disability.</w:t>
      </w:r>
      <w:bookmarkEnd w:id="42"/>
      <w:r w:rsidRPr="004861D3">
        <w:rPr>
          <w:rFonts w:ascii="Work Sans Light" w:eastAsiaTheme="minorHAnsi" w:hAnsi="Work Sans Light" w:cstheme="minorBidi"/>
          <w:color w:val="000000" w:themeColor="text1"/>
          <w:sz w:val="20"/>
          <w:szCs w:val="20"/>
        </w:rPr>
        <w:t xml:space="preserve"> </w:t>
      </w:r>
    </w:p>
    <w:p w14:paraId="161D9822" w14:textId="09CD6966" w:rsidR="007F1970" w:rsidRDefault="007F1970" w:rsidP="00277BB8">
      <w:pPr>
        <w:pStyle w:val="Heading3Numbered"/>
        <w:numPr>
          <w:ilvl w:val="0"/>
          <w:numId w:val="28"/>
        </w:numPr>
        <w:spacing w:line="240" w:lineRule="auto"/>
        <w:rPr>
          <w:rFonts w:ascii="Work Sans Light" w:eastAsiaTheme="minorHAnsi" w:hAnsi="Work Sans Light" w:cstheme="minorBidi"/>
          <w:color w:val="000000" w:themeColor="text1"/>
          <w:sz w:val="20"/>
          <w:szCs w:val="20"/>
        </w:rPr>
      </w:pPr>
      <w:bookmarkStart w:id="43" w:name="_Toc112394907"/>
      <w:r w:rsidRPr="004861D3">
        <w:rPr>
          <w:rFonts w:ascii="Work Sans Light" w:eastAsiaTheme="minorHAnsi" w:hAnsi="Work Sans Light" w:cstheme="minorBidi"/>
          <w:color w:val="000000" w:themeColor="text1"/>
          <w:sz w:val="20"/>
          <w:szCs w:val="20"/>
        </w:rPr>
        <w:t>Support needs to be strengths-based, whereby family strengths are recognised and built on. We have also heard that a strong working relationship between support workers and families is important in improving outcomes. As we move forward, the community needs to focus and enhance earlier support for families to divert them from child protection, when safe to do so.</w:t>
      </w:r>
      <w:bookmarkEnd w:id="43"/>
    </w:p>
    <w:p w14:paraId="2851335D" w14:textId="77777777" w:rsidR="00FE58B7" w:rsidRDefault="00FE58B7" w:rsidP="00FE58B7">
      <w:pPr>
        <w:pStyle w:val="Heading3Numbered"/>
        <w:numPr>
          <w:ilvl w:val="0"/>
          <w:numId w:val="0"/>
        </w:numPr>
        <w:spacing w:line="240" w:lineRule="auto"/>
        <w:ind w:left="360"/>
        <w:rPr>
          <w:rFonts w:ascii="Work Sans Light" w:eastAsiaTheme="minorHAnsi" w:hAnsi="Work Sans Light" w:cstheme="minorBidi"/>
          <w:color w:val="000000" w:themeColor="text1"/>
          <w:sz w:val="20"/>
          <w:szCs w:val="20"/>
        </w:rPr>
      </w:pPr>
    </w:p>
    <w:tbl>
      <w:tblPr>
        <w:tblStyle w:val="TableGrid"/>
        <w:tblW w:w="0" w:type="auto"/>
        <w:tblLook w:val="04A0" w:firstRow="1" w:lastRow="0" w:firstColumn="1" w:lastColumn="0" w:noHBand="0" w:noVBand="1"/>
      </w:tblPr>
      <w:tblGrid>
        <w:gridCol w:w="9067"/>
      </w:tblGrid>
      <w:tr w:rsidR="003846DA" w:rsidRPr="002F063B" w14:paraId="0E7A634A" w14:textId="77777777" w:rsidTr="00CB1D70">
        <w:trPr>
          <w:tblHeader/>
        </w:trPr>
        <w:tc>
          <w:tcPr>
            <w:tcW w:w="9067" w:type="dxa"/>
            <w:shd w:val="clear" w:color="auto" w:fill="FFBB87" w:themeFill="accent1" w:themeFillTint="66"/>
          </w:tcPr>
          <w:p w14:paraId="1512D4CC" w14:textId="45CE2F9A" w:rsidR="003846DA" w:rsidRPr="002F063B" w:rsidRDefault="003846DA" w:rsidP="00CB1D70">
            <w:pPr>
              <w:rPr>
                <w:b/>
                <w:bCs/>
              </w:rPr>
            </w:pPr>
            <w:r>
              <w:rPr>
                <w:b/>
                <w:bCs/>
              </w:rPr>
              <w:t xml:space="preserve">Key questions </w:t>
            </w:r>
          </w:p>
        </w:tc>
      </w:tr>
      <w:tr w:rsidR="003846DA" w:rsidRPr="001E3602" w14:paraId="116DF226" w14:textId="77777777" w:rsidTr="00CB1D70">
        <w:tc>
          <w:tcPr>
            <w:tcW w:w="9067" w:type="dxa"/>
          </w:tcPr>
          <w:p w14:paraId="083FC4CF" w14:textId="2D5EE2C1" w:rsidR="003846DA" w:rsidRPr="001E3602" w:rsidRDefault="006E664D" w:rsidP="00CB1D70">
            <w:r>
              <w:t xml:space="preserve">How can we ensure the voices of people with lived experience </w:t>
            </w:r>
            <w:r w:rsidR="00E17AEE">
              <w:t xml:space="preserve">a heard and utilised to design the CYFSP?  </w:t>
            </w:r>
          </w:p>
        </w:tc>
      </w:tr>
    </w:tbl>
    <w:p w14:paraId="4B0B86A1" w14:textId="77777777" w:rsidR="003846DA" w:rsidRDefault="003846DA" w:rsidP="00FE58B7">
      <w:pPr>
        <w:pStyle w:val="Heading3Numbered"/>
        <w:numPr>
          <w:ilvl w:val="0"/>
          <w:numId w:val="0"/>
        </w:numPr>
        <w:spacing w:line="240" w:lineRule="auto"/>
        <w:rPr>
          <w:rFonts w:ascii="Work Sans Light" w:eastAsiaTheme="minorHAnsi" w:hAnsi="Work Sans Light" w:cstheme="minorBidi"/>
          <w:color w:val="000000" w:themeColor="text1"/>
          <w:sz w:val="20"/>
          <w:szCs w:val="20"/>
        </w:rPr>
      </w:pPr>
    </w:p>
    <w:p w14:paraId="2FE61A67" w14:textId="71799638" w:rsidR="0077334B" w:rsidRDefault="006E7232" w:rsidP="0077334B">
      <w:pPr>
        <w:pStyle w:val="Heading1Numbered"/>
      </w:pPr>
      <w:bookmarkStart w:id="44" w:name="_Toc112394908"/>
      <w:r>
        <w:lastRenderedPageBreak/>
        <w:t>Who is involved?</w:t>
      </w:r>
      <w:bookmarkEnd w:id="44"/>
    </w:p>
    <w:tbl>
      <w:tblPr>
        <w:tblStyle w:val="DefaultTable1"/>
        <w:tblW w:w="0" w:type="auto"/>
        <w:tblLook w:val="0420" w:firstRow="1" w:lastRow="0" w:firstColumn="0" w:lastColumn="0" w:noHBand="0" w:noVBand="1"/>
      </w:tblPr>
      <w:tblGrid>
        <w:gridCol w:w="3631"/>
        <w:gridCol w:w="1278"/>
        <w:gridCol w:w="1415"/>
        <w:gridCol w:w="1169"/>
        <w:gridCol w:w="1149"/>
        <w:gridCol w:w="996"/>
      </w:tblGrid>
      <w:tr w:rsidR="00A76182" w14:paraId="362082E1" w14:textId="6E548643" w:rsidTr="005F693B">
        <w:trPr>
          <w:cnfStyle w:val="100000000000" w:firstRow="1" w:lastRow="0" w:firstColumn="0" w:lastColumn="0" w:oddVBand="0" w:evenVBand="0" w:oddHBand="0" w:evenHBand="0" w:firstRowFirstColumn="0" w:firstRowLastColumn="0" w:lastRowFirstColumn="0" w:lastRowLastColumn="0"/>
          <w:tblHeader/>
        </w:trPr>
        <w:tc>
          <w:tcPr>
            <w:tcW w:w="3631" w:type="dxa"/>
          </w:tcPr>
          <w:p w14:paraId="165E4E85" w14:textId="6CD0D63B" w:rsidR="00A76182" w:rsidRDefault="00A76182" w:rsidP="0077334B">
            <w:bookmarkStart w:id="45" w:name="_Hlk110602343"/>
            <w:r>
              <w:t xml:space="preserve">Stakeholder </w:t>
            </w:r>
          </w:p>
        </w:tc>
        <w:tc>
          <w:tcPr>
            <w:tcW w:w="1278" w:type="dxa"/>
          </w:tcPr>
          <w:p w14:paraId="3B025D75" w14:textId="5491B7AB" w:rsidR="00A76182" w:rsidRDefault="00A76182" w:rsidP="0077334B">
            <w:r>
              <w:t xml:space="preserve">Strategise </w:t>
            </w:r>
          </w:p>
        </w:tc>
        <w:tc>
          <w:tcPr>
            <w:tcW w:w="1415" w:type="dxa"/>
          </w:tcPr>
          <w:p w14:paraId="7769EFC6" w14:textId="5499D994" w:rsidR="00A76182" w:rsidRDefault="00A76182" w:rsidP="0077334B">
            <w:r>
              <w:t xml:space="preserve">Design </w:t>
            </w:r>
          </w:p>
        </w:tc>
        <w:tc>
          <w:tcPr>
            <w:tcW w:w="1169" w:type="dxa"/>
          </w:tcPr>
          <w:p w14:paraId="569608AE" w14:textId="49A36706" w:rsidR="00A76182" w:rsidRDefault="00A76182" w:rsidP="0077334B">
            <w:r>
              <w:t>Procure</w:t>
            </w:r>
          </w:p>
        </w:tc>
        <w:tc>
          <w:tcPr>
            <w:tcW w:w="1149" w:type="dxa"/>
          </w:tcPr>
          <w:p w14:paraId="1BCC69B5" w14:textId="355CD1CD" w:rsidR="00A76182" w:rsidRDefault="00A76182" w:rsidP="0077334B">
            <w:r>
              <w:t>Deliver</w:t>
            </w:r>
          </w:p>
        </w:tc>
        <w:tc>
          <w:tcPr>
            <w:tcW w:w="996" w:type="dxa"/>
          </w:tcPr>
          <w:p w14:paraId="3BAFB0FA" w14:textId="266B9336" w:rsidR="00A76182" w:rsidRDefault="00A76182" w:rsidP="0077334B">
            <w:r>
              <w:t xml:space="preserve">Evaluate </w:t>
            </w:r>
          </w:p>
        </w:tc>
      </w:tr>
      <w:tr w:rsidR="00A76182" w14:paraId="738DFD43" w14:textId="76CA9D9D"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790D1DBD" w14:textId="524744D4" w:rsidR="00A76182" w:rsidRDefault="00A76182" w:rsidP="00AD7C4A">
            <w:r>
              <w:t>Children, Young People and Families with lived experience</w:t>
            </w:r>
          </w:p>
          <w:p w14:paraId="132858C7" w14:textId="7CF1C229" w:rsidR="00A76182" w:rsidRPr="00513FBE"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513FBE">
              <w:rPr>
                <w:rFonts w:ascii="Work Sans Light" w:eastAsiaTheme="minorHAnsi" w:hAnsi="Work Sans Light" w:cstheme="minorBidi"/>
                <w:color w:val="000000" w:themeColor="text1"/>
                <w:sz w:val="20"/>
                <w:szCs w:val="20"/>
              </w:rPr>
              <w:t>Service Users</w:t>
            </w:r>
          </w:p>
          <w:p w14:paraId="5DBF76FA" w14:textId="35AC6E28" w:rsidR="00A76182" w:rsidRDefault="00A76182" w:rsidP="00277BB8">
            <w:pPr>
              <w:pStyle w:val="ListParagraph"/>
              <w:numPr>
                <w:ilvl w:val="0"/>
                <w:numId w:val="28"/>
              </w:numPr>
              <w:spacing w:before="60"/>
            </w:pPr>
            <w:r w:rsidRPr="00513FBE">
              <w:rPr>
                <w:rFonts w:ascii="Work Sans Light" w:eastAsiaTheme="minorHAnsi" w:hAnsi="Work Sans Light" w:cstheme="minorBidi"/>
                <w:color w:val="000000" w:themeColor="text1"/>
                <w:sz w:val="20"/>
                <w:szCs w:val="20"/>
              </w:rPr>
              <w:t>Not Service Users</w:t>
            </w:r>
          </w:p>
        </w:tc>
        <w:tc>
          <w:tcPr>
            <w:tcW w:w="1278" w:type="dxa"/>
          </w:tcPr>
          <w:p w14:paraId="37A7373C" w14:textId="028CF648" w:rsidR="00A76182" w:rsidRDefault="00A76182" w:rsidP="00AD7C4A">
            <w:r>
              <w:rPr>
                <w:noProof/>
              </w:rPr>
              <w:drawing>
                <wp:inline distT="0" distB="0" distL="0" distR="0" wp14:anchorId="74D0CD8B" wp14:editId="7931998A">
                  <wp:extent cx="226771" cy="226771"/>
                  <wp:effectExtent l="0" t="0" r="1905" b="1905"/>
                  <wp:docPr id="14" name="Graphic 1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15442D63" w14:textId="65F5D1F0" w:rsidR="00A76182" w:rsidRDefault="00A76182" w:rsidP="00AD7C4A">
            <w:r>
              <w:rPr>
                <w:noProof/>
              </w:rPr>
              <w:drawing>
                <wp:inline distT="0" distB="0" distL="0" distR="0" wp14:anchorId="2283DFBF" wp14:editId="382B6A05">
                  <wp:extent cx="226771" cy="226771"/>
                  <wp:effectExtent l="0" t="0" r="1905" b="1905"/>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0496952" w14:textId="77777777" w:rsidR="00A76182" w:rsidRDefault="00A76182" w:rsidP="00AD7C4A"/>
        </w:tc>
        <w:tc>
          <w:tcPr>
            <w:tcW w:w="1149" w:type="dxa"/>
          </w:tcPr>
          <w:p w14:paraId="52E66B26" w14:textId="6271D79C" w:rsidR="00A76182" w:rsidRDefault="00A76182" w:rsidP="00AD7C4A">
            <w:r>
              <w:rPr>
                <w:noProof/>
              </w:rPr>
              <w:drawing>
                <wp:inline distT="0" distB="0" distL="0" distR="0" wp14:anchorId="44696120" wp14:editId="19BFE038">
                  <wp:extent cx="226771" cy="226771"/>
                  <wp:effectExtent l="0" t="0" r="1905" b="1905"/>
                  <wp:docPr id="16" name="Graphic 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560D8D50" w14:textId="22612F49" w:rsidR="00A76182" w:rsidRDefault="00A76182" w:rsidP="00AD7C4A">
            <w:pPr>
              <w:rPr>
                <w:noProof/>
              </w:rPr>
            </w:pPr>
            <w:r>
              <w:rPr>
                <w:noProof/>
              </w:rPr>
              <w:drawing>
                <wp:inline distT="0" distB="0" distL="0" distR="0" wp14:anchorId="055FBC9E" wp14:editId="44D3BC9C">
                  <wp:extent cx="226771" cy="226771"/>
                  <wp:effectExtent l="0" t="0" r="1905" b="1905"/>
                  <wp:docPr id="55" name="Graphic 5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7B1C5D4B" w14:textId="5AC77CE2"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43423AC0" w14:textId="62AD40F0" w:rsidR="00A76182" w:rsidRDefault="00A76182" w:rsidP="00AD7C4A">
            <w:r>
              <w:t xml:space="preserve">Representative Bodies: </w:t>
            </w:r>
          </w:p>
          <w:p w14:paraId="31DEC9C6" w14:textId="09D60978" w:rsidR="00A76182"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A Gender Agenda</w:t>
            </w:r>
          </w:p>
          <w:p w14:paraId="7335E395" w14:textId="68D03720" w:rsidR="009D3117" w:rsidRPr="00AD7C4A" w:rsidRDefault="009D3117"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Carers ACT</w:t>
            </w:r>
          </w:p>
          <w:p w14:paraId="01B9EEDF"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Volunteering ACT</w:t>
            </w:r>
          </w:p>
          <w:p w14:paraId="4FEDF2AD"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People with Disabilities ACT</w:t>
            </w:r>
          </w:p>
          <w:p w14:paraId="4BC55AE9" w14:textId="77777777" w:rsidR="00A76182" w:rsidRDefault="00A76182" w:rsidP="00277BB8">
            <w:pPr>
              <w:pStyle w:val="ListParagraph"/>
              <w:numPr>
                <w:ilvl w:val="0"/>
                <w:numId w:val="28"/>
              </w:numPr>
              <w:spacing w:before="60"/>
            </w:pPr>
            <w:r w:rsidRPr="00AD7C4A">
              <w:rPr>
                <w:rFonts w:ascii="Work Sans Light" w:eastAsiaTheme="minorHAnsi" w:hAnsi="Work Sans Light" w:cstheme="minorBidi"/>
                <w:color w:val="000000" w:themeColor="text1"/>
                <w:sz w:val="20"/>
                <w:szCs w:val="20"/>
              </w:rPr>
              <w:t>Inclusion Council</w:t>
            </w:r>
            <w:r>
              <w:t xml:space="preserve"> </w:t>
            </w:r>
          </w:p>
          <w:p w14:paraId="1D09C09D" w14:textId="77777777" w:rsidR="00A76182" w:rsidRPr="00774D0D"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774D0D">
              <w:rPr>
                <w:rFonts w:ascii="Work Sans Light" w:eastAsiaTheme="minorHAnsi" w:hAnsi="Work Sans Light" w:cstheme="minorBidi"/>
                <w:color w:val="000000" w:themeColor="text1"/>
                <w:sz w:val="20"/>
                <w:szCs w:val="20"/>
              </w:rPr>
              <w:t xml:space="preserve">Multicultural Advisory Council </w:t>
            </w:r>
          </w:p>
          <w:p w14:paraId="210004FF" w14:textId="77777777" w:rsidR="00A76182" w:rsidRDefault="00A76182" w:rsidP="00277BB8">
            <w:pPr>
              <w:pStyle w:val="ListParagraph"/>
              <w:numPr>
                <w:ilvl w:val="0"/>
                <w:numId w:val="28"/>
              </w:numPr>
              <w:spacing w:before="60"/>
            </w:pPr>
            <w:r w:rsidRPr="00774D0D">
              <w:rPr>
                <w:rFonts w:ascii="Work Sans Light" w:eastAsiaTheme="minorHAnsi" w:hAnsi="Work Sans Light" w:cstheme="minorBidi"/>
                <w:color w:val="000000" w:themeColor="text1"/>
                <w:sz w:val="20"/>
                <w:szCs w:val="20"/>
              </w:rPr>
              <w:t>Youth Advisory Council</w:t>
            </w:r>
            <w:r>
              <w:t xml:space="preserve"> </w:t>
            </w:r>
          </w:p>
          <w:p w14:paraId="402C98D8" w14:textId="77777777" w:rsidR="00A76182" w:rsidRDefault="00A76182" w:rsidP="00277BB8">
            <w:pPr>
              <w:pStyle w:val="ListParagraph"/>
              <w:numPr>
                <w:ilvl w:val="0"/>
                <w:numId w:val="28"/>
              </w:numPr>
              <w:spacing w:before="60"/>
            </w:pPr>
            <w:r w:rsidRPr="00774D0D">
              <w:rPr>
                <w:rFonts w:ascii="Work Sans Light" w:eastAsiaTheme="minorHAnsi" w:hAnsi="Work Sans Light" w:cstheme="minorBidi"/>
                <w:color w:val="000000" w:themeColor="text1"/>
                <w:sz w:val="20"/>
                <w:szCs w:val="20"/>
              </w:rPr>
              <w:t>ACT Aboriginal and Torres Strait Islander Elected Body</w:t>
            </w:r>
            <w:r>
              <w:t xml:space="preserve"> </w:t>
            </w:r>
          </w:p>
          <w:p w14:paraId="5276E024" w14:textId="77777777" w:rsidR="00A76182" w:rsidRPr="00F92235" w:rsidRDefault="00A76182" w:rsidP="00277BB8">
            <w:pPr>
              <w:pStyle w:val="ListParagraph"/>
              <w:numPr>
                <w:ilvl w:val="0"/>
                <w:numId w:val="28"/>
              </w:numPr>
              <w:spacing w:before="60"/>
            </w:pPr>
            <w:r w:rsidRPr="00395341">
              <w:rPr>
                <w:rFonts w:ascii="Work Sans Light" w:eastAsiaTheme="minorHAnsi" w:hAnsi="Work Sans Light" w:cstheme="minorBidi"/>
                <w:color w:val="000000" w:themeColor="text1"/>
                <w:sz w:val="20"/>
                <w:szCs w:val="20"/>
              </w:rPr>
              <w:t>The United Ngunnawal Elders Council (UNEC)</w:t>
            </w:r>
          </w:p>
          <w:p w14:paraId="1402BDDF" w14:textId="77777777" w:rsidR="00A76182" w:rsidRPr="00953FE0" w:rsidRDefault="00A76182" w:rsidP="00277BB8">
            <w:pPr>
              <w:pStyle w:val="ListParagraph"/>
              <w:numPr>
                <w:ilvl w:val="0"/>
                <w:numId w:val="28"/>
              </w:numPr>
            </w:pPr>
            <w:r w:rsidRPr="00F92235">
              <w:rPr>
                <w:rFonts w:ascii="Work Sans Light" w:eastAsiaTheme="minorHAnsi" w:hAnsi="Work Sans Light" w:cstheme="minorBidi"/>
                <w:color w:val="000000" w:themeColor="text1"/>
                <w:sz w:val="20"/>
                <w:szCs w:val="20"/>
              </w:rPr>
              <w:t>Our Booris Our Way Implementation Oversight Committee</w:t>
            </w:r>
          </w:p>
          <w:p w14:paraId="33FF43D9" w14:textId="4809422F" w:rsidR="00953FE0" w:rsidRPr="0019110B" w:rsidRDefault="00953FE0" w:rsidP="00277BB8">
            <w:pPr>
              <w:pStyle w:val="ListParagraph"/>
              <w:numPr>
                <w:ilvl w:val="0"/>
                <w:numId w:val="28"/>
              </w:numPr>
            </w:pPr>
            <w:r>
              <w:t>Intersecting Peak (</w:t>
            </w:r>
            <w:proofErr w:type="spellStart"/>
            <w:proofErr w:type="gramStart"/>
            <w:r>
              <w:t>eg</w:t>
            </w:r>
            <w:proofErr w:type="spellEnd"/>
            <w:proofErr w:type="gramEnd"/>
            <w:r>
              <w:t xml:space="preserve"> Mental health and AOD Peaks)</w:t>
            </w:r>
          </w:p>
        </w:tc>
        <w:tc>
          <w:tcPr>
            <w:tcW w:w="1278" w:type="dxa"/>
          </w:tcPr>
          <w:p w14:paraId="49382FEB" w14:textId="18FD39EB" w:rsidR="00A76182" w:rsidRDefault="00A76182" w:rsidP="00AD7C4A">
            <w:r>
              <w:rPr>
                <w:noProof/>
              </w:rPr>
              <w:drawing>
                <wp:inline distT="0" distB="0" distL="0" distR="0" wp14:anchorId="45A3B5A7" wp14:editId="347C93DF">
                  <wp:extent cx="226771" cy="226771"/>
                  <wp:effectExtent l="0" t="0" r="1905" b="1905"/>
                  <wp:docPr id="18" name="Graphic 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62DAB346" w14:textId="18AEEE3D" w:rsidR="00A76182" w:rsidRDefault="00A76182" w:rsidP="00AD7C4A">
            <w:r>
              <w:rPr>
                <w:noProof/>
              </w:rPr>
              <w:drawing>
                <wp:inline distT="0" distB="0" distL="0" distR="0" wp14:anchorId="09F65AAD" wp14:editId="4B016162">
                  <wp:extent cx="226771" cy="226771"/>
                  <wp:effectExtent l="0" t="0" r="1905" b="1905"/>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19171314" w14:textId="5DB508C8" w:rsidR="00A76182" w:rsidRDefault="00A76182" w:rsidP="00AD7C4A">
            <w:r>
              <w:rPr>
                <w:noProof/>
              </w:rPr>
              <w:drawing>
                <wp:inline distT="0" distB="0" distL="0" distR="0" wp14:anchorId="051EB927" wp14:editId="06B1AE24">
                  <wp:extent cx="226771" cy="226771"/>
                  <wp:effectExtent l="0" t="0" r="1905" b="1905"/>
                  <wp:docPr id="26" name="Graphic 2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356594A8" w14:textId="2AD8A7FB" w:rsidR="00A76182" w:rsidRDefault="00A76182" w:rsidP="00AD7C4A">
            <w:r>
              <w:rPr>
                <w:noProof/>
              </w:rPr>
              <w:drawing>
                <wp:inline distT="0" distB="0" distL="0" distR="0" wp14:anchorId="54B102A0" wp14:editId="25BEA80A">
                  <wp:extent cx="226771" cy="226771"/>
                  <wp:effectExtent l="0" t="0" r="1905" b="1905"/>
                  <wp:docPr id="21" name="Graphic 2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320ECC2F" w14:textId="3E98668E" w:rsidR="00A76182" w:rsidRDefault="00A76182" w:rsidP="00AD7C4A">
            <w:pPr>
              <w:rPr>
                <w:noProof/>
              </w:rPr>
            </w:pPr>
            <w:r>
              <w:rPr>
                <w:noProof/>
              </w:rPr>
              <w:drawing>
                <wp:inline distT="0" distB="0" distL="0" distR="0" wp14:anchorId="77A33D35" wp14:editId="4C702279">
                  <wp:extent cx="226771" cy="226771"/>
                  <wp:effectExtent l="0" t="0" r="1905" b="1905"/>
                  <wp:docPr id="56" name="Graphic 5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1AF22642" w14:textId="0FF8CDB1"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71922DEA" w14:textId="77777777" w:rsidR="00A76182" w:rsidRDefault="00A76182" w:rsidP="00AD7C4A">
            <w:r>
              <w:t xml:space="preserve">CYFSP Peaks: </w:t>
            </w:r>
          </w:p>
          <w:p w14:paraId="4DD574FC"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ACTCOSS</w:t>
            </w:r>
          </w:p>
          <w:p w14:paraId="0DB742CA"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Families ACT</w:t>
            </w:r>
          </w:p>
          <w:p w14:paraId="0F9E7006" w14:textId="33E1BB14" w:rsidR="00A76182" w:rsidRPr="00B30FD6"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Youth Coalition of the ACT</w:t>
            </w:r>
          </w:p>
        </w:tc>
        <w:tc>
          <w:tcPr>
            <w:tcW w:w="1278" w:type="dxa"/>
          </w:tcPr>
          <w:p w14:paraId="4C3C544B" w14:textId="0420FFFE" w:rsidR="00A76182" w:rsidRDefault="00A76182" w:rsidP="00AD7C4A">
            <w:r>
              <w:rPr>
                <w:noProof/>
              </w:rPr>
              <w:drawing>
                <wp:inline distT="0" distB="0" distL="0" distR="0" wp14:anchorId="01095AC4" wp14:editId="5EEBBA1D">
                  <wp:extent cx="226771" cy="226771"/>
                  <wp:effectExtent l="0" t="0" r="1905" b="1905"/>
                  <wp:docPr id="22" name="Graphic 2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417AB157" w14:textId="5689A29F" w:rsidR="00A76182" w:rsidRDefault="00A76182" w:rsidP="00AD7C4A">
            <w:r>
              <w:rPr>
                <w:noProof/>
              </w:rPr>
              <w:drawing>
                <wp:inline distT="0" distB="0" distL="0" distR="0" wp14:anchorId="79308CFE" wp14:editId="569DE74E">
                  <wp:extent cx="226771" cy="226771"/>
                  <wp:effectExtent l="0" t="0" r="1905" b="1905"/>
                  <wp:docPr id="23" name="Graphic 2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7CBE2371" w14:textId="304F18D1" w:rsidR="00A76182" w:rsidRDefault="00A76182" w:rsidP="00AD7C4A">
            <w:r>
              <w:rPr>
                <w:noProof/>
              </w:rPr>
              <w:drawing>
                <wp:inline distT="0" distB="0" distL="0" distR="0" wp14:anchorId="6577D800" wp14:editId="41A65C2E">
                  <wp:extent cx="226771" cy="226771"/>
                  <wp:effectExtent l="0" t="0" r="1905" b="1905"/>
                  <wp:docPr id="25" name="Graphic 2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6041F562" w14:textId="018B5FC8" w:rsidR="00A76182" w:rsidRDefault="00A76182" w:rsidP="00AD7C4A">
            <w:r>
              <w:rPr>
                <w:noProof/>
              </w:rPr>
              <w:drawing>
                <wp:inline distT="0" distB="0" distL="0" distR="0" wp14:anchorId="5AE61F3D" wp14:editId="49493C75">
                  <wp:extent cx="226771" cy="226771"/>
                  <wp:effectExtent l="0" t="0" r="1905" b="1905"/>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56F7A7E9" w14:textId="70EA815C" w:rsidR="00A76182" w:rsidRDefault="00A76182" w:rsidP="00AD7C4A">
            <w:pPr>
              <w:rPr>
                <w:noProof/>
              </w:rPr>
            </w:pPr>
            <w:r>
              <w:rPr>
                <w:noProof/>
              </w:rPr>
              <w:drawing>
                <wp:inline distT="0" distB="0" distL="0" distR="0" wp14:anchorId="6F71A01A" wp14:editId="7518050C">
                  <wp:extent cx="226771" cy="226771"/>
                  <wp:effectExtent l="0" t="0" r="1905" b="1905"/>
                  <wp:docPr id="57" name="Graphic 5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0C84882D" w14:textId="5C7AC416"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06918751" w14:textId="77777777" w:rsidR="00A76182" w:rsidRDefault="00A76182" w:rsidP="00AD7C4A">
            <w:r w:rsidRPr="0019110B">
              <w:t>Minister</w:t>
            </w:r>
            <w:r>
              <w:t>s:</w:t>
            </w:r>
          </w:p>
          <w:p w14:paraId="2205BCFD"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Minister for Early Childhood Development</w:t>
            </w:r>
          </w:p>
          <w:p w14:paraId="5D2BE718" w14:textId="77777777" w:rsidR="00A76182" w:rsidRPr="00AD7C4A" w:rsidRDefault="00A76182" w:rsidP="00277BB8">
            <w:pPr>
              <w:pStyle w:val="ListParagraph"/>
              <w:numPr>
                <w:ilvl w:val="0"/>
                <w:numId w:val="28"/>
              </w:numPr>
              <w:spacing w:before="60"/>
              <w:rPr>
                <w:rFonts w:ascii="Work Sans Light" w:eastAsiaTheme="minorHAnsi" w:hAnsi="Work Sans Light" w:cstheme="minorBidi"/>
                <w:color w:val="000000" w:themeColor="text1"/>
                <w:sz w:val="20"/>
                <w:szCs w:val="20"/>
              </w:rPr>
            </w:pPr>
            <w:r w:rsidRPr="00AD7C4A">
              <w:rPr>
                <w:rFonts w:ascii="Work Sans Light" w:eastAsiaTheme="minorHAnsi" w:hAnsi="Work Sans Light" w:cstheme="minorBidi"/>
                <w:color w:val="000000" w:themeColor="text1"/>
                <w:sz w:val="20"/>
                <w:szCs w:val="20"/>
              </w:rPr>
              <w:t>Minister for Education and Youth Affairs</w:t>
            </w:r>
          </w:p>
          <w:p w14:paraId="1849C6A3" w14:textId="281B1512" w:rsidR="00A76182" w:rsidRDefault="00A76182" w:rsidP="00277BB8">
            <w:pPr>
              <w:pStyle w:val="ListParagraph"/>
              <w:numPr>
                <w:ilvl w:val="0"/>
                <w:numId w:val="28"/>
              </w:numPr>
              <w:spacing w:before="60"/>
            </w:pPr>
            <w:r w:rsidRPr="00AD7C4A">
              <w:rPr>
                <w:rFonts w:ascii="Work Sans Light" w:eastAsiaTheme="minorHAnsi" w:hAnsi="Work Sans Light" w:cstheme="minorBidi"/>
                <w:color w:val="000000" w:themeColor="text1"/>
                <w:sz w:val="20"/>
                <w:szCs w:val="20"/>
              </w:rPr>
              <w:t>Minister for Families and Community Services</w:t>
            </w:r>
          </w:p>
        </w:tc>
        <w:tc>
          <w:tcPr>
            <w:tcW w:w="1278" w:type="dxa"/>
          </w:tcPr>
          <w:p w14:paraId="4895F74F" w14:textId="2B8484BE" w:rsidR="00A76182" w:rsidRDefault="00A76182" w:rsidP="00AD7C4A">
            <w:r>
              <w:rPr>
                <w:noProof/>
              </w:rPr>
              <w:drawing>
                <wp:inline distT="0" distB="0" distL="0" distR="0" wp14:anchorId="15E52C44" wp14:editId="13DFEBDF">
                  <wp:extent cx="226771" cy="226771"/>
                  <wp:effectExtent l="0" t="0" r="1905" b="1905"/>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57F9281B" w14:textId="111B6C22" w:rsidR="00A76182" w:rsidRDefault="00A76182" w:rsidP="00AD7C4A">
            <w:r>
              <w:rPr>
                <w:noProof/>
              </w:rPr>
              <w:drawing>
                <wp:inline distT="0" distB="0" distL="0" distR="0" wp14:anchorId="641013D0" wp14:editId="57D50CFF">
                  <wp:extent cx="226771" cy="226771"/>
                  <wp:effectExtent l="0" t="0" r="1905" b="1905"/>
                  <wp:docPr id="28" name="Graphic 2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8BECA27" w14:textId="518F85FA" w:rsidR="00A76182" w:rsidRDefault="00A76182" w:rsidP="00AD7C4A"/>
        </w:tc>
        <w:tc>
          <w:tcPr>
            <w:tcW w:w="1149" w:type="dxa"/>
          </w:tcPr>
          <w:p w14:paraId="267E4DC3" w14:textId="27C7CFFC" w:rsidR="00A76182" w:rsidRDefault="00A76182" w:rsidP="00AD7C4A"/>
        </w:tc>
        <w:tc>
          <w:tcPr>
            <w:tcW w:w="996" w:type="dxa"/>
          </w:tcPr>
          <w:p w14:paraId="6CC157A8" w14:textId="3782B45D" w:rsidR="00A76182" w:rsidRDefault="00A76182" w:rsidP="00AD7C4A">
            <w:pPr>
              <w:rPr>
                <w:noProof/>
              </w:rPr>
            </w:pPr>
            <w:r>
              <w:rPr>
                <w:noProof/>
              </w:rPr>
              <w:drawing>
                <wp:inline distT="0" distB="0" distL="0" distR="0" wp14:anchorId="2C4E2802" wp14:editId="4D618E7F">
                  <wp:extent cx="226771" cy="226771"/>
                  <wp:effectExtent l="0" t="0" r="1905" b="1905"/>
                  <wp:docPr id="58" name="Graphic 5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3092A66D" w14:textId="2B0F2EC1"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2434BE90" w14:textId="3DB69BF1" w:rsidR="00A76182" w:rsidRDefault="00A76182" w:rsidP="00AD7C4A">
            <w:r>
              <w:t>Director-General, CSD</w:t>
            </w:r>
          </w:p>
        </w:tc>
        <w:tc>
          <w:tcPr>
            <w:tcW w:w="1278" w:type="dxa"/>
          </w:tcPr>
          <w:p w14:paraId="4F876072" w14:textId="640118CC" w:rsidR="00A76182" w:rsidRDefault="00A76182" w:rsidP="00AD7C4A">
            <w:r>
              <w:rPr>
                <w:noProof/>
              </w:rPr>
              <w:drawing>
                <wp:inline distT="0" distB="0" distL="0" distR="0" wp14:anchorId="192140B9" wp14:editId="2BBCC14A">
                  <wp:extent cx="226771" cy="226771"/>
                  <wp:effectExtent l="0" t="0" r="1905" b="1905"/>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75E6C14D" w14:textId="2AFC7AC8" w:rsidR="00A76182" w:rsidRDefault="00A76182" w:rsidP="00AD7C4A">
            <w:r>
              <w:rPr>
                <w:noProof/>
              </w:rPr>
              <w:drawing>
                <wp:inline distT="0" distB="0" distL="0" distR="0" wp14:anchorId="32FF240C" wp14:editId="0116AE97">
                  <wp:extent cx="226771" cy="226771"/>
                  <wp:effectExtent l="0" t="0" r="1905" b="1905"/>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A33D40B" w14:textId="79EB32A1" w:rsidR="00A76182" w:rsidRDefault="00A76182" w:rsidP="00AD7C4A">
            <w:r>
              <w:rPr>
                <w:noProof/>
              </w:rPr>
              <w:drawing>
                <wp:inline distT="0" distB="0" distL="0" distR="0" wp14:anchorId="4F023D5A" wp14:editId="23F89112">
                  <wp:extent cx="226771" cy="226771"/>
                  <wp:effectExtent l="0" t="0" r="1905" b="1905"/>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696F7225" w14:textId="5363D5A6" w:rsidR="00A76182" w:rsidRDefault="00A76182" w:rsidP="00AD7C4A"/>
        </w:tc>
        <w:tc>
          <w:tcPr>
            <w:tcW w:w="996" w:type="dxa"/>
          </w:tcPr>
          <w:p w14:paraId="00815CC9" w14:textId="38081826" w:rsidR="00A76182" w:rsidRDefault="00A76182" w:rsidP="00AD7C4A">
            <w:pPr>
              <w:rPr>
                <w:noProof/>
              </w:rPr>
            </w:pPr>
            <w:r>
              <w:rPr>
                <w:noProof/>
              </w:rPr>
              <w:drawing>
                <wp:inline distT="0" distB="0" distL="0" distR="0" wp14:anchorId="2993314A" wp14:editId="0ED6A24D">
                  <wp:extent cx="226771" cy="226771"/>
                  <wp:effectExtent l="0" t="0" r="1905" b="1905"/>
                  <wp:docPr id="59" name="Graphic 5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573FB69A" w14:textId="3FA4FEA1"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6C9DF70D" w14:textId="2842E64A" w:rsidR="00A76182" w:rsidRDefault="00A76182" w:rsidP="00AD7C4A">
            <w:r>
              <w:t>Deputy Director-General, CSD</w:t>
            </w:r>
          </w:p>
        </w:tc>
        <w:tc>
          <w:tcPr>
            <w:tcW w:w="1278" w:type="dxa"/>
          </w:tcPr>
          <w:p w14:paraId="3E87BC7F" w14:textId="6B799E46" w:rsidR="00A76182" w:rsidRDefault="00A76182" w:rsidP="00AD7C4A">
            <w:r>
              <w:rPr>
                <w:noProof/>
              </w:rPr>
              <w:drawing>
                <wp:inline distT="0" distB="0" distL="0" distR="0" wp14:anchorId="33B9D9D1" wp14:editId="7BE60076">
                  <wp:extent cx="226771" cy="226771"/>
                  <wp:effectExtent l="0" t="0" r="1905" b="1905"/>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031BA96F" w14:textId="36A4DE5C" w:rsidR="00A76182" w:rsidRDefault="00A76182" w:rsidP="00AD7C4A">
            <w:r>
              <w:rPr>
                <w:noProof/>
              </w:rPr>
              <w:drawing>
                <wp:inline distT="0" distB="0" distL="0" distR="0" wp14:anchorId="6DF34104" wp14:editId="28122F3D">
                  <wp:extent cx="226771" cy="226771"/>
                  <wp:effectExtent l="0" t="0" r="1905" b="1905"/>
                  <wp:docPr id="36" name="Graphic 3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77F6854D" w14:textId="7F3088CE" w:rsidR="00A76182" w:rsidRDefault="00A76182" w:rsidP="00AD7C4A">
            <w:r>
              <w:rPr>
                <w:noProof/>
              </w:rPr>
              <w:drawing>
                <wp:inline distT="0" distB="0" distL="0" distR="0" wp14:anchorId="03FD3C54" wp14:editId="25000ECD">
                  <wp:extent cx="226771" cy="226771"/>
                  <wp:effectExtent l="0" t="0" r="1905" b="1905"/>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3E66DF03" w14:textId="38F7CE00" w:rsidR="00A76182" w:rsidRDefault="00A76182" w:rsidP="00AD7C4A"/>
        </w:tc>
        <w:tc>
          <w:tcPr>
            <w:tcW w:w="996" w:type="dxa"/>
          </w:tcPr>
          <w:p w14:paraId="37C93F5B" w14:textId="15A6B8AF" w:rsidR="00A76182" w:rsidRDefault="00A76182" w:rsidP="00AD7C4A">
            <w:pPr>
              <w:rPr>
                <w:noProof/>
              </w:rPr>
            </w:pPr>
            <w:r>
              <w:rPr>
                <w:noProof/>
              </w:rPr>
              <w:drawing>
                <wp:inline distT="0" distB="0" distL="0" distR="0" wp14:anchorId="3807CD85" wp14:editId="1E6426C8">
                  <wp:extent cx="226771" cy="226771"/>
                  <wp:effectExtent l="0" t="0" r="1905" b="1905"/>
                  <wp:docPr id="60" name="Graphic 6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6EC5675B" w14:textId="71B90A9A"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4F20D1BF" w14:textId="48455EFF" w:rsidR="00A76182" w:rsidRDefault="00A76182" w:rsidP="00AD7C4A">
            <w:r>
              <w:t xml:space="preserve">Executive Group Manager, </w:t>
            </w:r>
            <w:r w:rsidR="00173CCB">
              <w:t>Communities</w:t>
            </w:r>
            <w:r>
              <w:t xml:space="preserve"> </w:t>
            </w:r>
          </w:p>
        </w:tc>
        <w:tc>
          <w:tcPr>
            <w:tcW w:w="1278" w:type="dxa"/>
          </w:tcPr>
          <w:p w14:paraId="222F149E" w14:textId="7BB45689" w:rsidR="00A76182" w:rsidRDefault="00A76182" w:rsidP="00AD7C4A">
            <w:r>
              <w:rPr>
                <w:noProof/>
              </w:rPr>
              <w:drawing>
                <wp:inline distT="0" distB="0" distL="0" distR="0" wp14:anchorId="5068C586" wp14:editId="5E6E73FA">
                  <wp:extent cx="226771" cy="226771"/>
                  <wp:effectExtent l="0" t="0" r="1905" b="1905"/>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391B7E34" w14:textId="5CAC61F8" w:rsidR="00A76182" w:rsidRDefault="00A76182" w:rsidP="00AD7C4A">
            <w:r>
              <w:rPr>
                <w:noProof/>
              </w:rPr>
              <w:drawing>
                <wp:inline distT="0" distB="0" distL="0" distR="0" wp14:anchorId="5C375E9A" wp14:editId="53352F48">
                  <wp:extent cx="226771" cy="226771"/>
                  <wp:effectExtent l="0" t="0" r="1905" b="1905"/>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79F4C93D" w14:textId="62BDA0F0" w:rsidR="00A76182" w:rsidRDefault="00A76182" w:rsidP="00AD7C4A">
            <w:r>
              <w:rPr>
                <w:noProof/>
              </w:rPr>
              <w:drawing>
                <wp:inline distT="0" distB="0" distL="0" distR="0" wp14:anchorId="1FD41538" wp14:editId="263ECCC1">
                  <wp:extent cx="226771" cy="226771"/>
                  <wp:effectExtent l="0" t="0" r="1905" b="1905"/>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44320761" w14:textId="302C3DA4" w:rsidR="00A76182" w:rsidRDefault="00A76182" w:rsidP="00AD7C4A">
            <w:r>
              <w:rPr>
                <w:noProof/>
              </w:rPr>
              <w:drawing>
                <wp:inline distT="0" distB="0" distL="0" distR="0" wp14:anchorId="2C45784C" wp14:editId="0024CC89">
                  <wp:extent cx="226771" cy="226771"/>
                  <wp:effectExtent l="0" t="0" r="1905" b="1905"/>
                  <wp:docPr id="42" name="Graphic 4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62D8AF7A" w14:textId="4C137A02" w:rsidR="00A76182" w:rsidRDefault="00A76182" w:rsidP="00AD7C4A">
            <w:pPr>
              <w:rPr>
                <w:noProof/>
              </w:rPr>
            </w:pPr>
            <w:r>
              <w:rPr>
                <w:noProof/>
              </w:rPr>
              <w:drawing>
                <wp:inline distT="0" distB="0" distL="0" distR="0" wp14:anchorId="223C8D8C" wp14:editId="080F0024">
                  <wp:extent cx="226771" cy="226771"/>
                  <wp:effectExtent l="0" t="0" r="1905" b="1905"/>
                  <wp:docPr id="61" name="Graphic 6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697AB6BA" w14:textId="330D6C14"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4E837A60" w14:textId="409C10DC" w:rsidR="00A76182" w:rsidRPr="008055DD" w:rsidRDefault="00A76182" w:rsidP="00AD7C4A">
            <w:r>
              <w:t>Community Relations and Funding Support Team</w:t>
            </w:r>
          </w:p>
        </w:tc>
        <w:tc>
          <w:tcPr>
            <w:tcW w:w="1278" w:type="dxa"/>
          </w:tcPr>
          <w:p w14:paraId="24FA8C8B" w14:textId="66F7051A" w:rsidR="00A76182" w:rsidRDefault="00A76182" w:rsidP="00AD7C4A">
            <w:r>
              <w:rPr>
                <w:noProof/>
              </w:rPr>
              <w:drawing>
                <wp:inline distT="0" distB="0" distL="0" distR="0" wp14:anchorId="2D8BA0D8" wp14:editId="60A6559C">
                  <wp:extent cx="226771" cy="226771"/>
                  <wp:effectExtent l="0" t="0" r="1905" b="1905"/>
                  <wp:docPr id="43" name="Graphic 4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3AEE77E7" w14:textId="34CC65D8" w:rsidR="00A76182" w:rsidRDefault="00A76182" w:rsidP="00AD7C4A">
            <w:r>
              <w:rPr>
                <w:noProof/>
              </w:rPr>
              <w:drawing>
                <wp:inline distT="0" distB="0" distL="0" distR="0" wp14:anchorId="206BE6EA" wp14:editId="66865182">
                  <wp:extent cx="226771" cy="226771"/>
                  <wp:effectExtent l="0" t="0" r="1905" b="1905"/>
                  <wp:docPr id="44" name="Graphic 4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900B7CF" w14:textId="6891A562" w:rsidR="00A76182" w:rsidRDefault="00A76182" w:rsidP="00AD7C4A">
            <w:r>
              <w:rPr>
                <w:noProof/>
              </w:rPr>
              <w:drawing>
                <wp:inline distT="0" distB="0" distL="0" distR="0" wp14:anchorId="36829A23" wp14:editId="4B5FFC04">
                  <wp:extent cx="226771" cy="226771"/>
                  <wp:effectExtent l="0" t="0" r="1905" b="1905"/>
                  <wp:docPr id="45" name="Graphic 4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179EFB78" w14:textId="3281990A" w:rsidR="00A76182" w:rsidRDefault="00A76182" w:rsidP="00AD7C4A">
            <w:r>
              <w:rPr>
                <w:noProof/>
              </w:rPr>
              <w:drawing>
                <wp:inline distT="0" distB="0" distL="0" distR="0" wp14:anchorId="30D8D90B" wp14:editId="0A0B5A1F">
                  <wp:extent cx="226771" cy="226771"/>
                  <wp:effectExtent l="0" t="0" r="1905" b="1905"/>
                  <wp:docPr id="46" name="Graphic 4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24F80E4A" w14:textId="1AC0A366" w:rsidR="00A76182" w:rsidRDefault="00A76182" w:rsidP="00AD7C4A">
            <w:pPr>
              <w:rPr>
                <w:noProof/>
              </w:rPr>
            </w:pPr>
            <w:r>
              <w:rPr>
                <w:noProof/>
              </w:rPr>
              <w:drawing>
                <wp:inline distT="0" distB="0" distL="0" distR="0" wp14:anchorId="6B493D0B" wp14:editId="73B7C9A7">
                  <wp:extent cx="226771" cy="226771"/>
                  <wp:effectExtent l="0" t="0" r="1905" b="1905"/>
                  <wp:docPr id="62" name="Graphic 6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1154781C" w14:textId="5CA33AAD"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55317544" w14:textId="72FD31CB" w:rsidR="00A76182" w:rsidRDefault="00A76182" w:rsidP="00AD7C4A">
            <w:r w:rsidRPr="008055DD">
              <w:lastRenderedPageBreak/>
              <w:t>Children and Young People Commissioner</w:t>
            </w:r>
          </w:p>
        </w:tc>
        <w:tc>
          <w:tcPr>
            <w:tcW w:w="1278" w:type="dxa"/>
          </w:tcPr>
          <w:p w14:paraId="4A7E9E84" w14:textId="7F932A1C" w:rsidR="00A76182" w:rsidRDefault="00A76182" w:rsidP="00AD7C4A">
            <w:r>
              <w:rPr>
                <w:noProof/>
              </w:rPr>
              <w:drawing>
                <wp:inline distT="0" distB="0" distL="0" distR="0" wp14:anchorId="4BC36AEF" wp14:editId="22EA28EB">
                  <wp:extent cx="226771" cy="226771"/>
                  <wp:effectExtent l="0" t="0" r="1905" b="1905"/>
                  <wp:docPr id="47" name="Graphic 4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656C931C" w14:textId="1ADB40C9" w:rsidR="00A76182" w:rsidRDefault="00A76182" w:rsidP="00AD7C4A">
            <w:r>
              <w:rPr>
                <w:noProof/>
              </w:rPr>
              <w:drawing>
                <wp:inline distT="0" distB="0" distL="0" distR="0" wp14:anchorId="68511B09" wp14:editId="0A871512">
                  <wp:extent cx="226771" cy="226771"/>
                  <wp:effectExtent l="0" t="0" r="1905" b="1905"/>
                  <wp:docPr id="48" name="Graphic 4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D136F08" w14:textId="77777777" w:rsidR="00A76182" w:rsidRDefault="00A76182" w:rsidP="00AD7C4A"/>
        </w:tc>
        <w:tc>
          <w:tcPr>
            <w:tcW w:w="1149" w:type="dxa"/>
          </w:tcPr>
          <w:p w14:paraId="1E172A11" w14:textId="428C1003" w:rsidR="00A76182" w:rsidRDefault="00A76182" w:rsidP="00AD7C4A"/>
        </w:tc>
        <w:tc>
          <w:tcPr>
            <w:tcW w:w="996" w:type="dxa"/>
          </w:tcPr>
          <w:p w14:paraId="7D0ED829" w14:textId="57E73A6D" w:rsidR="00A76182" w:rsidRDefault="00A76182" w:rsidP="00AD7C4A">
            <w:r>
              <w:rPr>
                <w:noProof/>
              </w:rPr>
              <w:drawing>
                <wp:inline distT="0" distB="0" distL="0" distR="0" wp14:anchorId="5CB954FE" wp14:editId="4CFE759B">
                  <wp:extent cx="226771" cy="226771"/>
                  <wp:effectExtent l="0" t="0" r="1905" b="1905"/>
                  <wp:docPr id="63" name="Graphic 6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280A1087" w14:textId="22BDA57E"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6C924CEE" w14:textId="49794EBF" w:rsidR="00A76182" w:rsidRPr="00852E15" w:rsidRDefault="00A76182" w:rsidP="00852E15">
            <w:pPr>
              <w:spacing w:before="0"/>
              <w:rPr>
                <w:b/>
              </w:rPr>
            </w:pPr>
            <w:r>
              <w:t>ACT Official Visitors</w:t>
            </w:r>
          </w:p>
        </w:tc>
        <w:tc>
          <w:tcPr>
            <w:tcW w:w="1278" w:type="dxa"/>
          </w:tcPr>
          <w:p w14:paraId="0A6C4641" w14:textId="3B1258C6" w:rsidR="00A76182" w:rsidRDefault="00A76182" w:rsidP="00AD7C4A">
            <w:r>
              <w:rPr>
                <w:noProof/>
              </w:rPr>
              <w:drawing>
                <wp:inline distT="0" distB="0" distL="0" distR="0" wp14:anchorId="49E470CE" wp14:editId="5BC8769C">
                  <wp:extent cx="226771" cy="226771"/>
                  <wp:effectExtent l="0" t="0" r="1905" b="1905"/>
                  <wp:docPr id="50" name="Graphic 5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439E3953" w14:textId="7AE7B4B1" w:rsidR="00A76182" w:rsidRDefault="00A76182" w:rsidP="00AD7C4A">
            <w:r>
              <w:rPr>
                <w:noProof/>
              </w:rPr>
              <w:drawing>
                <wp:inline distT="0" distB="0" distL="0" distR="0" wp14:anchorId="260BD9B9" wp14:editId="2FAC4595">
                  <wp:extent cx="226771" cy="226771"/>
                  <wp:effectExtent l="0" t="0" r="1905" b="1905"/>
                  <wp:docPr id="51" name="Graphic 5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C6FF08F" w14:textId="77777777" w:rsidR="00A76182" w:rsidRDefault="00A76182" w:rsidP="00AD7C4A"/>
        </w:tc>
        <w:tc>
          <w:tcPr>
            <w:tcW w:w="1149" w:type="dxa"/>
          </w:tcPr>
          <w:p w14:paraId="72B7B78C" w14:textId="16DD4AD2" w:rsidR="00A76182" w:rsidRDefault="00A76182" w:rsidP="00AD7C4A"/>
        </w:tc>
        <w:tc>
          <w:tcPr>
            <w:tcW w:w="996" w:type="dxa"/>
          </w:tcPr>
          <w:p w14:paraId="60828CB1" w14:textId="04E25E72" w:rsidR="00A76182" w:rsidRDefault="00A76182" w:rsidP="00AD7C4A">
            <w:r>
              <w:rPr>
                <w:noProof/>
              </w:rPr>
              <w:drawing>
                <wp:inline distT="0" distB="0" distL="0" distR="0" wp14:anchorId="7B4E0045" wp14:editId="7A6D547E">
                  <wp:extent cx="226771" cy="226771"/>
                  <wp:effectExtent l="0" t="0" r="1905" b="1905"/>
                  <wp:docPr id="64" name="Graphic 6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695CD084" w14:textId="73FECC49"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034ED832" w14:textId="41523497" w:rsidR="00A76182" w:rsidRDefault="00A76182" w:rsidP="00AD7C4A">
            <w:r>
              <w:t>t</w:t>
            </w:r>
            <w:r w:rsidRPr="00600DCB">
              <w:t>he Office of the Coordinator- General for Family Safety</w:t>
            </w:r>
          </w:p>
        </w:tc>
        <w:tc>
          <w:tcPr>
            <w:tcW w:w="1278" w:type="dxa"/>
          </w:tcPr>
          <w:p w14:paraId="7278BD05" w14:textId="02E7ABE1" w:rsidR="00A76182" w:rsidRDefault="00A76182" w:rsidP="00AD7C4A">
            <w:r>
              <w:rPr>
                <w:noProof/>
              </w:rPr>
              <w:drawing>
                <wp:inline distT="0" distB="0" distL="0" distR="0" wp14:anchorId="0CB99801" wp14:editId="470919DC">
                  <wp:extent cx="226771" cy="226771"/>
                  <wp:effectExtent l="0" t="0" r="1905" b="1905"/>
                  <wp:docPr id="53" name="Graphic 5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02C8B88E" w14:textId="290C2DBE" w:rsidR="00A76182" w:rsidRDefault="00A76182" w:rsidP="00AD7C4A">
            <w:r>
              <w:rPr>
                <w:noProof/>
              </w:rPr>
              <w:drawing>
                <wp:inline distT="0" distB="0" distL="0" distR="0" wp14:anchorId="5343A15F" wp14:editId="6492A110">
                  <wp:extent cx="226771" cy="226771"/>
                  <wp:effectExtent l="0" t="0" r="1905" b="1905"/>
                  <wp:docPr id="54" name="Graphic 5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1A7977AC" w14:textId="77777777" w:rsidR="00A76182" w:rsidRDefault="00A76182" w:rsidP="00AD7C4A"/>
        </w:tc>
        <w:tc>
          <w:tcPr>
            <w:tcW w:w="1149" w:type="dxa"/>
          </w:tcPr>
          <w:p w14:paraId="0D2FC65A" w14:textId="77777777" w:rsidR="00A76182" w:rsidRDefault="00A76182" w:rsidP="00AD7C4A"/>
        </w:tc>
        <w:tc>
          <w:tcPr>
            <w:tcW w:w="996" w:type="dxa"/>
          </w:tcPr>
          <w:p w14:paraId="10F002D6" w14:textId="32E4F419" w:rsidR="00A76182" w:rsidRDefault="00A76182" w:rsidP="00AD7C4A">
            <w:r>
              <w:rPr>
                <w:noProof/>
              </w:rPr>
              <w:drawing>
                <wp:inline distT="0" distB="0" distL="0" distR="0" wp14:anchorId="14753AAD" wp14:editId="7058BF49">
                  <wp:extent cx="226771" cy="226771"/>
                  <wp:effectExtent l="0" t="0" r="1905" b="1905"/>
                  <wp:docPr id="65" name="Graphic 6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261DAD38" w14:textId="18361257"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6AD1E374" w14:textId="22EB26C9" w:rsidR="00A76182" w:rsidRDefault="00A76182" w:rsidP="00AD7C4A">
            <w:r>
              <w:t xml:space="preserve">Children and Youth Protective Services </w:t>
            </w:r>
          </w:p>
        </w:tc>
        <w:tc>
          <w:tcPr>
            <w:tcW w:w="1278" w:type="dxa"/>
          </w:tcPr>
          <w:p w14:paraId="525E8576" w14:textId="6C37A22B" w:rsidR="00A76182" w:rsidRDefault="00A76182" w:rsidP="00AD7C4A">
            <w:r>
              <w:rPr>
                <w:noProof/>
              </w:rPr>
              <w:drawing>
                <wp:inline distT="0" distB="0" distL="0" distR="0" wp14:anchorId="2D553E30" wp14:editId="3A3F86F0">
                  <wp:extent cx="226771" cy="226771"/>
                  <wp:effectExtent l="0" t="0" r="1905" b="1905"/>
                  <wp:docPr id="66" name="Graphic 6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110FCC4F" w14:textId="6D4C4E01" w:rsidR="00A76182" w:rsidRDefault="00A76182" w:rsidP="00AD7C4A">
            <w:r>
              <w:rPr>
                <w:noProof/>
              </w:rPr>
              <w:drawing>
                <wp:inline distT="0" distB="0" distL="0" distR="0" wp14:anchorId="235961BE" wp14:editId="370786B9">
                  <wp:extent cx="226771" cy="226771"/>
                  <wp:effectExtent l="0" t="0" r="1905" b="1905"/>
                  <wp:docPr id="67" name="Graphic 6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DD850E8" w14:textId="77777777" w:rsidR="00A76182" w:rsidRDefault="00A76182" w:rsidP="00AD7C4A"/>
        </w:tc>
        <w:tc>
          <w:tcPr>
            <w:tcW w:w="1149" w:type="dxa"/>
          </w:tcPr>
          <w:p w14:paraId="68D9641E" w14:textId="77777777" w:rsidR="00A76182" w:rsidRDefault="00A76182" w:rsidP="00AD7C4A"/>
        </w:tc>
        <w:tc>
          <w:tcPr>
            <w:tcW w:w="996" w:type="dxa"/>
          </w:tcPr>
          <w:p w14:paraId="6D6A643A" w14:textId="2E807A2E" w:rsidR="00A76182" w:rsidRDefault="00A76182" w:rsidP="00AD7C4A">
            <w:r>
              <w:rPr>
                <w:noProof/>
              </w:rPr>
              <w:drawing>
                <wp:inline distT="0" distB="0" distL="0" distR="0" wp14:anchorId="11DC0A1C" wp14:editId="417C8E04">
                  <wp:extent cx="226771" cy="226771"/>
                  <wp:effectExtent l="0" t="0" r="1905" b="1905"/>
                  <wp:docPr id="68" name="Graphic 6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4FD5F3B8" w14:textId="1610C5C3"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37052EA2" w14:textId="7EEA25E2" w:rsidR="00A76182" w:rsidRDefault="00A76182" w:rsidP="00F74AEB">
            <w:r w:rsidRPr="007C5B0B">
              <w:t>Office of LGBTIQA+ Affairs</w:t>
            </w:r>
            <w:r>
              <w:t xml:space="preserve">, </w:t>
            </w:r>
            <w:r w:rsidRPr="007C5B0B">
              <w:t>CMTEDD</w:t>
            </w:r>
          </w:p>
        </w:tc>
        <w:tc>
          <w:tcPr>
            <w:tcW w:w="1278" w:type="dxa"/>
          </w:tcPr>
          <w:p w14:paraId="5B431C1E" w14:textId="29F1A0A3" w:rsidR="00A76182" w:rsidRDefault="00A072FC" w:rsidP="00F74AEB">
            <w:r>
              <w:rPr>
                <w:noProof/>
              </w:rPr>
              <w:drawing>
                <wp:inline distT="0" distB="0" distL="0" distR="0" wp14:anchorId="35AC4C15" wp14:editId="2DEF8451">
                  <wp:extent cx="226771" cy="226771"/>
                  <wp:effectExtent l="0" t="0" r="1905" b="1905"/>
                  <wp:docPr id="104" name="Graphic 10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5CDAC575" w14:textId="095E70A4" w:rsidR="00A76182" w:rsidRDefault="00A76182" w:rsidP="00F74AEB">
            <w:r>
              <w:rPr>
                <w:noProof/>
              </w:rPr>
              <w:drawing>
                <wp:inline distT="0" distB="0" distL="0" distR="0" wp14:anchorId="07140525" wp14:editId="26160D72">
                  <wp:extent cx="226771" cy="226771"/>
                  <wp:effectExtent l="0" t="0" r="1905" b="1905"/>
                  <wp:docPr id="70" name="Graphic 7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3D67120A" w14:textId="77777777" w:rsidR="00A76182" w:rsidRDefault="00A76182" w:rsidP="00F74AEB"/>
        </w:tc>
        <w:tc>
          <w:tcPr>
            <w:tcW w:w="1149" w:type="dxa"/>
          </w:tcPr>
          <w:p w14:paraId="525B9832" w14:textId="77777777" w:rsidR="00A76182" w:rsidRDefault="00A76182" w:rsidP="00F74AEB"/>
        </w:tc>
        <w:tc>
          <w:tcPr>
            <w:tcW w:w="996" w:type="dxa"/>
          </w:tcPr>
          <w:p w14:paraId="1C7F7646" w14:textId="06E5CC81" w:rsidR="00A76182" w:rsidRDefault="00A76182" w:rsidP="00F74AEB">
            <w:r>
              <w:rPr>
                <w:noProof/>
              </w:rPr>
              <w:drawing>
                <wp:inline distT="0" distB="0" distL="0" distR="0" wp14:anchorId="38E31761" wp14:editId="7B04A5A6">
                  <wp:extent cx="226771" cy="226771"/>
                  <wp:effectExtent l="0" t="0" r="1905" b="1905"/>
                  <wp:docPr id="71" name="Graphic 7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571BD4FC" w14:textId="5E4F831F"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0E2CF712" w14:textId="58A3046D" w:rsidR="00A76182" w:rsidRDefault="00A76182" w:rsidP="00AD7C4A">
            <w:r>
              <w:t>ACT Health Directorate</w:t>
            </w:r>
          </w:p>
        </w:tc>
        <w:tc>
          <w:tcPr>
            <w:tcW w:w="1278" w:type="dxa"/>
          </w:tcPr>
          <w:p w14:paraId="3887AFF5" w14:textId="59126FF6" w:rsidR="00A76182" w:rsidRDefault="00A76182" w:rsidP="00AD7C4A">
            <w:r>
              <w:rPr>
                <w:noProof/>
              </w:rPr>
              <w:drawing>
                <wp:inline distT="0" distB="0" distL="0" distR="0" wp14:anchorId="335E269B" wp14:editId="3DFBD3E9">
                  <wp:extent cx="226771" cy="226771"/>
                  <wp:effectExtent l="0" t="0" r="1905" b="1905"/>
                  <wp:docPr id="72" name="Graphic 7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6E0F2C1A" w14:textId="0F74CFD2" w:rsidR="00A76182" w:rsidRDefault="00A76182" w:rsidP="00AD7C4A">
            <w:r>
              <w:rPr>
                <w:noProof/>
              </w:rPr>
              <w:drawing>
                <wp:inline distT="0" distB="0" distL="0" distR="0" wp14:anchorId="0F556D1E" wp14:editId="5B47CE1C">
                  <wp:extent cx="226771" cy="226771"/>
                  <wp:effectExtent l="0" t="0" r="1905" b="1905"/>
                  <wp:docPr id="73" name="Graphic 7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1043B74" w14:textId="77777777" w:rsidR="00A76182" w:rsidRDefault="00A76182" w:rsidP="00AD7C4A"/>
        </w:tc>
        <w:tc>
          <w:tcPr>
            <w:tcW w:w="1149" w:type="dxa"/>
          </w:tcPr>
          <w:p w14:paraId="47224918" w14:textId="77777777" w:rsidR="00A76182" w:rsidRDefault="00A76182" w:rsidP="00AD7C4A"/>
        </w:tc>
        <w:tc>
          <w:tcPr>
            <w:tcW w:w="996" w:type="dxa"/>
          </w:tcPr>
          <w:p w14:paraId="2B66204B" w14:textId="0DFA13F7" w:rsidR="00A76182" w:rsidRDefault="00A76182" w:rsidP="00AD7C4A">
            <w:r>
              <w:rPr>
                <w:noProof/>
              </w:rPr>
              <w:drawing>
                <wp:inline distT="0" distB="0" distL="0" distR="0" wp14:anchorId="4DDCA1BA" wp14:editId="243542D9">
                  <wp:extent cx="226771" cy="226771"/>
                  <wp:effectExtent l="0" t="0" r="1905" b="1905"/>
                  <wp:docPr id="74" name="Graphic 7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59383184" w14:textId="206895B0"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586A5B07" w14:textId="33C1E798" w:rsidR="00A76182" w:rsidRDefault="00A76182" w:rsidP="00AD7C4A">
            <w:r>
              <w:t xml:space="preserve">Treasury </w:t>
            </w:r>
          </w:p>
        </w:tc>
        <w:tc>
          <w:tcPr>
            <w:tcW w:w="1278" w:type="dxa"/>
          </w:tcPr>
          <w:p w14:paraId="12C83D6C" w14:textId="000E9B78" w:rsidR="00A76182" w:rsidRDefault="00A76182" w:rsidP="00AD7C4A"/>
        </w:tc>
        <w:tc>
          <w:tcPr>
            <w:tcW w:w="1415" w:type="dxa"/>
          </w:tcPr>
          <w:p w14:paraId="033311A2" w14:textId="4B6EF0E2" w:rsidR="00A76182" w:rsidRDefault="00A76182" w:rsidP="00AD7C4A"/>
        </w:tc>
        <w:tc>
          <w:tcPr>
            <w:tcW w:w="1169" w:type="dxa"/>
          </w:tcPr>
          <w:p w14:paraId="5631CADF" w14:textId="7A1BE0F8" w:rsidR="00A76182" w:rsidRDefault="00A76182" w:rsidP="00AD7C4A">
            <w:r>
              <w:rPr>
                <w:noProof/>
              </w:rPr>
              <w:drawing>
                <wp:inline distT="0" distB="0" distL="0" distR="0" wp14:anchorId="1A9293E4" wp14:editId="044046CE">
                  <wp:extent cx="226771" cy="226771"/>
                  <wp:effectExtent l="0" t="0" r="1905" b="1905"/>
                  <wp:docPr id="77" name="Graphic 7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59C5896A" w14:textId="2AD3CA2E" w:rsidR="00A76182" w:rsidRDefault="00A76182" w:rsidP="00AD7C4A">
            <w:r>
              <w:rPr>
                <w:noProof/>
              </w:rPr>
              <w:drawing>
                <wp:inline distT="0" distB="0" distL="0" distR="0" wp14:anchorId="1A0018C3" wp14:editId="10C2A059">
                  <wp:extent cx="226771" cy="226771"/>
                  <wp:effectExtent l="0" t="0" r="1905" b="1905"/>
                  <wp:docPr id="78" name="Graphic 7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67433A1B" w14:textId="46501E6F" w:rsidR="00A76182" w:rsidRDefault="00A76182" w:rsidP="00AD7C4A">
            <w:r>
              <w:rPr>
                <w:noProof/>
              </w:rPr>
              <w:drawing>
                <wp:inline distT="0" distB="0" distL="0" distR="0" wp14:anchorId="0AAC7546" wp14:editId="151BB5F4">
                  <wp:extent cx="226771" cy="226771"/>
                  <wp:effectExtent l="0" t="0" r="1905" b="1905"/>
                  <wp:docPr id="79" name="Graphic 7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381277D2" w14:textId="0175E116"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293F5D0F" w14:textId="3C43452B" w:rsidR="00A76182" w:rsidRDefault="00A76182" w:rsidP="00AD7C4A">
            <w:r>
              <w:t xml:space="preserve">Education Directorate </w:t>
            </w:r>
          </w:p>
        </w:tc>
        <w:tc>
          <w:tcPr>
            <w:tcW w:w="1278" w:type="dxa"/>
          </w:tcPr>
          <w:p w14:paraId="4060CC42" w14:textId="1705E015" w:rsidR="00A76182" w:rsidRDefault="00A76182" w:rsidP="00AD7C4A">
            <w:r>
              <w:rPr>
                <w:noProof/>
              </w:rPr>
              <w:drawing>
                <wp:inline distT="0" distB="0" distL="0" distR="0" wp14:anchorId="57725307" wp14:editId="57E825BC">
                  <wp:extent cx="226771" cy="226771"/>
                  <wp:effectExtent l="0" t="0" r="1905" b="1905"/>
                  <wp:docPr id="80" name="Graphic 8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7EE1D0C1" w14:textId="27D1E091" w:rsidR="00A76182" w:rsidRDefault="00A76182" w:rsidP="00AD7C4A">
            <w:r>
              <w:rPr>
                <w:noProof/>
              </w:rPr>
              <w:drawing>
                <wp:inline distT="0" distB="0" distL="0" distR="0" wp14:anchorId="39A0D45F" wp14:editId="6A00151B">
                  <wp:extent cx="226771" cy="226771"/>
                  <wp:effectExtent l="0" t="0" r="1905" b="1905"/>
                  <wp:docPr id="81" name="Graphic 8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53514911" w14:textId="77777777" w:rsidR="00A76182" w:rsidRDefault="00A76182" w:rsidP="00AD7C4A"/>
        </w:tc>
        <w:tc>
          <w:tcPr>
            <w:tcW w:w="1149" w:type="dxa"/>
          </w:tcPr>
          <w:p w14:paraId="7DA6284F" w14:textId="77777777" w:rsidR="00A76182" w:rsidRDefault="00A76182" w:rsidP="00AD7C4A"/>
        </w:tc>
        <w:tc>
          <w:tcPr>
            <w:tcW w:w="996" w:type="dxa"/>
          </w:tcPr>
          <w:p w14:paraId="2248AF48" w14:textId="0614212B" w:rsidR="00A76182" w:rsidRDefault="00A76182" w:rsidP="00AD7C4A">
            <w:r>
              <w:rPr>
                <w:noProof/>
              </w:rPr>
              <w:drawing>
                <wp:inline distT="0" distB="0" distL="0" distR="0" wp14:anchorId="4D492458" wp14:editId="0A0426E1">
                  <wp:extent cx="226771" cy="226771"/>
                  <wp:effectExtent l="0" t="0" r="1905" b="1905"/>
                  <wp:docPr id="82" name="Graphic 8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33EDA58A" w14:textId="64CC2355"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63242FFF" w14:textId="50C96D14" w:rsidR="00A76182" w:rsidRDefault="00A76182" w:rsidP="00AD7C4A">
            <w:r>
              <w:t>Procurement ACT, CMTEDD</w:t>
            </w:r>
          </w:p>
        </w:tc>
        <w:tc>
          <w:tcPr>
            <w:tcW w:w="1278" w:type="dxa"/>
          </w:tcPr>
          <w:p w14:paraId="6C57EDF4" w14:textId="25BCE437" w:rsidR="00A76182" w:rsidRDefault="00A76182" w:rsidP="00AD7C4A"/>
        </w:tc>
        <w:tc>
          <w:tcPr>
            <w:tcW w:w="1415" w:type="dxa"/>
          </w:tcPr>
          <w:p w14:paraId="7E523CA6" w14:textId="25A7C926" w:rsidR="00A76182" w:rsidRDefault="00A76182" w:rsidP="00AD7C4A">
            <w:r>
              <w:rPr>
                <w:noProof/>
              </w:rPr>
              <w:drawing>
                <wp:inline distT="0" distB="0" distL="0" distR="0" wp14:anchorId="30DC7047" wp14:editId="13CC137C">
                  <wp:extent cx="226771" cy="226771"/>
                  <wp:effectExtent l="0" t="0" r="1905" b="1905"/>
                  <wp:docPr id="84" name="Graphic 8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1E6A460" w14:textId="143A712E" w:rsidR="00A76182" w:rsidRDefault="00A76182" w:rsidP="00AD7C4A">
            <w:r>
              <w:rPr>
                <w:noProof/>
              </w:rPr>
              <w:drawing>
                <wp:inline distT="0" distB="0" distL="0" distR="0" wp14:anchorId="2114B958" wp14:editId="33173152">
                  <wp:extent cx="226771" cy="226771"/>
                  <wp:effectExtent l="0" t="0" r="1905" b="1905"/>
                  <wp:docPr id="83" name="Graphic 8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2067E95E" w14:textId="77777777" w:rsidR="00A76182" w:rsidRDefault="00A76182" w:rsidP="00AD7C4A"/>
        </w:tc>
        <w:tc>
          <w:tcPr>
            <w:tcW w:w="996" w:type="dxa"/>
          </w:tcPr>
          <w:p w14:paraId="06745810" w14:textId="77777777" w:rsidR="00A76182" w:rsidRDefault="00A76182" w:rsidP="00AD7C4A"/>
        </w:tc>
      </w:tr>
      <w:tr w:rsidR="00A76182" w14:paraId="24D79915" w14:textId="48F5BC2D"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161460AA" w14:textId="6CFC7100" w:rsidR="00A76182" w:rsidRDefault="00A76182" w:rsidP="00AD7C4A">
            <w:r>
              <w:t xml:space="preserve">Housing ACT </w:t>
            </w:r>
          </w:p>
        </w:tc>
        <w:tc>
          <w:tcPr>
            <w:tcW w:w="1278" w:type="dxa"/>
          </w:tcPr>
          <w:p w14:paraId="0D2F863E" w14:textId="724D58FF" w:rsidR="00A76182" w:rsidRDefault="00A76182" w:rsidP="00AD7C4A">
            <w:r>
              <w:rPr>
                <w:noProof/>
              </w:rPr>
              <w:drawing>
                <wp:inline distT="0" distB="0" distL="0" distR="0" wp14:anchorId="1C5C2241" wp14:editId="159AD595">
                  <wp:extent cx="226771" cy="226771"/>
                  <wp:effectExtent l="0" t="0" r="1905" b="1905"/>
                  <wp:docPr id="85" name="Graphic 8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26CD1627" w14:textId="768E0782" w:rsidR="00A76182" w:rsidRDefault="00A76182" w:rsidP="00AD7C4A">
            <w:r>
              <w:rPr>
                <w:noProof/>
              </w:rPr>
              <w:drawing>
                <wp:inline distT="0" distB="0" distL="0" distR="0" wp14:anchorId="41C30501" wp14:editId="71A3DE16">
                  <wp:extent cx="226771" cy="226771"/>
                  <wp:effectExtent l="0" t="0" r="1905" b="1905"/>
                  <wp:docPr id="86" name="Graphic 8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415907F3" w14:textId="77777777" w:rsidR="00A76182" w:rsidRDefault="00A76182" w:rsidP="00AD7C4A"/>
        </w:tc>
        <w:tc>
          <w:tcPr>
            <w:tcW w:w="1149" w:type="dxa"/>
          </w:tcPr>
          <w:p w14:paraId="5D55F379" w14:textId="77777777" w:rsidR="00A76182" w:rsidRDefault="00A76182" w:rsidP="00AD7C4A"/>
        </w:tc>
        <w:tc>
          <w:tcPr>
            <w:tcW w:w="996" w:type="dxa"/>
          </w:tcPr>
          <w:p w14:paraId="1640E2D7" w14:textId="1EF8943C" w:rsidR="00A76182" w:rsidRDefault="00A76182" w:rsidP="00AD7C4A">
            <w:r>
              <w:rPr>
                <w:noProof/>
              </w:rPr>
              <w:drawing>
                <wp:inline distT="0" distB="0" distL="0" distR="0" wp14:anchorId="415B8D66" wp14:editId="704C6675">
                  <wp:extent cx="226771" cy="226771"/>
                  <wp:effectExtent l="0" t="0" r="1905" b="1905"/>
                  <wp:docPr id="87" name="Graphic 8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2DFDBF45" w14:textId="0FE98CE4"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29932915" w14:textId="12353AB5" w:rsidR="00A76182" w:rsidRPr="0019110B" w:rsidRDefault="00A76182" w:rsidP="00AD7C4A">
            <w:r>
              <w:t xml:space="preserve">Child and Family Centres </w:t>
            </w:r>
          </w:p>
        </w:tc>
        <w:tc>
          <w:tcPr>
            <w:tcW w:w="1278" w:type="dxa"/>
          </w:tcPr>
          <w:p w14:paraId="69D535D4" w14:textId="48105C3D" w:rsidR="00A76182" w:rsidRDefault="00A76182" w:rsidP="00AD7C4A"/>
        </w:tc>
        <w:tc>
          <w:tcPr>
            <w:tcW w:w="1415" w:type="dxa"/>
          </w:tcPr>
          <w:p w14:paraId="0D9BD317" w14:textId="12C2694C" w:rsidR="00A76182" w:rsidRDefault="00A76182" w:rsidP="00AD7C4A">
            <w:r>
              <w:rPr>
                <w:noProof/>
              </w:rPr>
              <w:drawing>
                <wp:inline distT="0" distB="0" distL="0" distR="0" wp14:anchorId="474E4ED1" wp14:editId="22328956">
                  <wp:extent cx="226771" cy="226771"/>
                  <wp:effectExtent l="0" t="0" r="1905" b="1905"/>
                  <wp:docPr id="89" name="Graphic 8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6E67BF42" w14:textId="77777777" w:rsidR="00A76182" w:rsidRDefault="00A76182" w:rsidP="00AD7C4A"/>
        </w:tc>
        <w:tc>
          <w:tcPr>
            <w:tcW w:w="1149" w:type="dxa"/>
          </w:tcPr>
          <w:p w14:paraId="23FBDE45" w14:textId="77777777" w:rsidR="00A76182" w:rsidRDefault="00A76182" w:rsidP="00AD7C4A"/>
        </w:tc>
        <w:tc>
          <w:tcPr>
            <w:tcW w:w="996" w:type="dxa"/>
          </w:tcPr>
          <w:p w14:paraId="0DCEC53F" w14:textId="683288E8" w:rsidR="00A76182" w:rsidRDefault="00A76182" w:rsidP="00AD7C4A">
            <w:r>
              <w:rPr>
                <w:noProof/>
              </w:rPr>
              <w:drawing>
                <wp:inline distT="0" distB="0" distL="0" distR="0" wp14:anchorId="75BB13FB" wp14:editId="24FA6D03">
                  <wp:extent cx="226771" cy="226771"/>
                  <wp:effectExtent l="0" t="0" r="1905" b="1905"/>
                  <wp:docPr id="90" name="Graphic 9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2F07CAC1" w14:textId="34938CBA"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26492108" w14:textId="7EC44AD4" w:rsidR="00A76182" w:rsidRPr="0019110B" w:rsidRDefault="00A76182" w:rsidP="00AD7C4A">
            <w:r>
              <w:t xml:space="preserve">Community Partners currently funded through the CYFSP – See </w:t>
            </w:r>
            <w:r w:rsidRPr="00205A15">
              <w:rPr>
                <w:b/>
                <w:bCs/>
              </w:rPr>
              <w:t xml:space="preserve">Attachment </w:t>
            </w:r>
            <w:r w:rsidR="00252FEE">
              <w:rPr>
                <w:b/>
                <w:bCs/>
              </w:rPr>
              <w:t>B</w:t>
            </w:r>
            <w:r w:rsidR="00252FEE">
              <w:t xml:space="preserve"> </w:t>
            </w:r>
            <w:r>
              <w:t xml:space="preserve">for full list. </w:t>
            </w:r>
          </w:p>
        </w:tc>
        <w:tc>
          <w:tcPr>
            <w:tcW w:w="1278" w:type="dxa"/>
          </w:tcPr>
          <w:p w14:paraId="1C25C801" w14:textId="715CD429" w:rsidR="00A76182" w:rsidRDefault="00A76182" w:rsidP="00AD7C4A">
            <w:r>
              <w:rPr>
                <w:noProof/>
              </w:rPr>
              <w:drawing>
                <wp:inline distT="0" distB="0" distL="0" distR="0" wp14:anchorId="11440D9A" wp14:editId="7ACA8537">
                  <wp:extent cx="226771" cy="226771"/>
                  <wp:effectExtent l="0" t="0" r="1905" b="1905"/>
                  <wp:docPr id="91" name="Graphic 9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5E84FDC1" w14:textId="2C93EA6E" w:rsidR="00A76182" w:rsidRDefault="00A76182" w:rsidP="00AD7C4A">
            <w:r>
              <w:rPr>
                <w:noProof/>
              </w:rPr>
              <w:drawing>
                <wp:inline distT="0" distB="0" distL="0" distR="0" wp14:anchorId="41954644" wp14:editId="16B58369">
                  <wp:extent cx="226771" cy="226771"/>
                  <wp:effectExtent l="0" t="0" r="1905" b="1905"/>
                  <wp:docPr id="92" name="Graphic 9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0F221D5" w14:textId="4AAF9BB7" w:rsidR="00A76182" w:rsidRDefault="00A76182" w:rsidP="00AD7C4A">
            <w:r>
              <w:rPr>
                <w:noProof/>
              </w:rPr>
              <w:drawing>
                <wp:inline distT="0" distB="0" distL="0" distR="0" wp14:anchorId="4DF5A1AF" wp14:editId="6348871F">
                  <wp:extent cx="226771" cy="226771"/>
                  <wp:effectExtent l="0" t="0" r="1905" b="1905"/>
                  <wp:docPr id="93" name="Graphic 9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5083824C" w14:textId="5DD2049A" w:rsidR="00A76182" w:rsidRDefault="00A76182" w:rsidP="00AD7C4A">
            <w:r>
              <w:rPr>
                <w:noProof/>
              </w:rPr>
              <w:drawing>
                <wp:inline distT="0" distB="0" distL="0" distR="0" wp14:anchorId="5D07695A" wp14:editId="006180A2">
                  <wp:extent cx="226771" cy="226771"/>
                  <wp:effectExtent l="0" t="0" r="1905" b="1905"/>
                  <wp:docPr id="94" name="Graphic 9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1B8A9E41" w14:textId="1EC80974" w:rsidR="00A76182" w:rsidRDefault="00A76182" w:rsidP="00AD7C4A">
            <w:r>
              <w:rPr>
                <w:noProof/>
              </w:rPr>
              <w:drawing>
                <wp:inline distT="0" distB="0" distL="0" distR="0" wp14:anchorId="7B1F64CE" wp14:editId="7E6B1F7A">
                  <wp:extent cx="226771" cy="226771"/>
                  <wp:effectExtent l="0" t="0" r="1905" b="1905"/>
                  <wp:docPr id="95" name="Graphic 9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3938965F" w14:textId="3B542694" w:rsidTr="00A76182">
        <w:trPr>
          <w:cnfStyle w:val="000000100000" w:firstRow="0" w:lastRow="0" w:firstColumn="0" w:lastColumn="0" w:oddVBand="0" w:evenVBand="0" w:oddHBand="1" w:evenHBand="0" w:firstRowFirstColumn="0" w:firstRowLastColumn="0" w:lastRowFirstColumn="0" w:lastRowLastColumn="0"/>
        </w:trPr>
        <w:tc>
          <w:tcPr>
            <w:tcW w:w="3631" w:type="dxa"/>
          </w:tcPr>
          <w:p w14:paraId="5553A75A" w14:textId="6E011992" w:rsidR="00A76182" w:rsidRDefault="00A76182" w:rsidP="00AD7C4A">
            <w:r>
              <w:t xml:space="preserve">Community Partners </w:t>
            </w:r>
            <w:r w:rsidRPr="00513FBE">
              <w:rPr>
                <w:b/>
                <w:bCs/>
              </w:rPr>
              <w:t>Not</w:t>
            </w:r>
            <w:r>
              <w:t xml:space="preserve"> currently funded through the CYFSP</w:t>
            </w:r>
          </w:p>
        </w:tc>
        <w:tc>
          <w:tcPr>
            <w:tcW w:w="1278" w:type="dxa"/>
          </w:tcPr>
          <w:p w14:paraId="0CF8193A" w14:textId="1724F99A" w:rsidR="00A76182" w:rsidRDefault="00A76182" w:rsidP="00AD7C4A">
            <w:r>
              <w:rPr>
                <w:noProof/>
              </w:rPr>
              <w:drawing>
                <wp:inline distT="0" distB="0" distL="0" distR="0" wp14:anchorId="008856BA" wp14:editId="0973BF84">
                  <wp:extent cx="226771" cy="226771"/>
                  <wp:effectExtent l="0" t="0" r="1905" b="1905"/>
                  <wp:docPr id="96" name="Graphic 9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0548141F" w14:textId="5B9D9D92" w:rsidR="00A76182" w:rsidRDefault="00A76182" w:rsidP="00AD7C4A">
            <w:r>
              <w:rPr>
                <w:noProof/>
              </w:rPr>
              <w:drawing>
                <wp:inline distT="0" distB="0" distL="0" distR="0" wp14:anchorId="48B2DF4D" wp14:editId="112D7114">
                  <wp:extent cx="226771" cy="226771"/>
                  <wp:effectExtent l="0" t="0" r="1905" b="1905"/>
                  <wp:docPr id="97" name="Graphic 9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1BEFE168" w14:textId="65A9A971" w:rsidR="00A76182" w:rsidRDefault="00A76182" w:rsidP="00AD7C4A">
            <w:r>
              <w:rPr>
                <w:noProof/>
              </w:rPr>
              <w:drawing>
                <wp:inline distT="0" distB="0" distL="0" distR="0" wp14:anchorId="38D63010" wp14:editId="0BFEB1C1">
                  <wp:extent cx="226771" cy="226771"/>
                  <wp:effectExtent l="0" t="0" r="1905" b="1905"/>
                  <wp:docPr id="98" name="Graphic 9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49" w:type="dxa"/>
          </w:tcPr>
          <w:p w14:paraId="00BEC533" w14:textId="025EE78B" w:rsidR="00A76182" w:rsidRDefault="00A76182" w:rsidP="00AD7C4A">
            <w:r>
              <w:rPr>
                <w:noProof/>
              </w:rPr>
              <w:drawing>
                <wp:inline distT="0" distB="0" distL="0" distR="0" wp14:anchorId="0DE5755F" wp14:editId="36D487FE">
                  <wp:extent cx="226771" cy="226771"/>
                  <wp:effectExtent l="0" t="0" r="1905" b="1905"/>
                  <wp:docPr id="99" name="Graphic 9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996" w:type="dxa"/>
          </w:tcPr>
          <w:p w14:paraId="2658CDF7" w14:textId="1015433A" w:rsidR="00A76182" w:rsidRDefault="00A76182" w:rsidP="00AD7C4A">
            <w:r>
              <w:rPr>
                <w:noProof/>
              </w:rPr>
              <w:drawing>
                <wp:inline distT="0" distB="0" distL="0" distR="0" wp14:anchorId="1AC0CCC8" wp14:editId="717CDDC9">
                  <wp:extent cx="226771" cy="226771"/>
                  <wp:effectExtent l="0" t="0" r="1905" b="1905"/>
                  <wp:docPr id="100" name="Graphic 10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tr w:rsidR="00A76182" w14:paraId="02647C55" w14:textId="7F238AF1" w:rsidTr="00A76182">
        <w:trPr>
          <w:cnfStyle w:val="000000010000" w:firstRow="0" w:lastRow="0" w:firstColumn="0" w:lastColumn="0" w:oddVBand="0" w:evenVBand="0" w:oddHBand="0" w:evenHBand="1" w:firstRowFirstColumn="0" w:firstRowLastColumn="0" w:lastRowFirstColumn="0" w:lastRowLastColumn="0"/>
        </w:trPr>
        <w:tc>
          <w:tcPr>
            <w:tcW w:w="3631" w:type="dxa"/>
          </w:tcPr>
          <w:p w14:paraId="004170C8" w14:textId="45CBF1FB" w:rsidR="00A76182" w:rsidRDefault="00A76182" w:rsidP="00AD7C4A">
            <w:r>
              <w:t xml:space="preserve">Research Institution/group: </w:t>
            </w:r>
          </w:p>
          <w:p w14:paraId="69904C65" w14:textId="77777777" w:rsidR="00A76182" w:rsidRPr="000655B9" w:rsidRDefault="00A76182"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sidRPr="000655B9">
              <w:rPr>
                <w:rFonts w:ascii="Work Sans Light" w:eastAsiaTheme="minorHAnsi" w:hAnsi="Work Sans Light" w:cstheme="minorBidi"/>
                <w:color w:val="000000" w:themeColor="text1"/>
                <w:sz w:val="20"/>
                <w:szCs w:val="20"/>
              </w:rPr>
              <w:t>Institute of Child Protection Studies</w:t>
            </w:r>
          </w:p>
          <w:p w14:paraId="12BAF07D" w14:textId="68DE50E2" w:rsidR="00A76182" w:rsidRDefault="00A76182"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proofErr w:type="spellStart"/>
            <w:r w:rsidRPr="000655B9">
              <w:rPr>
                <w:rFonts w:ascii="Work Sans Light" w:eastAsiaTheme="minorHAnsi" w:hAnsi="Work Sans Light" w:cstheme="minorBidi"/>
                <w:color w:val="000000" w:themeColor="text1"/>
                <w:sz w:val="20"/>
                <w:szCs w:val="20"/>
              </w:rPr>
              <w:t>Lowitja</w:t>
            </w:r>
            <w:proofErr w:type="spellEnd"/>
            <w:r w:rsidRPr="000655B9">
              <w:rPr>
                <w:rFonts w:ascii="Work Sans Light" w:eastAsiaTheme="minorHAnsi" w:hAnsi="Work Sans Light" w:cstheme="minorBidi"/>
                <w:color w:val="000000" w:themeColor="text1"/>
                <w:sz w:val="20"/>
                <w:szCs w:val="20"/>
              </w:rPr>
              <w:t xml:space="preserve"> Institute</w:t>
            </w:r>
          </w:p>
          <w:p w14:paraId="1B24F8B1" w14:textId="77777777" w:rsidR="00A76182" w:rsidRDefault="00A76182" w:rsidP="00277BB8">
            <w:pPr>
              <w:pStyle w:val="ListParagraph"/>
              <w:widowControl/>
              <w:numPr>
                <w:ilvl w:val="0"/>
                <w:numId w:val="30"/>
              </w:numPr>
              <w:autoSpaceDE/>
              <w:autoSpaceDN/>
              <w:spacing w:before="0"/>
              <w:rPr>
                <w:b/>
              </w:rPr>
            </w:pPr>
            <w:r w:rsidRPr="007F0413">
              <w:rPr>
                <w:rFonts w:ascii="Work Sans Light" w:eastAsiaTheme="minorHAnsi" w:hAnsi="Work Sans Light" w:cstheme="minorBidi"/>
                <w:color w:val="000000" w:themeColor="text1"/>
                <w:sz w:val="20"/>
                <w:szCs w:val="20"/>
              </w:rPr>
              <w:t>AIATSIS</w:t>
            </w:r>
          </w:p>
          <w:p w14:paraId="5893049E" w14:textId="18D5BFB7" w:rsidR="00A76182" w:rsidRDefault="00A76182"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sidRPr="00840207">
              <w:rPr>
                <w:rFonts w:ascii="Work Sans Light" w:eastAsiaTheme="minorHAnsi" w:hAnsi="Work Sans Light" w:cstheme="minorBidi"/>
                <w:color w:val="000000" w:themeColor="text1"/>
                <w:sz w:val="20"/>
                <w:szCs w:val="20"/>
              </w:rPr>
              <w:t>ACT Health Research working group</w:t>
            </w:r>
          </w:p>
          <w:p w14:paraId="270EAC5F" w14:textId="66A2DFCF" w:rsidR="00A76182" w:rsidRDefault="00A76182"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 xml:space="preserve">ARACY </w:t>
            </w:r>
          </w:p>
          <w:p w14:paraId="088B4552" w14:textId="77777777" w:rsidR="00A76182" w:rsidRDefault="00A76182"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sidRPr="00A22565">
              <w:rPr>
                <w:rFonts w:ascii="Work Sans Light" w:eastAsiaTheme="minorHAnsi" w:hAnsi="Work Sans Light" w:cstheme="minorBidi"/>
                <w:color w:val="000000" w:themeColor="text1"/>
                <w:sz w:val="20"/>
                <w:szCs w:val="20"/>
              </w:rPr>
              <w:t>AIHW</w:t>
            </w:r>
          </w:p>
          <w:p w14:paraId="2531BC55" w14:textId="77777777" w:rsidR="00953FE0" w:rsidRDefault="00953FE0"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SNAIC</w:t>
            </w:r>
          </w:p>
          <w:p w14:paraId="40185B1C" w14:textId="77777777" w:rsidR="00953FE0" w:rsidRDefault="00953FE0"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ACF</w:t>
            </w:r>
          </w:p>
          <w:p w14:paraId="109C48CB" w14:textId="66981155" w:rsidR="00953FE0" w:rsidRPr="00A22565" w:rsidRDefault="00953FE0" w:rsidP="00277BB8">
            <w:pPr>
              <w:pStyle w:val="ListParagraph"/>
              <w:widowControl/>
              <w:numPr>
                <w:ilvl w:val="0"/>
                <w:numId w:val="30"/>
              </w:numPr>
              <w:autoSpaceDE/>
              <w:autoSpaceDN/>
              <w:spacing w:before="0"/>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Healing Foundation</w:t>
            </w:r>
          </w:p>
        </w:tc>
        <w:tc>
          <w:tcPr>
            <w:tcW w:w="1278" w:type="dxa"/>
          </w:tcPr>
          <w:p w14:paraId="60797820" w14:textId="38BF94B7" w:rsidR="00A76182" w:rsidRDefault="005F693B" w:rsidP="00AD7C4A">
            <w:r>
              <w:rPr>
                <w:noProof/>
              </w:rPr>
              <w:drawing>
                <wp:inline distT="0" distB="0" distL="0" distR="0" wp14:anchorId="28B9029B" wp14:editId="5CA5AAC8">
                  <wp:extent cx="226771" cy="226771"/>
                  <wp:effectExtent l="0" t="0" r="1905" b="1905"/>
                  <wp:docPr id="101" name="Graphic 10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415" w:type="dxa"/>
          </w:tcPr>
          <w:p w14:paraId="56A13B15" w14:textId="4B1612A3" w:rsidR="00A76182" w:rsidRDefault="005F693B" w:rsidP="00AD7C4A">
            <w:r>
              <w:rPr>
                <w:noProof/>
              </w:rPr>
              <w:drawing>
                <wp:inline distT="0" distB="0" distL="0" distR="0" wp14:anchorId="28D5CF8F" wp14:editId="2D885A59">
                  <wp:extent cx="226771" cy="226771"/>
                  <wp:effectExtent l="0" t="0" r="1905" b="1905"/>
                  <wp:docPr id="102" name="Graphic 10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c>
          <w:tcPr>
            <w:tcW w:w="1169" w:type="dxa"/>
          </w:tcPr>
          <w:p w14:paraId="2D297713" w14:textId="77777777" w:rsidR="00A76182" w:rsidRDefault="00A76182" w:rsidP="00AD7C4A"/>
        </w:tc>
        <w:tc>
          <w:tcPr>
            <w:tcW w:w="1149" w:type="dxa"/>
          </w:tcPr>
          <w:p w14:paraId="37678A69" w14:textId="77777777" w:rsidR="00A76182" w:rsidRDefault="00A76182" w:rsidP="00AD7C4A"/>
        </w:tc>
        <w:tc>
          <w:tcPr>
            <w:tcW w:w="996" w:type="dxa"/>
          </w:tcPr>
          <w:p w14:paraId="11963FC2" w14:textId="722FC9BF" w:rsidR="00A76182" w:rsidRDefault="005F693B" w:rsidP="00AD7C4A">
            <w:r>
              <w:rPr>
                <w:noProof/>
              </w:rPr>
              <w:drawing>
                <wp:inline distT="0" distB="0" distL="0" distR="0" wp14:anchorId="2E5B8CD7" wp14:editId="0936CFAD">
                  <wp:extent cx="226771" cy="226771"/>
                  <wp:effectExtent l="0" t="0" r="1905" b="1905"/>
                  <wp:docPr id="103" name="Graphic 10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Checkmark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230746" cy="230746"/>
                          </a:xfrm>
                          <a:prstGeom prst="rect">
                            <a:avLst/>
                          </a:prstGeom>
                        </pic:spPr>
                      </pic:pic>
                    </a:graphicData>
                  </a:graphic>
                </wp:inline>
              </w:drawing>
            </w:r>
          </w:p>
        </w:tc>
      </w:tr>
      <w:bookmarkEnd w:id="45"/>
    </w:tbl>
    <w:p w14:paraId="3AE98AC3" w14:textId="46A02456" w:rsidR="0024627B" w:rsidRDefault="0024627B" w:rsidP="0077334B"/>
    <w:tbl>
      <w:tblPr>
        <w:tblStyle w:val="TableGrid"/>
        <w:tblW w:w="9634" w:type="dxa"/>
        <w:tblLook w:val="04A0" w:firstRow="1" w:lastRow="0" w:firstColumn="1" w:lastColumn="0" w:noHBand="0" w:noVBand="1"/>
      </w:tblPr>
      <w:tblGrid>
        <w:gridCol w:w="9634"/>
      </w:tblGrid>
      <w:tr w:rsidR="003846DA" w:rsidRPr="002F063B" w14:paraId="6E196843" w14:textId="77777777" w:rsidTr="00B91BD8">
        <w:trPr>
          <w:tblHeader/>
        </w:trPr>
        <w:tc>
          <w:tcPr>
            <w:tcW w:w="9634" w:type="dxa"/>
            <w:shd w:val="clear" w:color="auto" w:fill="FFBB87" w:themeFill="accent1" w:themeFillTint="66"/>
          </w:tcPr>
          <w:p w14:paraId="4E74B390" w14:textId="0DA41E72" w:rsidR="003846DA" w:rsidRPr="002F063B" w:rsidRDefault="00B91BD8" w:rsidP="00CB1D70">
            <w:pPr>
              <w:rPr>
                <w:b/>
                <w:bCs/>
              </w:rPr>
            </w:pPr>
            <w:r>
              <w:rPr>
                <w:b/>
                <w:bCs/>
              </w:rPr>
              <w:t>Q</w:t>
            </w:r>
            <w:r w:rsidR="003846DA">
              <w:rPr>
                <w:b/>
                <w:bCs/>
              </w:rPr>
              <w:t xml:space="preserve">uestions </w:t>
            </w:r>
          </w:p>
        </w:tc>
      </w:tr>
      <w:tr w:rsidR="003846DA" w:rsidRPr="001E3602" w14:paraId="0C17DA3B" w14:textId="77777777" w:rsidTr="00B91BD8">
        <w:tc>
          <w:tcPr>
            <w:tcW w:w="9634" w:type="dxa"/>
          </w:tcPr>
          <w:p w14:paraId="5FC1C115" w14:textId="2A694A2C" w:rsidR="003846DA" w:rsidRDefault="009D3117" w:rsidP="00CB1D70">
            <w:r>
              <w:t xml:space="preserve">Have we missed any key stakeholders? </w:t>
            </w:r>
          </w:p>
          <w:p w14:paraId="77D02B03" w14:textId="77777777" w:rsidR="003846DA" w:rsidRDefault="009D3117" w:rsidP="00CB1D70">
            <w:r>
              <w:t xml:space="preserve">Do you agree with when we will involve each group of </w:t>
            </w:r>
            <w:proofErr w:type="gramStart"/>
            <w:r>
              <w:t>stakeholder</w:t>
            </w:r>
            <w:proofErr w:type="gramEnd"/>
            <w:r>
              <w:t>?</w:t>
            </w:r>
          </w:p>
          <w:p w14:paraId="27192E74" w14:textId="749AE935" w:rsidR="009D3117" w:rsidRPr="001E3602" w:rsidRDefault="009D3117" w:rsidP="00CB1D70">
            <w:r>
              <w:lastRenderedPageBreak/>
              <w:t>How do we ensure the voice of people with lived experience is heard and utilised</w:t>
            </w:r>
            <w:r w:rsidR="00A60CAB">
              <w:t xml:space="preserve"> throughout the Commissioning Cycle</w:t>
            </w:r>
            <w:r w:rsidR="00FE58B7">
              <w:t xml:space="preserve">? </w:t>
            </w:r>
          </w:p>
        </w:tc>
      </w:tr>
    </w:tbl>
    <w:p w14:paraId="089EC83E" w14:textId="77777777" w:rsidR="003846DA" w:rsidRPr="0024627B" w:rsidRDefault="003846DA" w:rsidP="0077334B"/>
    <w:p w14:paraId="4215A502" w14:textId="087C512A" w:rsidR="00BF5717" w:rsidRDefault="006E7232" w:rsidP="00F42C04">
      <w:pPr>
        <w:pStyle w:val="Heading1Numbered"/>
      </w:pPr>
      <w:bookmarkStart w:id="46" w:name="_Toc112394909"/>
      <w:r>
        <w:lastRenderedPageBreak/>
        <w:t>What do we already know?</w:t>
      </w:r>
      <w:bookmarkEnd w:id="46"/>
    </w:p>
    <w:p w14:paraId="6844EFD8" w14:textId="2EB3D434" w:rsidR="00D27E3D" w:rsidRDefault="00F478D9" w:rsidP="00D27E3D">
      <w:pPr>
        <w:pStyle w:val="Heading2Numbered"/>
      </w:pPr>
      <w:bookmarkStart w:id="47" w:name="_Toc112394910"/>
      <w:r>
        <w:t>What the CYFSP does</w:t>
      </w:r>
      <w:bookmarkEnd w:id="47"/>
    </w:p>
    <w:p w14:paraId="40AF8222" w14:textId="285A49A9" w:rsidR="000D0EDF" w:rsidRPr="00CF39DC" w:rsidRDefault="000D0EDF" w:rsidP="000D0EDF">
      <w:r w:rsidRPr="00CF39DC">
        <w:t xml:space="preserve">The </w:t>
      </w:r>
      <w:r>
        <w:t>CYFSP</w:t>
      </w:r>
      <w:r w:rsidRPr="00CF39DC">
        <w:t xml:space="preserve"> is currently </w:t>
      </w:r>
      <w:r w:rsidRPr="00744974">
        <w:t xml:space="preserve">funded a total of </w:t>
      </w:r>
      <w:r w:rsidRPr="00A61C5E">
        <w:t xml:space="preserve">$13,278,123 (GST exclusive). </w:t>
      </w:r>
      <w:r>
        <w:t>per annum</w:t>
      </w:r>
      <w:r w:rsidRPr="00CF39DC">
        <w:t>.</w:t>
      </w:r>
      <w:r>
        <w:t xml:space="preserve"> </w:t>
      </w:r>
      <w:r w:rsidRPr="00CF39DC">
        <w:t>The CYFSP comprise</w:t>
      </w:r>
      <w:r>
        <w:t>s</w:t>
      </w:r>
      <w:r w:rsidRPr="00CF39DC">
        <w:t xml:space="preserve"> </w:t>
      </w:r>
      <w:r>
        <w:t xml:space="preserve">several </w:t>
      </w:r>
      <w:r w:rsidRPr="00CF39DC">
        <w:t>different program components, as listed in the below table:</w:t>
      </w:r>
    </w:p>
    <w:tbl>
      <w:tblPr>
        <w:tblStyle w:val="DefaultTable1"/>
        <w:tblW w:w="9639" w:type="dxa"/>
        <w:tblLayout w:type="fixed"/>
        <w:tblLook w:val="0420" w:firstRow="1" w:lastRow="0" w:firstColumn="0" w:lastColumn="0" w:noHBand="0" w:noVBand="1"/>
      </w:tblPr>
      <w:tblGrid>
        <w:gridCol w:w="3165"/>
        <w:gridCol w:w="6474"/>
      </w:tblGrid>
      <w:tr w:rsidR="00F478D9" w:rsidRPr="00F51EAE" w14:paraId="3DB98500" w14:textId="77777777" w:rsidTr="00F478D9">
        <w:trPr>
          <w:cnfStyle w:val="100000000000" w:firstRow="1" w:lastRow="0" w:firstColumn="0" w:lastColumn="0" w:oddVBand="0" w:evenVBand="0" w:oddHBand="0" w:evenHBand="0" w:firstRowFirstColumn="0" w:firstRowLastColumn="0" w:lastRowFirstColumn="0" w:lastRowLastColumn="0"/>
        </w:trPr>
        <w:tc>
          <w:tcPr>
            <w:tcW w:w="3165" w:type="dxa"/>
          </w:tcPr>
          <w:p w14:paraId="282027EC" w14:textId="77777777" w:rsidR="00F478D9" w:rsidRPr="00523A4A" w:rsidRDefault="00F478D9" w:rsidP="0006633D">
            <w:pPr>
              <w:rPr>
                <w:b w:val="0"/>
              </w:rPr>
            </w:pPr>
            <w:r w:rsidRPr="00523A4A">
              <w:t>CYFSP Components</w:t>
            </w:r>
          </w:p>
        </w:tc>
        <w:tc>
          <w:tcPr>
            <w:tcW w:w="6474" w:type="dxa"/>
          </w:tcPr>
          <w:p w14:paraId="74A84CD7" w14:textId="77777777" w:rsidR="00F478D9" w:rsidRPr="00523A4A" w:rsidRDefault="00F478D9" w:rsidP="0006633D">
            <w:pPr>
              <w:rPr>
                <w:b w:val="0"/>
              </w:rPr>
            </w:pPr>
            <w:r w:rsidRPr="00523A4A">
              <w:t>Service Descriptions</w:t>
            </w:r>
          </w:p>
        </w:tc>
      </w:tr>
      <w:tr w:rsidR="00F478D9" w:rsidRPr="00E8362E" w14:paraId="1EF3564C"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113025BF" w14:textId="77777777" w:rsidR="00F478D9" w:rsidRPr="00E8362E" w:rsidRDefault="00F478D9" w:rsidP="0006633D">
            <w:r>
              <w:t>Case Management Services</w:t>
            </w:r>
          </w:p>
        </w:tc>
        <w:tc>
          <w:tcPr>
            <w:tcW w:w="6474" w:type="dxa"/>
          </w:tcPr>
          <w:p w14:paraId="7F24D491" w14:textId="77777777" w:rsidR="00F478D9" w:rsidRPr="00E8362E" w:rsidRDefault="00F478D9" w:rsidP="0006633D">
            <w:r w:rsidRPr="00677CD2">
              <w:t>Services provided within a case management framework for children, young people and families who are vulnerable and in need.</w:t>
            </w:r>
          </w:p>
        </w:tc>
      </w:tr>
      <w:tr w:rsidR="00F478D9" w:rsidRPr="00E8362E" w14:paraId="5076FFB2"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7842577B" w14:textId="77777777" w:rsidR="00F478D9" w:rsidRPr="00E8362E" w:rsidRDefault="00F478D9" w:rsidP="0006633D">
            <w:r>
              <w:t>Group Programs</w:t>
            </w:r>
          </w:p>
        </w:tc>
        <w:tc>
          <w:tcPr>
            <w:tcW w:w="6474" w:type="dxa"/>
          </w:tcPr>
          <w:p w14:paraId="2422FA87" w14:textId="77777777" w:rsidR="00F478D9" w:rsidRPr="00E8362E" w:rsidRDefault="00F478D9" w:rsidP="0006633D">
            <w:r w:rsidRPr="00677CD2">
              <w:t>Group based services that work to achieve positive change (</w:t>
            </w:r>
            <w:proofErr w:type="gramStart"/>
            <w:r w:rsidRPr="00677CD2">
              <w:t>e.g.</w:t>
            </w:r>
            <w:proofErr w:type="gramEnd"/>
            <w:r w:rsidRPr="00677CD2">
              <w:t xml:space="preserve"> behaviour, knowledge, skills) for vulnerable and in need children, young people and/or their families.</w:t>
            </w:r>
          </w:p>
        </w:tc>
      </w:tr>
      <w:tr w:rsidR="00F478D9" w:rsidRPr="00E8362E" w14:paraId="0207FE46"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003C2DB4" w14:textId="77777777" w:rsidR="00F478D9" w:rsidRPr="00E8362E" w:rsidRDefault="00F478D9" w:rsidP="0006633D">
            <w:r>
              <w:t>Integrated Service Model</w:t>
            </w:r>
          </w:p>
        </w:tc>
        <w:tc>
          <w:tcPr>
            <w:tcW w:w="6474" w:type="dxa"/>
          </w:tcPr>
          <w:p w14:paraId="1FB2044C" w14:textId="77777777" w:rsidR="00F478D9" w:rsidRDefault="00F478D9" w:rsidP="0006633D">
            <w:r>
              <w:t>Series of intentional interventions that work together in an integrated way to promote safety, permanency and well-being of children, youth and families including:</w:t>
            </w:r>
          </w:p>
          <w:p w14:paraId="0B5B8A0B" w14:textId="77777777" w:rsidR="00F478D9" w:rsidRPr="000D0EDF" w:rsidRDefault="00F478D9" w:rsidP="00277BB8">
            <w:pPr>
              <w:pStyle w:val="ListParagraph"/>
              <w:widowControl/>
              <w:numPr>
                <w:ilvl w:val="0"/>
                <w:numId w:val="29"/>
              </w:numPr>
              <w:autoSpaceDE/>
              <w:autoSpaceDN/>
              <w:spacing w:before="0"/>
              <w:contextualSpacing/>
              <w:rPr>
                <w:rFonts w:ascii="Work Sans Light" w:eastAsiaTheme="minorHAnsi" w:hAnsi="Work Sans Light" w:cstheme="minorBidi"/>
                <w:color w:val="000000" w:themeColor="text1"/>
                <w:sz w:val="20"/>
                <w:szCs w:val="20"/>
              </w:rPr>
            </w:pPr>
            <w:r w:rsidRPr="000D0EDF">
              <w:rPr>
                <w:rFonts w:ascii="Work Sans Light" w:eastAsiaTheme="minorHAnsi" w:hAnsi="Work Sans Light" w:cstheme="minorBidi"/>
                <w:color w:val="000000" w:themeColor="text1"/>
                <w:sz w:val="20"/>
                <w:szCs w:val="20"/>
              </w:rPr>
              <w:t>Case Management</w:t>
            </w:r>
          </w:p>
          <w:p w14:paraId="51CB6CDC" w14:textId="77777777" w:rsidR="00F478D9" w:rsidRPr="000D0EDF" w:rsidRDefault="00F478D9" w:rsidP="00277BB8">
            <w:pPr>
              <w:pStyle w:val="ListParagraph"/>
              <w:widowControl/>
              <w:numPr>
                <w:ilvl w:val="0"/>
                <w:numId w:val="29"/>
              </w:numPr>
              <w:autoSpaceDE/>
              <w:autoSpaceDN/>
              <w:spacing w:before="0"/>
              <w:contextualSpacing/>
              <w:rPr>
                <w:rFonts w:ascii="Work Sans Light" w:eastAsiaTheme="minorHAnsi" w:hAnsi="Work Sans Light" w:cstheme="minorBidi"/>
                <w:color w:val="000000" w:themeColor="text1"/>
                <w:sz w:val="20"/>
                <w:szCs w:val="20"/>
              </w:rPr>
            </w:pPr>
            <w:r w:rsidRPr="000D0EDF">
              <w:rPr>
                <w:rFonts w:ascii="Work Sans Light" w:eastAsiaTheme="minorHAnsi" w:hAnsi="Work Sans Light" w:cstheme="minorBidi"/>
                <w:color w:val="000000" w:themeColor="text1"/>
                <w:sz w:val="20"/>
                <w:szCs w:val="20"/>
              </w:rPr>
              <w:t>Group Programs</w:t>
            </w:r>
          </w:p>
          <w:p w14:paraId="041C1BDA" w14:textId="77777777" w:rsidR="00F478D9" w:rsidRPr="000D0EDF" w:rsidRDefault="00F478D9" w:rsidP="00277BB8">
            <w:pPr>
              <w:pStyle w:val="ListParagraph"/>
              <w:widowControl/>
              <w:numPr>
                <w:ilvl w:val="0"/>
                <w:numId w:val="29"/>
              </w:numPr>
              <w:autoSpaceDE/>
              <w:autoSpaceDN/>
              <w:spacing w:before="0"/>
              <w:contextualSpacing/>
              <w:rPr>
                <w:rFonts w:ascii="Work Sans Light" w:eastAsiaTheme="minorHAnsi" w:hAnsi="Work Sans Light" w:cstheme="minorBidi"/>
                <w:color w:val="000000" w:themeColor="text1"/>
                <w:sz w:val="20"/>
                <w:szCs w:val="20"/>
              </w:rPr>
            </w:pPr>
            <w:r w:rsidRPr="000D0EDF">
              <w:rPr>
                <w:rFonts w:ascii="Work Sans Light" w:eastAsiaTheme="minorHAnsi" w:hAnsi="Work Sans Light" w:cstheme="minorBidi"/>
                <w:color w:val="000000" w:themeColor="text1"/>
                <w:sz w:val="20"/>
                <w:szCs w:val="20"/>
              </w:rPr>
              <w:t>Youth Engagement</w:t>
            </w:r>
          </w:p>
          <w:p w14:paraId="45652B33" w14:textId="77777777" w:rsidR="00F478D9" w:rsidRPr="000D0EDF" w:rsidRDefault="00F478D9" w:rsidP="00277BB8">
            <w:pPr>
              <w:pStyle w:val="ListParagraph"/>
              <w:widowControl/>
              <w:numPr>
                <w:ilvl w:val="0"/>
                <w:numId w:val="29"/>
              </w:numPr>
              <w:autoSpaceDE/>
              <w:autoSpaceDN/>
              <w:spacing w:before="0"/>
              <w:contextualSpacing/>
              <w:rPr>
                <w:rFonts w:ascii="Work Sans Light" w:eastAsiaTheme="minorHAnsi" w:hAnsi="Work Sans Light" w:cstheme="minorBidi"/>
                <w:color w:val="000000" w:themeColor="text1"/>
                <w:sz w:val="20"/>
                <w:szCs w:val="20"/>
              </w:rPr>
            </w:pPr>
            <w:r w:rsidRPr="000D0EDF">
              <w:rPr>
                <w:rFonts w:ascii="Work Sans Light" w:eastAsiaTheme="minorHAnsi" w:hAnsi="Work Sans Light" w:cstheme="minorBidi"/>
                <w:color w:val="000000" w:themeColor="text1"/>
                <w:sz w:val="20"/>
                <w:szCs w:val="20"/>
              </w:rPr>
              <w:t>Therapeutic Services</w:t>
            </w:r>
          </w:p>
          <w:p w14:paraId="5537156C" w14:textId="77777777" w:rsidR="00F478D9" w:rsidRPr="000D0EDF" w:rsidRDefault="00F478D9" w:rsidP="00277BB8">
            <w:pPr>
              <w:pStyle w:val="ListParagraph"/>
              <w:widowControl/>
              <w:numPr>
                <w:ilvl w:val="0"/>
                <w:numId w:val="29"/>
              </w:numPr>
              <w:autoSpaceDE/>
              <w:autoSpaceDN/>
              <w:spacing w:before="0"/>
              <w:contextualSpacing/>
              <w:rPr>
                <w:rFonts w:ascii="Work Sans Light" w:eastAsiaTheme="minorHAnsi" w:hAnsi="Work Sans Light" w:cstheme="minorBidi"/>
                <w:color w:val="000000" w:themeColor="text1"/>
                <w:sz w:val="20"/>
                <w:szCs w:val="20"/>
              </w:rPr>
            </w:pPr>
            <w:r w:rsidRPr="000D0EDF">
              <w:rPr>
                <w:rFonts w:ascii="Work Sans Light" w:eastAsiaTheme="minorHAnsi" w:hAnsi="Work Sans Light" w:cstheme="minorBidi"/>
                <w:color w:val="000000" w:themeColor="text1"/>
                <w:sz w:val="20"/>
                <w:szCs w:val="20"/>
              </w:rPr>
              <w:t xml:space="preserve">Training and support to workers (Cultural competence) </w:t>
            </w:r>
          </w:p>
          <w:p w14:paraId="3D3DBE88" w14:textId="77777777" w:rsidR="00F478D9" w:rsidRPr="00E863A7" w:rsidRDefault="00F478D9" w:rsidP="0006633D">
            <w:pPr>
              <w:pStyle w:val="ListParagraph"/>
              <w:ind w:left="360"/>
              <w:rPr>
                <w:sz w:val="20"/>
                <w:szCs w:val="20"/>
              </w:rPr>
            </w:pPr>
          </w:p>
        </w:tc>
      </w:tr>
      <w:tr w:rsidR="00F478D9" w:rsidRPr="00E8362E" w14:paraId="02144F55"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07B26620" w14:textId="77777777" w:rsidR="00F478D9" w:rsidRPr="00E8362E" w:rsidRDefault="00F478D9" w:rsidP="0006633D">
            <w:r>
              <w:t>Intensive Intervention</w:t>
            </w:r>
          </w:p>
        </w:tc>
        <w:tc>
          <w:tcPr>
            <w:tcW w:w="6474" w:type="dxa"/>
          </w:tcPr>
          <w:p w14:paraId="620490EC" w14:textId="77777777" w:rsidR="00F478D9" w:rsidRDefault="00F478D9" w:rsidP="0006633D">
            <w:r w:rsidRPr="00677CD2">
              <w:t xml:space="preserve">Service(s) will work in partnership with Care and Protection and Youth Justice Services to transition children, young </w:t>
            </w:r>
            <w:proofErr w:type="gramStart"/>
            <w:r w:rsidRPr="00677CD2">
              <w:t>people</w:t>
            </w:r>
            <w:proofErr w:type="gramEnd"/>
            <w:r w:rsidRPr="00677CD2">
              <w:t xml:space="preserve"> and their families out of tertiary services.</w:t>
            </w:r>
          </w:p>
          <w:p w14:paraId="6438A083" w14:textId="77777777" w:rsidR="00F478D9" w:rsidRPr="00E8362E" w:rsidRDefault="00F478D9" w:rsidP="0006633D"/>
        </w:tc>
      </w:tr>
      <w:tr w:rsidR="00F478D9" w:rsidRPr="00E8362E" w14:paraId="6371B79D"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60342E98" w14:textId="77777777" w:rsidR="00F478D9" w:rsidRPr="00E8362E" w:rsidRDefault="00F478D9" w:rsidP="0006633D">
            <w:r>
              <w:t>Network Coordination</w:t>
            </w:r>
          </w:p>
        </w:tc>
        <w:tc>
          <w:tcPr>
            <w:tcW w:w="6474" w:type="dxa"/>
          </w:tcPr>
          <w:p w14:paraId="53955D1E" w14:textId="77777777" w:rsidR="00F478D9" w:rsidRDefault="00F478D9" w:rsidP="00173CCB">
            <w:r>
              <w:t>Network Coordination is delivered within each Network across the Territory in collaboration with the Human Services Gateway.</w:t>
            </w:r>
          </w:p>
          <w:p w14:paraId="24223958" w14:textId="77777777" w:rsidR="00F478D9" w:rsidRDefault="00F478D9" w:rsidP="00173CCB"/>
          <w:p w14:paraId="2205A0ED" w14:textId="6010E3FF" w:rsidR="00F478D9" w:rsidRPr="00E8362E" w:rsidRDefault="00F478D9" w:rsidP="0006633D">
            <w:r>
              <w:t>Network Coordinators collaboratively develop and promote strong and active relationships between the CYFSP providers and all tiers of the broader service system including Access, Early Support and Prevention, Intensive Support Statutory Services and Government Agencies.</w:t>
            </w:r>
          </w:p>
        </w:tc>
      </w:tr>
      <w:tr w:rsidR="00F478D9" w:rsidRPr="00E8362E" w14:paraId="09C25FD3"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1C9DDDC0" w14:textId="77777777" w:rsidR="00F478D9" w:rsidRPr="00E8362E" w:rsidRDefault="00F478D9" w:rsidP="0006633D">
            <w:r>
              <w:t>Peaks</w:t>
            </w:r>
          </w:p>
        </w:tc>
        <w:tc>
          <w:tcPr>
            <w:tcW w:w="6474" w:type="dxa"/>
          </w:tcPr>
          <w:p w14:paraId="6F50CED0" w14:textId="77777777" w:rsidR="00F478D9" w:rsidRDefault="00F478D9" w:rsidP="0006633D">
            <w:r>
              <w:t>Provision of Peak Services to the Children, Youth and Family Services Program.</w:t>
            </w:r>
          </w:p>
          <w:p w14:paraId="0A1AE705" w14:textId="77777777" w:rsidR="00F478D9" w:rsidRPr="00E8362E" w:rsidRDefault="00F478D9" w:rsidP="0006633D"/>
        </w:tc>
      </w:tr>
      <w:tr w:rsidR="00F478D9" w:rsidRPr="00E8362E" w14:paraId="2422A11D"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00E2E564" w14:textId="77777777" w:rsidR="00F478D9" w:rsidRPr="00E8362E" w:rsidRDefault="00F478D9" w:rsidP="0006633D">
            <w:r>
              <w:t>Therapeutic Services</w:t>
            </w:r>
          </w:p>
        </w:tc>
        <w:tc>
          <w:tcPr>
            <w:tcW w:w="6474" w:type="dxa"/>
          </w:tcPr>
          <w:p w14:paraId="21960310" w14:textId="35EA25C5" w:rsidR="00F478D9" w:rsidRDefault="00F478D9" w:rsidP="0006633D">
            <w:r w:rsidRPr="00677CD2">
              <w:t>Professional therapeutic services to meet the needs of children, young people and their families who are vulnerable and in need.</w:t>
            </w:r>
          </w:p>
          <w:p w14:paraId="130034C0" w14:textId="77777777" w:rsidR="00F478D9" w:rsidRPr="00E8362E" w:rsidRDefault="00F478D9" w:rsidP="0006633D"/>
        </w:tc>
      </w:tr>
      <w:tr w:rsidR="00F478D9" w:rsidRPr="00E8362E" w14:paraId="7689679E"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5F8B8F9A" w14:textId="77777777" w:rsidR="00F478D9" w:rsidRPr="00E8362E" w:rsidRDefault="00F478D9" w:rsidP="0006633D">
            <w:r>
              <w:t xml:space="preserve">Young Carers and their families </w:t>
            </w:r>
          </w:p>
        </w:tc>
        <w:tc>
          <w:tcPr>
            <w:tcW w:w="6474" w:type="dxa"/>
          </w:tcPr>
          <w:p w14:paraId="0810FE62" w14:textId="77777777" w:rsidR="00F478D9" w:rsidRDefault="00F478D9" w:rsidP="0006633D">
            <w:r>
              <w:t>Provide activities that build on the young person’s and their family’s strengths and that meet their assessed needs using a case management approach.</w:t>
            </w:r>
          </w:p>
          <w:p w14:paraId="0EFBBD9C" w14:textId="77777777" w:rsidR="00F478D9" w:rsidRPr="00E8362E" w:rsidRDefault="00F478D9" w:rsidP="0006633D"/>
        </w:tc>
      </w:tr>
      <w:tr w:rsidR="00F478D9" w:rsidRPr="00E8362E" w14:paraId="7E586407"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1059008D" w14:textId="77777777" w:rsidR="00F478D9" w:rsidRDefault="00F478D9" w:rsidP="0006633D">
            <w:r>
              <w:lastRenderedPageBreak/>
              <w:t>Youth Engagement</w:t>
            </w:r>
          </w:p>
        </w:tc>
        <w:tc>
          <w:tcPr>
            <w:tcW w:w="6474" w:type="dxa"/>
          </w:tcPr>
          <w:p w14:paraId="4176E748" w14:textId="77777777" w:rsidR="00F478D9" w:rsidRDefault="00F478D9" w:rsidP="0006633D">
            <w:r w:rsidRPr="00677CD2">
              <w:t xml:space="preserve">Identify and engage young people who are vulnerable and in need (medium to high risk) and who mainstream service providers typically find hard to engage and to engage services with them to address their needs. </w:t>
            </w:r>
          </w:p>
          <w:p w14:paraId="099388A1" w14:textId="77777777" w:rsidR="00F478D9" w:rsidRPr="00E8362E" w:rsidRDefault="00F478D9" w:rsidP="0006633D"/>
        </w:tc>
      </w:tr>
      <w:tr w:rsidR="00F478D9" w:rsidRPr="00E8362E" w14:paraId="074070FC"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20026205" w14:textId="0307A1DB" w:rsidR="00F478D9" w:rsidRPr="00E8362E" w:rsidRDefault="00F478D9" w:rsidP="0006633D">
            <w:r>
              <w:t>Aboriginal and Torres Strait Islander Engagement Service</w:t>
            </w:r>
          </w:p>
        </w:tc>
        <w:tc>
          <w:tcPr>
            <w:tcW w:w="6474" w:type="dxa"/>
          </w:tcPr>
          <w:p w14:paraId="16772EDD" w14:textId="77777777" w:rsidR="00F478D9" w:rsidRDefault="00F478D9" w:rsidP="0006633D">
            <w:r>
              <w:t>I</w:t>
            </w:r>
            <w:r w:rsidRPr="00E863A7">
              <w:t xml:space="preserve">ncrease the accessibility and effectiveness of services for Aboriginal and Torres Strait Islander peoples in the ACT in the areas of housing support, homelessness and children, young </w:t>
            </w:r>
            <w:proofErr w:type="gramStart"/>
            <w:r w:rsidRPr="00E863A7">
              <w:t>people</w:t>
            </w:r>
            <w:proofErr w:type="gramEnd"/>
            <w:r w:rsidRPr="00E863A7">
              <w:t xml:space="preserve"> and families.</w:t>
            </w:r>
          </w:p>
          <w:p w14:paraId="754D8DFA" w14:textId="77777777" w:rsidR="00F478D9" w:rsidRPr="00E8362E" w:rsidRDefault="00F478D9" w:rsidP="0006633D"/>
        </w:tc>
      </w:tr>
      <w:tr w:rsidR="00F478D9" w:rsidRPr="00E8362E" w14:paraId="212CD0EE"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4E3B1B1C" w14:textId="77777777" w:rsidR="00F478D9" w:rsidRPr="00E8362E" w:rsidRDefault="00F478D9" w:rsidP="0006633D">
            <w:r>
              <w:t>CALD Youth Engagement</w:t>
            </w:r>
          </w:p>
        </w:tc>
        <w:tc>
          <w:tcPr>
            <w:tcW w:w="6474" w:type="dxa"/>
          </w:tcPr>
          <w:p w14:paraId="4C8BD76A" w14:textId="77777777" w:rsidR="00F478D9" w:rsidRDefault="00F478D9" w:rsidP="0006633D">
            <w:r>
              <w:t>T</w:t>
            </w:r>
            <w:r w:rsidRPr="00677CD2">
              <w:t xml:space="preserve">o develop and improve the cultural competency of services working with CALD individuals, young </w:t>
            </w:r>
            <w:proofErr w:type="gramStart"/>
            <w:r w:rsidRPr="00677CD2">
              <w:t>people</w:t>
            </w:r>
            <w:proofErr w:type="gramEnd"/>
            <w:r w:rsidRPr="00677CD2">
              <w:t xml:space="preserve"> and families, by promoting access and engagement with mainstream services through supporting community service workers.</w:t>
            </w:r>
          </w:p>
          <w:p w14:paraId="2BD3D9F9" w14:textId="77777777" w:rsidR="00F478D9" w:rsidRPr="00E8362E" w:rsidRDefault="00F478D9" w:rsidP="0006633D"/>
        </w:tc>
      </w:tr>
      <w:tr w:rsidR="00F478D9" w:rsidRPr="00E8362E" w14:paraId="338EA56B"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4F57EF6F" w14:textId="77777777" w:rsidR="00F478D9" w:rsidRDefault="00F478D9" w:rsidP="0006633D">
            <w:r>
              <w:t>Young Men Mentoring and Counselling</w:t>
            </w:r>
          </w:p>
        </w:tc>
        <w:tc>
          <w:tcPr>
            <w:tcW w:w="6474" w:type="dxa"/>
          </w:tcPr>
          <w:p w14:paraId="1ADE1FDF" w14:textId="77777777" w:rsidR="00F478D9" w:rsidRDefault="00F478D9" w:rsidP="0006633D">
            <w:r>
              <w:t xml:space="preserve">Provision of </w:t>
            </w:r>
            <w:proofErr w:type="gramStart"/>
            <w:r>
              <w:t>one to one</w:t>
            </w:r>
            <w:proofErr w:type="gramEnd"/>
            <w:r>
              <w:t xml:space="preserve"> mentoring support, group mentoring activities and counselling for young men. </w:t>
            </w:r>
          </w:p>
          <w:p w14:paraId="7B895F45" w14:textId="385E75E8" w:rsidR="00F478D9" w:rsidRDefault="00F478D9" w:rsidP="0006633D"/>
        </w:tc>
      </w:tr>
      <w:tr w:rsidR="00F478D9" w:rsidRPr="00E8362E" w14:paraId="59CDB401" w14:textId="77777777" w:rsidTr="00F478D9">
        <w:trPr>
          <w:cnfStyle w:val="000000100000" w:firstRow="0" w:lastRow="0" w:firstColumn="0" w:lastColumn="0" w:oddVBand="0" w:evenVBand="0" w:oddHBand="1" w:evenHBand="0" w:firstRowFirstColumn="0" w:firstRowLastColumn="0" w:lastRowFirstColumn="0" w:lastRowLastColumn="0"/>
        </w:trPr>
        <w:tc>
          <w:tcPr>
            <w:tcW w:w="3165" w:type="dxa"/>
          </w:tcPr>
          <w:p w14:paraId="026CD2E4" w14:textId="7D2579D8" w:rsidR="00F478D9" w:rsidRDefault="00F478D9" w:rsidP="0006633D">
            <w:r>
              <w:t>Social Capital Grants</w:t>
            </w:r>
          </w:p>
        </w:tc>
        <w:tc>
          <w:tcPr>
            <w:tcW w:w="6474" w:type="dxa"/>
          </w:tcPr>
          <w:p w14:paraId="23E32037" w14:textId="25830AD5" w:rsidR="00F478D9" w:rsidRPr="00CB7CC3" w:rsidRDefault="00F478D9" w:rsidP="0006633D">
            <w:r w:rsidRPr="00CB7CC3">
              <w:t>Provide support to a community sector organisation to assist them to complete their ongoing work</w:t>
            </w:r>
            <w:r>
              <w:t xml:space="preserve"> that enables and builds social connection and cohesion</w:t>
            </w:r>
            <w:r w:rsidRPr="00CB7CC3">
              <w:t xml:space="preserve">. </w:t>
            </w:r>
            <w:r w:rsidR="003B7F5F">
              <w:t>This includes grants such as Girl Guides and Scouts.</w:t>
            </w:r>
          </w:p>
        </w:tc>
      </w:tr>
      <w:tr w:rsidR="00F478D9" w:rsidRPr="00E8362E" w14:paraId="49BE86C9" w14:textId="77777777" w:rsidTr="00F478D9">
        <w:trPr>
          <w:cnfStyle w:val="000000010000" w:firstRow="0" w:lastRow="0" w:firstColumn="0" w:lastColumn="0" w:oddVBand="0" w:evenVBand="0" w:oddHBand="0" w:evenHBand="1" w:firstRowFirstColumn="0" w:firstRowLastColumn="0" w:lastRowFirstColumn="0" w:lastRowLastColumn="0"/>
        </w:trPr>
        <w:tc>
          <w:tcPr>
            <w:tcW w:w="3165" w:type="dxa"/>
          </w:tcPr>
          <w:p w14:paraId="437F5DD5" w14:textId="77777777" w:rsidR="00F478D9" w:rsidRDefault="00F478D9" w:rsidP="0006633D">
            <w:r>
              <w:t>Workforce Development and Training</w:t>
            </w:r>
          </w:p>
        </w:tc>
        <w:tc>
          <w:tcPr>
            <w:tcW w:w="6474" w:type="dxa"/>
          </w:tcPr>
          <w:p w14:paraId="0B3F7500" w14:textId="64DA11C3" w:rsidR="00F478D9" w:rsidRDefault="00F478D9" w:rsidP="0006633D">
            <w:r w:rsidRPr="00EB7E50">
              <w:t xml:space="preserve">The Child, Youth and Family Services Directors agreed </w:t>
            </w:r>
            <w:r w:rsidR="0086131C">
              <w:t xml:space="preserve">for CSD </w:t>
            </w:r>
            <w:r w:rsidRPr="00EB7E50">
              <w:t>to retain two percent (2%) of the total program budget to fund workforce development and training.</w:t>
            </w:r>
            <w:r w:rsidR="0086131C">
              <w:t xml:space="preserve"> This fund is administered by a subcommittee with representatives from CYFSP funded organisations.</w:t>
            </w:r>
          </w:p>
        </w:tc>
      </w:tr>
    </w:tbl>
    <w:p w14:paraId="68123DA8" w14:textId="77777777" w:rsidR="000D0EDF" w:rsidRDefault="000D0EDF" w:rsidP="000D0EDF"/>
    <w:p w14:paraId="525BD897" w14:textId="77777777" w:rsidR="000D0EDF" w:rsidRDefault="000D0EDF" w:rsidP="000D0EDF">
      <w:pPr>
        <w:pStyle w:val="Bullet1"/>
        <w:numPr>
          <w:ilvl w:val="0"/>
          <w:numId w:val="0"/>
        </w:numPr>
        <w:ind w:left="227" w:hanging="227"/>
        <w:rPr>
          <w:i/>
          <w:iCs/>
          <w:highlight w:val="yellow"/>
        </w:rPr>
        <w:sectPr w:rsidR="000D0EDF" w:rsidSect="00E379FB">
          <w:pgSz w:w="11906" w:h="16838" w:code="9"/>
          <w:pgMar w:top="1134" w:right="1134" w:bottom="1134" w:left="1134" w:header="567" w:footer="567" w:gutter="0"/>
          <w:cols w:space="708"/>
          <w:titlePg/>
          <w:docGrid w:linePitch="360"/>
        </w:sectPr>
      </w:pPr>
    </w:p>
    <w:p w14:paraId="6BC3CDB4" w14:textId="40F5C226" w:rsidR="000D0EDF" w:rsidRDefault="000D0EDF" w:rsidP="000D0EDF">
      <w:pPr>
        <w:pStyle w:val="Bullet1"/>
        <w:numPr>
          <w:ilvl w:val="0"/>
          <w:numId w:val="0"/>
        </w:numPr>
        <w:ind w:left="227" w:hanging="227"/>
        <w:rPr>
          <w:i/>
          <w:iCs/>
          <w:highlight w:val="yellow"/>
        </w:rPr>
      </w:pPr>
      <w:r>
        <w:rPr>
          <w:noProof/>
        </w:rPr>
        <w:lastRenderedPageBreak/>
        <w:drawing>
          <wp:inline distT="0" distB="0" distL="0" distR="0" wp14:anchorId="2F26098B" wp14:editId="064D6F27">
            <wp:extent cx="9251950" cy="5319199"/>
            <wp:effectExtent l="0" t="0" r="635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5"/>
                    <a:stretch>
                      <a:fillRect/>
                    </a:stretch>
                  </pic:blipFill>
                  <pic:spPr>
                    <a:xfrm>
                      <a:off x="0" y="0"/>
                      <a:ext cx="9251950" cy="5319199"/>
                    </a:xfrm>
                    <a:prstGeom prst="rect">
                      <a:avLst/>
                    </a:prstGeom>
                  </pic:spPr>
                </pic:pic>
              </a:graphicData>
            </a:graphic>
          </wp:inline>
        </w:drawing>
      </w:r>
    </w:p>
    <w:p w14:paraId="5B1D4F73" w14:textId="0E7DC4A6" w:rsidR="000D0EDF" w:rsidRDefault="000D0EDF" w:rsidP="000D0EDF">
      <w:pPr>
        <w:pStyle w:val="Bullet1"/>
        <w:numPr>
          <w:ilvl w:val="0"/>
          <w:numId w:val="0"/>
        </w:numPr>
        <w:ind w:left="227" w:hanging="227"/>
        <w:rPr>
          <w:i/>
          <w:iCs/>
          <w:highlight w:val="yellow"/>
        </w:rPr>
      </w:pPr>
    </w:p>
    <w:p w14:paraId="79EE2B08" w14:textId="77777777" w:rsidR="000D0EDF" w:rsidRDefault="000D0EDF" w:rsidP="00A87054">
      <w:pPr>
        <w:pStyle w:val="Bullet1"/>
        <w:numPr>
          <w:ilvl w:val="0"/>
          <w:numId w:val="0"/>
        </w:numPr>
        <w:rPr>
          <w:i/>
          <w:iCs/>
          <w:highlight w:val="yellow"/>
        </w:rPr>
        <w:sectPr w:rsidR="000D0EDF" w:rsidSect="000D0EDF">
          <w:pgSz w:w="16838" w:h="11906" w:orient="landscape" w:code="9"/>
          <w:pgMar w:top="1134" w:right="1134" w:bottom="1134" w:left="1134" w:header="567" w:footer="567" w:gutter="0"/>
          <w:cols w:space="708"/>
          <w:titlePg/>
          <w:docGrid w:linePitch="360"/>
        </w:sectPr>
      </w:pPr>
    </w:p>
    <w:p w14:paraId="22D14628" w14:textId="05F1F96B" w:rsidR="00230E2A" w:rsidRDefault="008C7279" w:rsidP="00230E2A">
      <w:pPr>
        <w:pStyle w:val="Heading2Numbered"/>
      </w:pPr>
      <w:bookmarkStart w:id="48" w:name="_Toc112394911"/>
      <w:r>
        <w:lastRenderedPageBreak/>
        <w:t>Evaluation insights</w:t>
      </w:r>
      <w:bookmarkEnd w:id="48"/>
    </w:p>
    <w:p w14:paraId="39CC8D37" w14:textId="4F1E093E" w:rsidR="00E252FC" w:rsidRPr="007F5287" w:rsidRDefault="00D30EB2" w:rsidP="00B960E8">
      <w:pPr>
        <w:pStyle w:val="Bullet1"/>
        <w:rPr>
          <w:lang w:val="en-US"/>
        </w:rPr>
      </w:pPr>
      <w:r w:rsidRPr="00CF5E1A">
        <w:rPr>
          <w:lang w:val="en-US"/>
        </w:rPr>
        <w:t xml:space="preserve">In </w:t>
      </w:r>
      <w:r w:rsidR="00867AD5" w:rsidRPr="00CF5E1A">
        <w:rPr>
          <w:lang w:val="en-US"/>
        </w:rPr>
        <w:t>2014 a process evaluation of the ACT Child, Youth and Family Services Program was undertaken by the Institute of Child Protection Studies</w:t>
      </w:r>
      <w:r w:rsidR="00CF5E1A" w:rsidRPr="00CF5E1A">
        <w:rPr>
          <w:lang w:val="en-US"/>
        </w:rPr>
        <w:t xml:space="preserve">. </w:t>
      </w:r>
    </w:p>
    <w:p w14:paraId="511A724F" w14:textId="03501789" w:rsidR="001E0DC1" w:rsidRDefault="001E0DC1" w:rsidP="00911946">
      <w:pPr>
        <w:pStyle w:val="Bullet1"/>
        <w:rPr>
          <w:b/>
          <w:bCs/>
          <w:lang w:val="en-US"/>
        </w:rPr>
      </w:pPr>
      <w:r>
        <w:rPr>
          <w:lang w:val="en-US"/>
        </w:rPr>
        <w:t xml:space="preserve">In 2021 the Community Relations and Funding Support Team </w:t>
      </w:r>
      <w:r w:rsidR="00EC21A8">
        <w:rPr>
          <w:lang w:val="en-US"/>
        </w:rPr>
        <w:t>gathered</w:t>
      </w:r>
      <w:r>
        <w:rPr>
          <w:lang w:val="en-US"/>
        </w:rPr>
        <w:t xml:space="preserve"> </w:t>
      </w:r>
      <w:r w:rsidR="00637137">
        <w:rPr>
          <w:lang w:val="en-US"/>
        </w:rPr>
        <w:t xml:space="preserve">feedback and </w:t>
      </w:r>
      <w:r>
        <w:rPr>
          <w:lang w:val="en-US"/>
        </w:rPr>
        <w:t>data on reported service gaps and issues identified by Service Providers in the Child, Youth and Family Services program, Children Services Program and Community Development Program</w:t>
      </w:r>
      <w:r w:rsidR="00A60CAB">
        <w:rPr>
          <w:lang w:val="en-US"/>
        </w:rPr>
        <w:t>, f</w:t>
      </w:r>
      <w:r>
        <w:rPr>
          <w:lang w:val="en-US"/>
        </w:rPr>
        <w:t xml:space="preserve">rom Service visits and Performance Reporting from January 2020 to June 2020. The Issues and Gaps identified are presented in </w:t>
      </w:r>
      <w:r w:rsidRPr="00252FEE">
        <w:rPr>
          <w:b/>
          <w:bCs/>
          <w:lang w:val="en-US"/>
        </w:rPr>
        <w:t>Attachment</w:t>
      </w:r>
      <w:r w:rsidR="00DA18B7" w:rsidRPr="00252FEE">
        <w:rPr>
          <w:b/>
          <w:bCs/>
          <w:lang w:val="en-US"/>
        </w:rPr>
        <w:t xml:space="preserve"> </w:t>
      </w:r>
      <w:r w:rsidR="00252FEE" w:rsidRPr="00252FEE">
        <w:rPr>
          <w:b/>
          <w:bCs/>
          <w:lang w:val="en-US"/>
        </w:rPr>
        <w:t>C</w:t>
      </w:r>
      <w:r w:rsidR="00205A15" w:rsidRPr="00252FEE">
        <w:rPr>
          <w:b/>
          <w:bCs/>
          <w:lang w:val="en-US"/>
        </w:rPr>
        <w:t>.</w:t>
      </w:r>
      <w:r>
        <w:rPr>
          <w:b/>
          <w:bCs/>
          <w:lang w:val="en-US"/>
        </w:rPr>
        <w:t xml:space="preserve"> </w:t>
      </w:r>
    </w:p>
    <w:p w14:paraId="6401455B" w14:textId="428C8EE1" w:rsidR="00637137" w:rsidRPr="003B7F5F" w:rsidRDefault="00637137" w:rsidP="00911946">
      <w:pPr>
        <w:pStyle w:val="Bullet1"/>
        <w:rPr>
          <w:b/>
          <w:bCs/>
          <w:lang w:val="en-US"/>
        </w:rPr>
      </w:pPr>
      <w:proofErr w:type="gramStart"/>
      <w:r>
        <w:rPr>
          <w:lang w:val="en-US"/>
        </w:rPr>
        <w:t>A number of</w:t>
      </w:r>
      <w:proofErr w:type="gramEnd"/>
      <w:r>
        <w:rPr>
          <w:lang w:val="en-US"/>
        </w:rPr>
        <w:t xml:space="preserve"> the themes identified in the 2014 process evaluation report </w:t>
      </w:r>
      <w:r w:rsidR="00B960E8">
        <w:rPr>
          <w:lang w:val="en-US"/>
        </w:rPr>
        <w:t xml:space="preserve">remain as identified issues/gaps in the </w:t>
      </w:r>
      <w:r>
        <w:rPr>
          <w:lang w:val="en-US"/>
        </w:rPr>
        <w:t>in the Service Gaps and Issues identified in 2020 including</w:t>
      </w:r>
      <w:r w:rsidR="00BC49E3">
        <w:rPr>
          <w:lang w:val="en-US"/>
        </w:rPr>
        <w:t xml:space="preserve"> the following key questions. </w:t>
      </w:r>
      <w:r>
        <w:rPr>
          <w:lang w:val="en-US"/>
        </w:rPr>
        <w:t xml:space="preserve"> </w:t>
      </w:r>
    </w:p>
    <w:p w14:paraId="545BCD1A" w14:textId="77777777" w:rsidR="00060381" w:rsidRPr="003B7F5F" w:rsidRDefault="00060381" w:rsidP="003B7F5F">
      <w:pPr>
        <w:pStyle w:val="Bullet1"/>
        <w:numPr>
          <w:ilvl w:val="0"/>
          <w:numId w:val="0"/>
        </w:numPr>
        <w:ind w:left="227"/>
        <w:rPr>
          <w:b/>
          <w:bCs/>
          <w:lang w:val="en-US"/>
        </w:rPr>
      </w:pPr>
    </w:p>
    <w:tbl>
      <w:tblPr>
        <w:tblStyle w:val="TableGrid"/>
        <w:tblW w:w="9776" w:type="dxa"/>
        <w:tblLook w:val="04A0" w:firstRow="1" w:lastRow="0" w:firstColumn="1" w:lastColumn="0" w:noHBand="0" w:noVBand="1"/>
      </w:tblPr>
      <w:tblGrid>
        <w:gridCol w:w="9776"/>
      </w:tblGrid>
      <w:tr w:rsidR="00060381" w:rsidRPr="002F063B" w14:paraId="29B8CE55" w14:textId="77777777" w:rsidTr="00682164">
        <w:trPr>
          <w:tblHeader/>
        </w:trPr>
        <w:tc>
          <w:tcPr>
            <w:tcW w:w="9776" w:type="dxa"/>
            <w:shd w:val="clear" w:color="auto" w:fill="FFBB87" w:themeFill="accent1" w:themeFillTint="66"/>
          </w:tcPr>
          <w:p w14:paraId="78D54B5B" w14:textId="77777777" w:rsidR="00060381" w:rsidRPr="002F063B" w:rsidRDefault="00060381" w:rsidP="00682164">
            <w:pPr>
              <w:rPr>
                <w:b/>
                <w:bCs/>
              </w:rPr>
            </w:pPr>
            <w:r>
              <w:rPr>
                <w:b/>
                <w:bCs/>
              </w:rPr>
              <w:t xml:space="preserve">Key questions </w:t>
            </w:r>
          </w:p>
        </w:tc>
      </w:tr>
      <w:tr w:rsidR="00060381" w:rsidRPr="001E3602" w14:paraId="20DF8370" w14:textId="77777777" w:rsidTr="00682164">
        <w:tc>
          <w:tcPr>
            <w:tcW w:w="9776" w:type="dxa"/>
          </w:tcPr>
          <w:p w14:paraId="2D387C83" w14:textId="3EA31B3C" w:rsidR="00060381" w:rsidRDefault="00060381" w:rsidP="00060381">
            <w:pPr>
              <w:pStyle w:val="Bullet2"/>
              <w:rPr>
                <w:lang w:val="en-US"/>
              </w:rPr>
            </w:pPr>
            <w:r>
              <w:rPr>
                <w:lang w:val="en-US"/>
              </w:rPr>
              <w:t xml:space="preserve">Do we need better data collection systems and tools to enable services to be able to prove data that captures outcomes more effectively and to </w:t>
            </w:r>
            <w:proofErr w:type="spellStart"/>
            <w:r>
              <w:rPr>
                <w:lang w:val="en-US"/>
              </w:rPr>
              <w:t>minimise</w:t>
            </w:r>
            <w:proofErr w:type="spellEnd"/>
            <w:r>
              <w:rPr>
                <w:lang w:val="en-US"/>
              </w:rPr>
              <w:t xml:space="preserve"> the administrative burden of the current systems and tools</w:t>
            </w:r>
            <w:r w:rsidR="005255FB">
              <w:rPr>
                <w:lang w:val="en-US"/>
              </w:rPr>
              <w:t>?</w:t>
            </w:r>
            <w:r>
              <w:rPr>
                <w:lang w:val="en-US"/>
              </w:rPr>
              <w:t xml:space="preserve"> </w:t>
            </w:r>
          </w:p>
          <w:p w14:paraId="6B0D7F42" w14:textId="1CE84E38" w:rsidR="00060381" w:rsidRDefault="00060381" w:rsidP="00060381">
            <w:pPr>
              <w:pStyle w:val="Bullet2"/>
              <w:rPr>
                <w:lang w:val="en-US"/>
              </w:rPr>
            </w:pPr>
            <w:r>
              <w:rPr>
                <w:lang w:val="en-US"/>
              </w:rPr>
              <w:t>Do we need to</w:t>
            </w:r>
            <w:r w:rsidRPr="00B960E8">
              <w:rPr>
                <w:lang w:val="en-US"/>
              </w:rPr>
              <w:t xml:space="preserve"> coordinate clearer referral pathways to enable better collaboration and engagement between</w:t>
            </w:r>
            <w:r>
              <w:rPr>
                <w:lang w:val="en-US"/>
              </w:rPr>
              <w:t xml:space="preserve"> Service Providers,</w:t>
            </w:r>
            <w:r w:rsidRPr="00B960E8">
              <w:rPr>
                <w:lang w:val="en-US"/>
              </w:rPr>
              <w:t xml:space="preserve"> government and </w:t>
            </w:r>
            <w:r>
              <w:rPr>
                <w:lang w:val="en-US"/>
              </w:rPr>
              <w:t xml:space="preserve">other </w:t>
            </w:r>
            <w:r w:rsidRPr="00B960E8">
              <w:rPr>
                <w:lang w:val="en-US"/>
              </w:rPr>
              <w:t>stakeholders</w:t>
            </w:r>
            <w:r>
              <w:rPr>
                <w:lang w:val="en-US"/>
              </w:rPr>
              <w:t xml:space="preserve"> including providing better clarity in relation to the function/role of the Human Services Gateway (</w:t>
            </w:r>
            <w:proofErr w:type="spellStart"/>
            <w:r>
              <w:rPr>
                <w:lang w:val="en-US"/>
              </w:rPr>
              <w:t>One</w:t>
            </w:r>
            <w:r w:rsidR="00BB582B">
              <w:rPr>
                <w:lang w:val="en-US"/>
              </w:rPr>
              <w:t>L</w:t>
            </w:r>
            <w:r>
              <w:rPr>
                <w:lang w:val="en-US"/>
              </w:rPr>
              <w:t>ink</w:t>
            </w:r>
            <w:proofErr w:type="spellEnd"/>
            <w:r>
              <w:rPr>
                <w:lang w:val="en-US"/>
              </w:rPr>
              <w:t xml:space="preserve">) and how it connects with the CYFSP?  </w:t>
            </w:r>
          </w:p>
          <w:p w14:paraId="31D0587D" w14:textId="45CE8243" w:rsidR="00060381" w:rsidRPr="003B7F5F" w:rsidRDefault="00060381" w:rsidP="003B7F5F">
            <w:pPr>
              <w:pStyle w:val="Bullet2"/>
              <w:rPr>
                <w:lang w:val="en-US"/>
              </w:rPr>
            </w:pPr>
            <w:r>
              <w:rPr>
                <w:lang w:val="en-US"/>
              </w:rPr>
              <w:t>Do we need to review the current regional setup and service mix of the CYFSP and if it aligns with community need including current and projected population demographic changes?</w:t>
            </w:r>
          </w:p>
        </w:tc>
      </w:tr>
    </w:tbl>
    <w:p w14:paraId="62147117" w14:textId="67BD8FAC" w:rsidR="000F4622" w:rsidRDefault="008C7279" w:rsidP="00B91BD8">
      <w:pPr>
        <w:pStyle w:val="Heading2Numbered"/>
      </w:pPr>
      <w:bookmarkStart w:id="49" w:name="_Toc112394912"/>
      <w:r>
        <w:t>Other jurisdictions</w:t>
      </w:r>
      <w:r w:rsidR="002750BB">
        <w:t xml:space="preserve"> and </w:t>
      </w:r>
      <w:r w:rsidR="00B74B79">
        <w:t>r</w:t>
      </w:r>
      <w:r w:rsidR="002750BB">
        <w:t>esearch</w:t>
      </w:r>
      <w:bookmarkEnd w:id="49"/>
    </w:p>
    <w:tbl>
      <w:tblPr>
        <w:tblStyle w:val="TableGrid"/>
        <w:tblW w:w="9776" w:type="dxa"/>
        <w:tblLook w:val="04A0" w:firstRow="1" w:lastRow="0" w:firstColumn="1" w:lastColumn="0" w:noHBand="0" w:noVBand="1"/>
      </w:tblPr>
      <w:tblGrid>
        <w:gridCol w:w="3249"/>
        <w:gridCol w:w="6527"/>
      </w:tblGrid>
      <w:tr w:rsidR="000F4622" w14:paraId="01CA6317" w14:textId="77777777" w:rsidTr="0006633D">
        <w:tc>
          <w:tcPr>
            <w:tcW w:w="3249" w:type="dxa"/>
            <w:shd w:val="clear" w:color="auto" w:fill="FFBB87" w:themeFill="accent1" w:themeFillTint="66"/>
          </w:tcPr>
          <w:p w14:paraId="45437CDC" w14:textId="77777777" w:rsidR="000F4622" w:rsidRDefault="000F4622" w:rsidP="0006633D">
            <w:r>
              <w:t>Source</w:t>
            </w:r>
          </w:p>
        </w:tc>
        <w:tc>
          <w:tcPr>
            <w:tcW w:w="6527" w:type="dxa"/>
            <w:shd w:val="clear" w:color="auto" w:fill="FFBB87" w:themeFill="accent1" w:themeFillTint="66"/>
          </w:tcPr>
          <w:p w14:paraId="4919E747" w14:textId="77777777" w:rsidR="000F4622" w:rsidRDefault="000F4622" w:rsidP="0006633D">
            <w:r>
              <w:t>Link</w:t>
            </w:r>
          </w:p>
        </w:tc>
      </w:tr>
      <w:tr w:rsidR="000F4622" w14:paraId="6256BEC3" w14:textId="77777777" w:rsidTr="0006633D">
        <w:tc>
          <w:tcPr>
            <w:tcW w:w="3249" w:type="dxa"/>
          </w:tcPr>
          <w:p w14:paraId="4C482A18" w14:textId="77777777" w:rsidR="000F4622" w:rsidRDefault="006C24B2" w:rsidP="0006633D">
            <w:hyperlink r:id="rId26" w:history="1"/>
            <w:r w:rsidR="000F4622">
              <w:rPr>
                <w:i/>
                <w:iCs/>
              </w:rPr>
              <w:t>Australian Research Alliance for Children and Youth (ARACY)</w:t>
            </w:r>
          </w:p>
        </w:tc>
        <w:tc>
          <w:tcPr>
            <w:tcW w:w="6527" w:type="dxa"/>
          </w:tcPr>
          <w:p w14:paraId="4FAB9DA5" w14:textId="77777777" w:rsidR="000F4622" w:rsidRDefault="006C24B2" w:rsidP="0006633D">
            <w:pPr>
              <w:spacing w:before="0"/>
              <w:contextualSpacing/>
              <w:rPr>
                <w:rStyle w:val="Hyperlink"/>
              </w:rPr>
            </w:pPr>
            <w:hyperlink r:id="rId27" w:history="1">
              <w:r w:rsidR="000F4622" w:rsidRPr="00F70763">
                <w:rPr>
                  <w:rStyle w:val="Hyperlink"/>
                </w:rPr>
                <w:t>Better systems, better chances – A review of research and practice for prevention and early intervention</w:t>
              </w:r>
            </w:hyperlink>
          </w:p>
          <w:p w14:paraId="72585326" w14:textId="77777777" w:rsidR="00B74B79" w:rsidRDefault="00B74B79" w:rsidP="0006633D">
            <w:pPr>
              <w:spacing w:before="0"/>
              <w:contextualSpacing/>
              <w:rPr>
                <w:rStyle w:val="Hyperlink"/>
              </w:rPr>
            </w:pPr>
          </w:p>
          <w:p w14:paraId="0783B22B" w14:textId="0F8B7A38" w:rsidR="00B74B79" w:rsidRPr="00F70763" w:rsidRDefault="00B74B79" w:rsidP="0006633D">
            <w:pPr>
              <w:spacing w:before="0"/>
              <w:contextualSpacing/>
            </w:pPr>
            <w:r>
              <w:t xml:space="preserve">This is an incredibly extensive document put together in 2015. It includes a section on priority intervention pathways and examples of evidence-based programs broken down by cohort (from page 104). </w:t>
            </w:r>
          </w:p>
        </w:tc>
      </w:tr>
      <w:tr w:rsidR="005E2AAF" w14:paraId="682D8DF4" w14:textId="77777777" w:rsidTr="0006633D">
        <w:tc>
          <w:tcPr>
            <w:tcW w:w="3249" w:type="dxa"/>
          </w:tcPr>
          <w:p w14:paraId="39B32A34" w14:textId="4F6F8044" w:rsidR="005E2AAF" w:rsidRDefault="005E2AAF" w:rsidP="0006633D">
            <w:pPr>
              <w:rPr>
                <w:i/>
                <w:iCs/>
              </w:rPr>
            </w:pPr>
            <w:r>
              <w:rPr>
                <w:i/>
                <w:iCs/>
              </w:rPr>
              <w:t xml:space="preserve">Australian Institute of Health and Welfare </w:t>
            </w:r>
          </w:p>
        </w:tc>
        <w:tc>
          <w:tcPr>
            <w:tcW w:w="6527" w:type="dxa"/>
          </w:tcPr>
          <w:p w14:paraId="6C61D76F" w14:textId="77777777" w:rsidR="003F14D5" w:rsidRDefault="006C24B2" w:rsidP="003F14D5">
            <w:pPr>
              <w:spacing w:before="0"/>
              <w:contextualSpacing/>
            </w:pPr>
            <w:hyperlink r:id="rId28" w:history="1">
              <w:r w:rsidR="003B5883" w:rsidRPr="003B5883">
                <w:rPr>
                  <w:rStyle w:val="Hyperlink"/>
                </w:rPr>
                <w:t>Children and Young People</w:t>
              </w:r>
            </w:hyperlink>
          </w:p>
          <w:p w14:paraId="378D19B8" w14:textId="77777777" w:rsidR="00594D4F" w:rsidRDefault="006C24B2" w:rsidP="003F14D5">
            <w:pPr>
              <w:spacing w:before="0"/>
              <w:contextualSpacing/>
            </w:pPr>
            <w:hyperlink r:id="rId29" w:history="1">
              <w:r w:rsidR="00594D4F" w:rsidRPr="00594D4F">
                <w:rPr>
                  <w:rStyle w:val="Hyperlink"/>
                </w:rPr>
                <w:t>Mothers and Babies</w:t>
              </w:r>
            </w:hyperlink>
            <w:r w:rsidR="00594D4F">
              <w:t xml:space="preserve"> </w:t>
            </w:r>
          </w:p>
          <w:p w14:paraId="2966CF5B" w14:textId="5A042262" w:rsidR="009734E4" w:rsidRDefault="006C24B2" w:rsidP="003F14D5">
            <w:pPr>
              <w:spacing w:before="0"/>
              <w:contextualSpacing/>
            </w:pPr>
            <w:hyperlink r:id="rId30" w:history="1">
              <w:r w:rsidR="009734E4" w:rsidRPr="00BD2DB3">
                <w:rPr>
                  <w:rStyle w:val="Hyperlink"/>
                </w:rPr>
                <w:t>Children’s experiences</w:t>
              </w:r>
            </w:hyperlink>
            <w:r w:rsidR="009734E4">
              <w:t xml:space="preserve"> </w:t>
            </w:r>
          </w:p>
        </w:tc>
      </w:tr>
      <w:tr w:rsidR="00347B82" w14:paraId="3EF3362C" w14:textId="77777777" w:rsidTr="0006633D">
        <w:tc>
          <w:tcPr>
            <w:tcW w:w="3249" w:type="dxa"/>
          </w:tcPr>
          <w:p w14:paraId="34B94886" w14:textId="152191D7" w:rsidR="00347B82" w:rsidRDefault="00E12C18" w:rsidP="0006633D">
            <w:pPr>
              <w:rPr>
                <w:i/>
                <w:iCs/>
              </w:rPr>
            </w:pPr>
            <w:r>
              <w:rPr>
                <w:i/>
                <w:iCs/>
              </w:rPr>
              <w:t xml:space="preserve">Institute of Child Protection Studies </w:t>
            </w:r>
          </w:p>
        </w:tc>
        <w:tc>
          <w:tcPr>
            <w:tcW w:w="6527" w:type="dxa"/>
          </w:tcPr>
          <w:p w14:paraId="463FCFB3" w14:textId="77777777" w:rsidR="00DD1B90" w:rsidRDefault="006C24B2" w:rsidP="003F14D5">
            <w:pPr>
              <w:spacing w:before="0"/>
              <w:contextualSpacing/>
            </w:pPr>
            <w:hyperlink r:id="rId31" w:history="1">
              <w:r w:rsidR="00FB3B28" w:rsidRPr="00882A1D">
                <w:rPr>
                  <w:rStyle w:val="Hyperlink"/>
                </w:rPr>
                <w:t>System reform for children and young people in statutory child protection exposed to domestic and family violence</w:t>
              </w:r>
            </w:hyperlink>
          </w:p>
          <w:p w14:paraId="0EDE726A" w14:textId="77777777" w:rsidR="00DD1B90" w:rsidRDefault="00DD1B90" w:rsidP="003F14D5">
            <w:pPr>
              <w:spacing w:before="0"/>
              <w:contextualSpacing/>
            </w:pPr>
          </w:p>
          <w:p w14:paraId="12A08B26" w14:textId="35DE6665" w:rsidR="006B78C8" w:rsidRDefault="006C24B2" w:rsidP="003F14D5">
            <w:pPr>
              <w:spacing w:before="0"/>
              <w:contextualSpacing/>
            </w:pPr>
            <w:hyperlink r:id="rId32" w:history="1">
              <w:r w:rsidR="006B78C8" w:rsidRPr="006B78C8">
                <w:rPr>
                  <w:rStyle w:val="Hyperlink"/>
                </w:rPr>
                <w:t>Family Foundations - an early intervention parenting support program</w:t>
              </w:r>
            </w:hyperlink>
          </w:p>
          <w:p w14:paraId="1556B586" w14:textId="77777777" w:rsidR="00A00D13" w:rsidRDefault="00A00D13" w:rsidP="003F14D5">
            <w:pPr>
              <w:spacing w:before="0"/>
              <w:contextualSpacing/>
            </w:pPr>
          </w:p>
          <w:p w14:paraId="258B5C3F" w14:textId="3C4B8E4A" w:rsidR="00A00D13" w:rsidRDefault="006C24B2" w:rsidP="003F14D5">
            <w:pPr>
              <w:spacing w:before="0"/>
              <w:contextualSpacing/>
            </w:pPr>
            <w:hyperlink r:id="rId33" w:history="1">
              <w:r w:rsidR="00A00D13" w:rsidRPr="00A00D13">
                <w:rPr>
                  <w:rStyle w:val="Hyperlink"/>
                </w:rPr>
                <w:t>Child rights and their implementation in a practice setting</w:t>
              </w:r>
            </w:hyperlink>
          </w:p>
          <w:p w14:paraId="7FCFA425" w14:textId="77777777" w:rsidR="006F3C93" w:rsidRDefault="006F3C93" w:rsidP="003F14D5">
            <w:pPr>
              <w:spacing w:before="0"/>
              <w:contextualSpacing/>
            </w:pPr>
          </w:p>
          <w:p w14:paraId="250CABA6" w14:textId="35272B18" w:rsidR="006B78C8" w:rsidRDefault="006C24B2" w:rsidP="003F14D5">
            <w:pPr>
              <w:spacing w:before="0"/>
              <w:contextualSpacing/>
            </w:pPr>
            <w:hyperlink r:id="rId34" w:history="1">
              <w:r w:rsidR="006F3C93" w:rsidRPr="008E1DFB">
                <w:rPr>
                  <w:rStyle w:val="Hyperlink"/>
                </w:rPr>
                <w:t>Interviews with practitioners: How Keeping Kids Central training shapes practice</w:t>
              </w:r>
            </w:hyperlink>
            <w:r w:rsidR="006F3C93">
              <w:t xml:space="preserve"> </w:t>
            </w:r>
          </w:p>
          <w:p w14:paraId="2F0190AE" w14:textId="77777777" w:rsidR="006F3C93" w:rsidRDefault="006F3C93" w:rsidP="003F14D5">
            <w:pPr>
              <w:spacing w:before="0"/>
              <w:contextualSpacing/>
            </w:pPr>
          </w:p>
          <w:p w14:paraId="43200882" w14:textId="7E43D834" w:rsidR="00264F18" w:rsidRDefault="006C24B2" w:rsidP="003F14D5">
            <w:pPr>
              <w:spacing w:before="0"/>
              <w:contextualSpacing/>
            </w:pPr>
            <w:hyperlink r:id="rId35" w:history="1">
              <w:r w:rsidR="00AF0C0A" w:rsidRPr="00AF0C0A">
                <w:rPr>
                  <w:rStyle w:val="Hyperlink"/>
                </w:rPr>
                <w:t>Building a meaningful relationship with young refugees</w:t>
              </w:r>
            </w:hyperlink>
            <w:r w:rsidR="00264F18">
              <w:t xml:space="preserve"> </w:t>
            </w:r>
          </w:p>
        </w:tc>
      </w:tr>
      <w:tr w:rsidR="00164EFE" w14:paraId="6F79BFA3" w14:textId="77777777" w:rsidTr="0006633D">
        <w:tc>
          <w:tcPr>
            <w:tcW w:w="3249" w:type="dxa"/>
          </w:tcPr>
          <w:p w14:paraId="06827181" w14:textId="1961B26E" w:rsidR="00164EFE" w:rsidRDefault="0014536D" w:rsidP="0006633D">
            <w:pPr>
              <w:rPr>
                <w:i/>
                <w:iCs/>
              </w:rPr>
            </w:pPr>
            <w:r>
              <w:rPr>
                <w:i/>
                <w:iCs/>
              </w:rPr>
              <w:lastRenderedPageBreak/>
              <w:t xml:space="preserve">New South Wales </w:t>
            </w:r>
          </w:p>
        </w:tc>
        <w:tc>
          <w:tcPr>
            <w:tcW w:w="6527" w:type="dxa"/>
          </w:tcPr>
          <w:p w14:paraId="3C618FAA" w14:textId="77777777" w:rsidR="0014536D" w:rsidRDefault="006C24B2" w:rsidP="0006633D">
            <w:pPr>
              <w:spacing w:before="0"/>
              <w:contextualSpacing/>
              <w:rPr>
                <w:rStyle w:val="Hyperlink"/>
              </w:rPr>
            </w:pPr>
            <w:hyperlink r:id="rId36" w:history="1">
              <w:r w:rsidR="0014536D">
                <w:rPr>
                  <w:rStyle w:val="Hyperlink"/>
                </w:rPr>
                <w:t xml:space="preserve">Programs, </w:t>
              </w:r>
              <w:proofErr w:type="gramStart"/>
              <w:r w:rsidR="0014536D">
                <w:rPr>
                  <w:rStyle w:val="Hyperlink"/>
                </w:rPr>
                <w:t>services</w:t>
              </w:r>
              <w:proofErr w:type="gramEnd"/>
              <w:r w:rsidR="0014536D">
                <w:rPr>
                  <w:rStyle w:val="Hyperlink"/>
                </w:rPr>
                <w:t xml:space="preserve"> and support | Family &amp; Community Services (nsw.gov.au)</w:t>
              </w:r>
            </w:hyperlink>
          </w:p>
          <w:p w14:paraId="470A1EB6" w14:textId="77777777" w:rsidR="009D3117" w:rsidRDefault="009D3117" w:rsidP="0006633D">
            <w:pPr>
              <w:spacing w:before="0"/>
              <w:contextualSpacing/>
              <w:rPr>
                <w:rStyle w:val="Hyperlink"/>
              </w:rPr>
            </w:pPr>
          </w:p>
          <w:p w14:paraId="55491364" w14:textId="4BAB572F" w:rsidR="009D3117" w:rsidRDefault="006C24B2" w:rsidP="0006633D">
            <w:pPr>
              <w:spacing w:before="0"/>
              <w:contextualSpacing/>
            </w:pPr>
            <w:hyperlink r:id="rId37" w:history="1">
              <w:r w:rsidR="009D3117" w:rsidRPr="009D3117">
                <w:rPr>
                  <w:rStyle w:val="Hyperlink"/>
                </w:rPr>
                <w:t>The voices of children and young people in out-of-home care 2021</w:t>
              </w:r>
            </w:hyperlink>
          </w:p>
        </w:tc>
      </w:tr>
      <w:tr w:rsidR="00932546" w14:paraId="352863AB" w14:textId="77777777" w:rsidTr="0006633D">
        <w:tc>
          <w:tcPr>
            <w:tcW w:w="3249" w:type="dxa"/>
          </w:tcPr>
          <w:p w14:paraId="26B38F7A" w14:textId="51AD2E63" w:rsidR="00932546" w:rsidRDefault="00932546" w:rsidP="0006633D">
            <w:pPr>
              <w:rPr>
                <w:i/>
                <w:iCs/>
              </w:rPr>
            </w:pPr>
            <w:r>
              <w:rPr>
                <w:i/>
                <w:iCs/>
              </w:rPr>
              <w:t xml:space="preserve">Victoria </w:t>
            </w:r>
          </w:p>
        </w:tc>
        <w:tc>
          <w:tcPr>
            <w:tcW w:w="6527" w:type="dxa"/>
          </w:tcPr>
          <w:p w14:paraId="7ED19C95" w14:textId="659168A2" w:rsidR="002B245A" w:rsidRDefault="002B245A" w:rsidP="0006633D">
            <w:pPr>
              <w:spacing w:before="0"/>
              <w:contextualSpacing/>
            </w:pPr>
            <w:r>
              <w:t xml:space="preserve">Children and Families: </w:t>
            </w:r>
            <w:hyperlink r:id="rId38" w:history="1">
              <w:r>
                <w:rPr>
                  <w:rStyle w:val="Hyperlink"/>
                </w:rPr>
                <w:t>Family support - DFFH Services</w:t>
              </w:r>
            </w:hyperlink>
          </w:p>
          <w:p w14:paraId="5193FB9C" w14:textId="5C09CB85" w:rsidR="00932546" w:rsidRDefault="00034D31" w:rsidP="0006633D">
            <w:pPr>
              <w:spacing w:before="0"/>
              <w:contextualSpacing/>
            </w:pPr>
            <w:r>
              <w:t xml:space="preserve">Young People: </w:t>
            </w:r>
            <w:hyperlink r:id="rId39" w:history="1">
              <w:r w:rsidR="00932546">
                <w:rPr>
                  <w:rStyle w:val="Hyperlink"/>
                </w:rPr>
                <w:t>Early intervention and support - DFFH Services</w:t>
              </w:r>
            </w:hyperlink>
          </w:p>
        </w:tc>
      </w:tr>
      <w:tr w:rsidR="00932546" w14:paraId="2B518C54" w14:textId="77777777" w:rsidTr="0006633D">
        <w:tc>
          <w:tcPr>
            <w:tcW w:w="3249" w:type="dxa"/>
          </w:tcPr>
          <w:p w14:paraId="03A31408" w14:textId="43F47BFB" w:rsidR="00932546" w:rsidRDefault="00B415EB" w:rsidP="0006633D">
            <w:pPr>
              <w:rPr>
                <w:i/>
                <w:iCs/>
              </w:rPr>
            </w:pPr>
            <w:r>
              <w:rPr>
                <w:i/>
                <w:iCs/>
              </w:rPr>
              <w:t xml:space="preserve">South Australia </w:t>
            </w:r>
          </w:p>
        </w:tc>
        <w:tc>
          <w:tcPr>
            <w:tcW w:w="6527" w:type="dxa"/>
          </w:tcPr>
          <w:p w14:paraId="5A4D5D23" w14:textId="1F25418D" w:rsidR="00B415EB" w:rsidRDefault="00B415EB" w:rsidP="0006633D">
            <w:pPr>
              <w:spacing w:before="0"/>
              <w:contextualSpacing/>
            </w:pPr>
            <w:r w:rsidRPr="00B415EB">
              <w:t>Child and Family Support System (CFSS)</w:t>
            </w:r>
          </w:p>
          <w:p w14:paraId="73507AFD" w14:textId="718B21A9" w:rsidR="00B415EB" w:rsidRDefault="00B415EB" w:rsidP="0006633D">
            <w:pPr>
              <w:spacing w:before="0"/>
              <w:contextualSpacing/>
            </w:pPr>
          </w:p>
          <w:p w14:paraId="01974403" w14:textId="16D890EE" w:rsidR="00B415EB" w:rsidRDefault="00B415EB" w:rsidP="0006633D">
            <w:pPr>
              <w:spacing w:before="0"/>
              <w:contextualSpacing/>
            </w:pPr>
            <w:r>
              <w:t xml:space="preserve">CFSS was co-designed in 2019 between the SA Government, the people who need the service and the people who deliver the service. </w:t>
            </w:r>
          </w:p>
          <w:p w14:paraId="0D3CC70B" w14:textId="6FAC9688" w:rsidR="00B415EB" w:rsidRDefault="00B415EB" w:rsidP="0006633D">
            <w:pPr>
              <w:spacing w:before="0"/>
              <w:contextualSpacing/>
            </w:pPr>
          </w:p>
          <w:p w14:paraId="3B7F5892" w14:textId="77777777" w:rsidR="00B415EB" w:rsidRDefault="00B415EB" w:rsidP="00B415EB">
            <w:pPr>
              <w:spacing w:before="0"/>
              <w:contextualSpacing/>
            </w:pPr>
            <w:r>
              <w:t>The co-design process resulted in agreement on seven shared directions.</w:t>
            </w:r>
          </w:p>
          <w:p w14:paraId="7E59D611" w14:textId="77777777" w:rsidR="00B415EB" w:rsidRDefault="00B415EB" w:rsidP="00B415EB">
            <w:pPr>
              <w:spacing w:before="0"/>
              <w:contextualSpacing/>
            </w:pPr>
          </w:p>
          <w:p w14:paraId="4B17DFAF" w14:textId="4F017F32" w:rsidR="00B415EB" w:rsidRDefault="00B415EB" w:rsidP="00B415EB">
            <w:pPr>
              <w:spacing w:before="0"/>
              <w:contextualSpacing/>
            </w:pPr>
            <w:r>
              <w:t xml:space="preserve">In the </w:t>
            </w:r>
            <w:hyperlink r:id="rId40" w:history="1">
              <w:r w:rsidRPr="00B415EB">
                <w:rPr>
                  <w:rStyle w:val="Hyperlink"/>
                </w:rPr>
                <w:t>Roadmap for Reforming the Child and Family Support System 2021–2023</w:t>
              </w:r>
            </w:hyperlink>
            <w:r>
              <w:t xml:space="preserve">, the seven shared directions were distilled down to </w:t>
            </w:r>
            <w:hyperlink r:id="rId41" w:history="1">
              <w:r w:rsidRPr="00B415EB">
                <w:rPr>
                  <w:rStyle w:val="Hyperlink"/>
                </w:rPr>
                <w:t>four priority areas</w:t>
              </w:r>
            </w:hyperlink>
            <w:r>
              <w:t>, each with a set of programs, services and activities.</w:t>
            </w:r>
          </w:p>
          <w:p w14:paraId="08698DBA" w14:textId="77777777" w:rsidR="00B415EB" w:rsidRDefault="00B415EB" w:rsidP="0006633D">
            <w:pPr>
              <w:spacing w:before="0"/>
              <w:contextualSpacing/>
            </w:pPr>
          </w:p>
          <w:p w14:paraId="40AEA0CD" w14:textId="34C7FB42" w:rsidR="00932546" w:rsidRDefault="006C24B2" w:rsidP="0006633D">
            <w:pPr>
              <w:spacing w:before="0"/>
              <w:contextualSpacing/>
            </w:pPr>
            <w:hyperlink r:id="rId42" w:history="1">
              <w:r w:rsidR="00B415EB" w:rsidRPr="00B415EB">
                <w:rPr>
                  <w:rStyle w:val="Hyperlink"/>
                </w:rPr>
                <w:t xml:space="preserve">Safe and well: Supporting </w:t>
              </w:r>
              <w:r w:rsidR="005255FB">
                <w:rPr>
                  <w:rStyle w:val="Hyperlink"/>
                </w:rPr>
                <w:t>F</w:t>
              </w:r>
              <w:r w:rsidR="00B415EB" w:rsidRPr="00B415EB">
                <w:rPr>
                  <w:rStyle w:val="Hyperlink"/>
                </w:rPr>
                <w:t xml:space="preserve">amilies, </w:t>
              </w:r>
              <w:r w:rsidR="005255FB">
                <w:rPr>
                  <w:rStyle w:val="Hyperlink"/>
                </w:rPr>
                <w:t>P</w:t>
              </w:r>
              <w:r w:rsidR="00B415EB" w:rsidRPr="00B415EB">
                <w:rPr>
                  <w:rStyle w:val="Hyperlink"/>
                </w:rPr>
                <w:t xml:space="preserve">rotecting </w:t>
              </w:r>
              <w:r w:rsidR="005255FB">
                <w:rPr>
                  <w:rStyle w:val="Hyperlink"/>
                </w:rPr>
                <w:t>C</w:t>
              </w:r>
              <w:r w:rsidR="00B415EB" w:rsidRPr="00B415EB">
                <w:rPr>
                  <w:rStyle w:val="Hyperlink"/>
                </w:rPr>
                <w:t>hildren</w:t>
              </w:r>
            </w:hyperlink>
            <w:r w:rsidR="00B415EB" w:rsidRPr="00B415EB">
              <w:t xml:space="preserve"> is South Australia’s plan for supporting families at risk of entering the child protecting system to safely care for their children, protecting children and young people from harm including when they are in care, and investing in young people in care and leaving care to provide them with opportunities for a bright future.</w:t>
            </w:r>
          </w:p>
          <w:p w14:paraId="08588747" w14:textId="77777777" w:rsidR="007F6D49" w:rsidRDefault="007F6D49" w:rsidP="0006633D">
            <w:pPr>
              <w:spacing w:before="0"/>
              <w:contextualSpacing/>
            </w:pPr>
          </w:p>
          <w:p w14:paraId="22442524" w14:textId="16248780" w:rsidR="007F6D49" w:rsidRDefault="007C2286" w:rsidP="0006633D">
            <w:pPr>
              <w:spacing w:before="0"/>
              <w:contextualSpacing/>
            </w:pPr>
            <w:r>
              <w:t>A qualitative report on the</w:t>
            </w:r>
            <w:r w:rsidR="00EA31E3">
              <w:t xml:space="preserve"> Co-Design process is presented </w:t>
            </w:r>
            <w:r>
              <w:t>here</w:t>
            </w:r>
            <w:r w:rsidR="00EA31E3">
              <w:t xml:space="preserve">: </w:t>
            </w:r>
            <w:hyperlink r:id="rId43" w:history="1">
              <w:r w:rsidR="007F6D49">
                <w:rPr>
                  <w:rStyle w:val="Hyperlink"/>
                </w:rPr>
                <w:t>Co-designing-new-CFSS-Final-Qualitative-Report-2020.pdf (dhs.sa.gov.au)</w:t>
              </w:r>
            </w:hyperlink>
          </w:p>
        </w:tc>
      </w:tr>
    </w:tbl>
    <w:p w14:paraId="320FAE08" w14:textId="0F86E664" w:rsidR="000F4622" w:rsidRDefault="000F4622" w:rsidP="00F70763">
      <w:pPr>
        <w:pStyle w:val="Bullet1"/>
        <w:numPr>
          <w:ilvl w:val="0"/>
          <w:numId w:val="0"/>
        </w:numPr>
        <w:ind w:left="227" w:hanging="227"/>
      </w:pPr>
    </w:p>
    <w:tbl>
      <w:tblPr>
        <w:tblStyle w:val="TableGrid"/>
        <w:tblW w:w="9776" w:type="dxa"/>
        <w:tblLook w:val="04A0" w:firstRow="1" w:lastRow="0" w:firstColumn="1" w:lastColumn="0" w:noHBand="0" w:noVBand="1"/>
      </w:tblPr>
      <w:tblGrid>
        <w:gridCol w:w="9776"/>
      </w:tblGrid>
      <w:tr w:rsidR="00432DBE" w:rsidRPr="002F063B" w14:paraId="07CA96C1" w14:textId="77777777" w:rsidTr="00432DBE">
        <w:trPr>
          <w:tblHeader/>
        </w:trPr>
        <w:tc>
          <w:tcPr>
            <w:tcW w:w="9776" w:type="dxa"/>
            <w:shd w:val="clear" w:color="auto" w:fill="FFBB87" w:themeFill="accent1" w:themeFillTint="66"/>
          </w:tcPr>
          <w:p w14:paraId="2AF15806" w14:textId="25777B8E" w:rsidR="00432DBE" w:rsidRPr="002F063B" w:rsidRDefault="00B91BD8" w:rsidP="00B44513">
            <w:pPr>
              <w:rPr>
                <w:b/>
                <w:bCs/>
              </w:rPr>
            </w:pPr>
            <w:r>
              <w:rPr>
                <w:b/>
                <w:bCs/>
              </w:rPr>
              <w:t>Q</w:t>
            </w:r>
            <w:r w:rsidR="00432DBE">
              <w:rPr>
                <w:b/>
                <w:bCs/>
              </w:rPr>
              <w:t xml:space="preserve">uestions </w:t>
            </w:r>
          </w:p>
        </w:tc>
      </w:tr>
      <w:tr w:rsidR="00432DBE" w:rsidRPr="001E3602" w14:paraId="09091CF4" w14:textId="77777777" w:rsidTr="00432DBE">
        <w:tc>
          <w:tcPr>
            <w:tcW w:w="9776" w:type="dxa"/>
          </w:tcPr>
          <w:p w14:paraId="0CAAA1AD" w14:textId="380BB4CD" w:rsidR="00432DBE" w:rsidRPr="001E3602" w:rsidRDefault="00432DBE" w:rsidP="00B44513">
            <w:r>
              <w:t xml:space="preserve">Do you know of other similar programs or research we should be looking at to help inform our Commissioning Approach?  </w:t>
            </w:r>
          </w:p>
        </w:tc>
      </w:tr>
    </w:tbl>
    <w:p w14:paraId="4541333D" w14:textId="77777777" w:rsidR="00432DBE" w:rsidRDefault="00432DBE" w:rsidP="00F70763">
      <w:pPr>
        <w:pStyle w:val="Bullet1"/>
        <w:numPr>
          <w:ilvl w:val="0"/>
          <w:numId w:val="0"/>
        </w:numPr>
        <w:ind w:left="227" w:hanging="227"/>
      </w:pPr>
    </w:p>
    <w:p w14:paraId="3580D97B" w14:textId="5991CEA6" w:rsidR="00E379FB" w:rsidRDefault="00E379FB" w:rsidP="00E379FB">
      <w:pPr>
        <w:pStyle w:val="Heading2Numbered"/>
      </w:pPr>
      <w:bookmarkStart w:id="50" w:name="_Toc112394913"/>
      <w:r>
        <w:t xml:space="preserve">Related policies or </w:t>
      </w:r>
      <w:r w:rsidR="00164AAB">
        <w:t>reforms</w:t>
      </w:r>
      <w:bookmarkEnd w:id="50"/>
    </w:p>
    <w:p w14:paraId="05582574" w14:textId="49B1A306" w:rsidR="001E0DC1" w:rsidRDefault="001E0DC1" w:rsidP="001E0DC1">
      <w:r>
        <w:t xml:space="preserve">Services funded through the CYFSP support a broad range of Children, Young People and Families who interact with and whose lives are/will be influenced by </w:t>
      </w:r>
      <w:proofErr w:type="gramStart"/>
      <w:r>
        <w:t>a number of</w:t>
      </w:r>
      <w:proofErr w:type="gramEnd"/>
      <w:r>
        <w:t xml:space="preserve"> key policies and reforms that intersect with the outcomes and objectives of the CYFSP.  </w:t>
      </w:r>
    </w:p>
    <w:p w14:paraId="21A17FCD" w14:textId="77777777" w:rsidR="001E0DC1" w:rsidRDefault="001E0DC1" w:rsidP="001E0DC1">
      <w:pPr>
        <w:pStyle w:val="Heading3"/>
      </w:pPr>
      <w:bookmarkStart w:id="51" w:name="_Toc112394914"/>
      <w:r w:rsidRPr="00A86E23">
        <w:t>A Step Up for Our Kids</w:t>
      </w:r>
      <w:bookmarkEnd w:id="51"/>
    </w:p>
    <w:tbl>
      <w:tblPr>
        <w:tblStyle w:val="TableGrid"/>
        <w:tblW w:w="9776" w:type="dxa"/>
        <w:tblLook w:val="04A0" w:firstRow="1" w:lastRow="0" w:firstColumn="1" w:lastColumn="0" w:noHBand="0" w:noVBand="1"/>
      </w:tblPr>
      <w:tblGrid>
        <w:gridCol w:w="3249"/>
        <w:gridCol w:w="6527"/>
      </w:tblGrid>
      <w:tr w:rsidR="001E0DC1" w14:paraId="5F99CA3C" w14:textId="77777777" w:rsidTr="0006633D">
        <w:tc>
          <w:tcPr>
            <w:tcW w:w="3249" w:type="dxa"/>
            <w:shd w:val="clear" w:color="auto" w:fill="FFBB87" w:themeFill="accent1" w:themeFillTint="66"/>
          </w:tcPr>
          <w:p w14:paraId="4BB098D7" w14:textId="77777777" w:rsidR="001E0DC1" w:rsidRDefault="001E0DC1" w:rsidP="0006633D">
            <w:r>
              <w:t>Key Reform/Policy</w:t>
            </w:r>
          </w:p>
        </w:tc>
        <w:tc>
          <w:tcPr>
            <w:tcW w:w="6527" w:type="dxa"/>
            <w:shd w:val="clear" w:color="auto" w:fill="FFBB87" w:themeFill="accent1" w:themeFillTint="66"/>
          </w:tcPr>
          <w:p w14:paraId="50E440E1" w14:textId="77777777" w:rsidR="001E0DC1" w:rsidRDefault="001E0DC1" w:rsidP="0006633D">
            <w:r>
              <w:t xml:space="preserve">Key Aspect </w:t>
            </w:r>
          </w:p>
        </w:tc>
      </w:tr>
      <w:tr w:rsidR="001E0DC1" w14:paraId="0F2D337D" w14:textId="77777777" w:rsidTr="0006633D">
        <w:tc>
          <w:tcPr>
            <w:tcW w:w="3249" w:type="dxa"/>
          </w:tcPr>
          <w:p w14:paraId="29F0391D" w14:textId="77777777" w:rsidR="001E0DC1" w:rsidRDefault="006C24B2" w:rsidP="0006633D">
            <w:hyperlink r:id="rId44" w:history="1">
              <w:r w:rsidR="001E0DC1" w:rsidRPr="00656EEA">
                <w:rPr>
                  <w:rStyle w:val="Hyperlink"/>
                  <w:i/>
                  <w:iCs/>
                </w:rPr>
                <w:t>Next Steps for our kids 2022-2030</w:t>
              </w:r>
            </w:hyperlink>
          </w:p>
        </w:tc>
        <w:tc>
          <w:tcPr>
            <w:tcW w:w="6527" w:type="dxa"/>
          </w:tcPr>
          <w:p w14:paraId="7FCBD4CA" w14:textId="77777777" w:rsidR="001E0DC1" w:rsidRPr="00FF638F" w:rsidRDefault="001E0DC1" w:rsidP="0006633D">
            <w:pPr>
              <w:rPr>
                <w:b/>
                <w:bCs/>
              </w:rPr>
            </w:pPr>
            <w:r w:rsidRPr="00FF638F">
              <w:rPr>
                <w:b/>
                <w:bCs/>
              </w:rPr>
              <w:t xml:space="preserve">Strengthening families: </w:t>
            </w:r>
          </w:p>
          <w:p w14:paraId="49AF3F9F" w14:textId="77777777" w:rsidR="001E0DC1" w:rsidRPr="001E0DC1" w:rsidRDefault="001E0DC1" w:rsidP="001E3602">
            <w:pPr>
              <w:pStyle w:val="ListParagraph"/>
              <w:widowControl/>
              <w:numPr>
                <w:ilvl w:val="0"/>
                <w:numId w:val="17"/>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Establish a wellbeing focused process for child concern reporting to improve early referral and access for families to natural and </w:t>
            </w:r>
            <w:proofErr w:type="gramStart"/>
            <w:r w:rsidRPr="001E0DC1">
              <w:rPr>
                <w:rFonts w:ascii="Work Sans Light" w:eastAsiaTheme="minorHAnsi" w:hAnsi="Work Sans Light" w:cstheme="minorBidi"/>
                <w:color w:val="000000" w:themeColor="text1"/>
                <w:sz w:val="20"/>
                <w:szCs w:val="20"/>
              </w:rPr>
              <w:t>community based</w:t>
            </w:r>
            <w:proofErr w:type="gramEnd"/>
            <w:r w:rsidRPr="001E0DC1">
              <w:rPr>
                <w:rFonts w:ascii="Work Sans Light" w:eastAsiaTheme="minorHAnsi" w:hAnsi="Work Sans Light" w:cstheme="minorBidi"/>
                <w:color w:val="000000" w:themeColor="text1"/>
                <w:sz w:val="20"/>
                <w:szCs w:val="20"/>
              </w:rPr>
              <w:t xml:space="preserve"> supports</w:t>
            </w:r>
          </w:p>
          <w:p w14:paraId="63288283" w14:textId="77777777" w:rsidR="001E0DC1" w:rsidRPr="001E0DC1" w:rsidRDefault="001E0DC1" w:rsidP="001E3602">
            <w:pPr>
              <w:pStyle w:val="ListParagraph"/>
              <w:widowControl/>
              <w:numPr>
                <w:ilvl w:val="0"/>
                <w:numId w:val="17"/>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Ensure commissioning for the Children Youth and Family Support Program supports better outcomes for families at risk</w:t>
            </w:r>
          </w:p>
          <w:p w14:paraId="2423CDEF" w14:textId="77777777" w:rsidR="001E0DC1" w:rsidRPr="001E0DC1" w:rsidRDefault="001E0DC1" w:rsidP="001E3602">
            <w:pPr>
              <w:pStyle w:val="ListParagraph"/>
              <w:widowControl/>
              <w:numPr>
                <w:ilvl w:val="0"/>
                <w:numId w:val="17"/>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lastRenderedPageBreak/>
              <w:t>Increase access to pre-natal and early parenting support for parents at risk of engagement with child protection</w:t>
            </w:r>
          </w:p>
          <w:p w14:paraId="0CA00459" w14:textId="77777777" w:rsidR="001E0DC1" w:rsidRPr="00FF638F" w:rsidRDefault="001E0DC1" w:rsidP="0006633D">
            <w:pPr>
              <w:rPr>
                <w:b/>
                <w:bCs/>
              </w:rPr>
            </w:pPr>
            <w:r w:rsidRPr="00FF638F">
              <w:rPr>
                <w:b/>
                <w:bCs/>
              </w:rPr>
              <w:t xml:space="preserve">Partnering with the Community: </w:t>
            </w:r>
          </w:p>
          <w:p w14:paraId="71D3787C" w14:textId="77777777" w:rsidR="001E0DC1" w:rsidRPr="001E0DC1" w:rsidRDefault="001E0DC1" w:rsidP="001E3602">
            <w:pPr>
              <w:pStyle w:val="ListParagraph"/>
              <w:widowControl/>
              <w:numPr>
                <w:ilvl w:val="0"/>
                <w:numId w:val="23"/>
              </w:numPr>
              <w:autoSpaceDE/>
              <w:autoSpaceDN/>
              <w:spacing w:before="0"/>
              <w:ind w:left="326" w:hanging="326"/>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Establish a new Ministerial Council that includes community partners and elevates the voices of people with lived experience </w:t>
            </w:r>
          </w:p>
          <w:p w14:paraId="58C2290D" w14:textId="77777777" w:rsidR="001E0DC1" w:rsidRPr="001E0DC1" w:rsidRDefault="001E0DC1" w:rsidP="001E3602">
            <w:pPr>
              <w:pStyle w:val="ListParagraph"/>
              <w:widowControl/>
              <w:numPr>
                <w:ilvl w:val="0"/>
                <w:numId w:val="23"/>
              </w:numPr>
              <w:autoSpaceDE/>
              <w:autoSpaceDN/>
              <w:spacing w:before="0"/>
              <w:ind w:left="326" w:hanging="326"/>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Build common assessment frameworks and tools between Child and Youth Protection Services (CYPS) and non-government organisations working with children, young </w:t>
            </w:r>
            <w:proofErr w:type="gramStart"/>
            <w:r w:rsidRPr="001E0DC1">
              <w:rPr>
                <w:rFonts w:ascii="Work Sans Light" w:eastAsiaTheme="minorHAnsi" w:hAnsi="Work Sans Light" w:cstheme="minorBidi"/>
                <w:color w:val="000000" w:themeColor="text1"/>
                <w:sz w:val="20"/>
                <w:szCs w:val="20"/>
              </w:rPr>
              <w:t>people</w:t>
            </w:r>
            <w:proofErr w:type="gramEnd"/>
            <w:r w:rsidRPr="001E0DC1">
              <w:rPr>
                <w:rFonts w:ascii="Work Sans Light" w:eastAsiaTheme="minorHAnsi" w:hAnsi="Work Sans Light" w:cstheme="minorBidi"/>
                <w:color w:val="000000" w:themeColor="text1"/>
                <w:sz w:val="20"/>
                <w:szCs w:val="20"/>
              </w:rPr>
              <w:t xml:space="preserve"> and families</w:t>
            </w:r>
          </w:p>
          <w:p w14:paraId="2BADC93E" w14:textId="77777777" w:rsidR="001E0DC1" w:rsidRPr="00FF638F" w:rsidRDefault="001E0DC1" w:rsidP="0006633D">
            <w:pPr>
              <w:rPr>
                <w:b/>
                <w:bCs/>
              </w:rPr>
            </w:pPr>
            <w:r w:rsidRPr="00FF638F">
              <w:rPr>
                <w:b/>
                <w:bCs/>
              </w:rPr>
              <w:t xml:space="preserve">Continuum of Support: </w:t>
            </w:r>
          </w:p>
          <w:p w14:paraId="450E0A1E" w14:textId="77777777" w:rsidR="001E0DC1" w:rsidRPr="001E0DC1" w:rsidRDefault="001E0DC1" w:rsidP="001E3602">
            <w:pPr>
              <w:pStyle w:val="ListParagraph"/>
              <w:widowControl/>
              <w:numPr>
                <w:ilvl w:val="0"/>
                <w:numId w:val="22"/>
              </w:numPr>
              <w:autoSpaceDE/>
              <w:autoSpaceDN/>
              <w:spacing w:before="0"/>
              <w:ind w:left="326" w:hanging="284"/>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Establish a multi-disciplinary intensive case management service for young people who are putting themselves and others at risk. </w:t>
            </w:r>
          </w:p>
          <w:p w14:paraId="46A6FC63" w14:textId="77777777" w:rsidR="001E0DC1" w:rsidRPr="00656EEA" w:rsidRDefault="001E0DC1" w:rsidP="001E3602">
            <w:pPr>
              <w:pStyle w:val="ListParagraph"/>
              <w:widowControl/>
              <w:numPr>
                <w:ilvl w:val="0"/>
                <w:numId w:val="22"/>
              </w:numPr>
              <w:autoSpaceDE/>
              <w:autoSpaceDN/>
              <w:spacing w:before="0"/>
              <w:ind w:left="326" w:hanging="284"/>
              <w:contextualSpacing/>
              <w:rPr>
                <w:rFonts w:cstheme="minorBidi"/>
              </w:rPr>
            </w:pPr>
            <w:r w:rsidRPr="001E0DC1">
              <w:rPr>
                <w:rFonts w:ascii="Work Sans Light" w:eastAsiaTheme="minorHAnsi" w:hAnsi="Work Sans Light" w:cstheme="minorBidi"/>
                <w:color w:val="000000" w:themeColor="text1"/>
                <w:sz w:val="20"/>
                <w:szCs w:val="20"/>
              </w:rPr>
              <w:t>Strengthen therapeutic residential care and models of support for young people with significant trauma behaviours</w:t>
            </w:r>
          </w:p>
        </w:tc>
      </w:tr>
    </w:tbl>
    <w:p w14:paraId="541D0DDD" w14:textId="77777777" w:rsidR="001E0DC1" w:rsidRDefault="001E0DC1" w:rsidP="001E0DC1"/>
    <w:p w14:paraId="79A9ADC0" w14:textId="77777777" w:rsidR="001E0DC1" w:rsidRDefault="001E0DC1" w:rsidP="001E0DC1">
      <w:pPr>
        <w:pStyle w:val="Heading3"/>
      </w:pPr>
      <w:bookmarkStart w:id="52" w:name="_Toc112394915"/>
      <w:r>
        <w:t>Aboriginal and Torres Strait Islander Policy and Reform</w:t>
      </w:r>
      <w:bookmarkEnd w:id="52"/>
    </w:p>
    <w:tbl>
      <w:tblPr>
        <w:tblStyle w:val="TableGrid"/>
        <w:tblW w:w="9776" w:type="dxa"/>
        <w:tblLook w:val="04A0" w:firstRow="1" w:lastRow="0" w:firstColumn="1" w:lastColumn="0" w:noHBand="0" w:noVBand="1"/>
      </w:tblPr>
      <w:tblGrid>
        <w:gridCol w:w="3249"/>
        <w:gridCol w:w="6527"/>
      </w:tblGrid>
      <w:tr w:rsidR="001E0DC1" w14:paraId="31D7780C" w14:textId="77777777" w:rsidTr="0006633D">
        <w:trPr>
          <w:tblHeader/>
        </w:trPr>
        <w:tc>
          <w:tcPr>
            <w:tcW w:w="3249" w:type="dxa"/>
            <w:shd w:val="clear" w:color="auto" w:fill="FFBB87" w:themeFill="accent1" w:themeFillTint="66"/>
          </w:tcPr>
          <w:p w14:paraId="7D7B901D" w14:textId="77777777" w:rsidR="001E0DC1" w:rsidRDefault="001E0DC1" w:rsidP="0006633D">
            <w:bookmarkStart w:id="53" w:name="_Hlk108530361"/>
            <w:r>
              <w:t>Key Reform/Policy</w:t>
            </w:r>
          </w:p>
        </w:tc>
        <w:tc>
          <w:tcPr>
            <w:tcW w:w="6527" w:type="dxa"/>
            <w:shd w:val="clear" w:color="auto" w:fill="FFBB87" w:themeFill="accent1" w:themeFillTint="66"/>
          </w:tcPr>
          <w:p w14:paraId="0854A1FF" w14:textId="77777777" w:rsidR="001E0DC1" w:rsidRDefault="001E0DC1" w:rsidP="0006633D">
            <w:r>
              <w:t xml:space="preserve">Key Aspect </w:t>
            </w:r>
          </w:p>
        </w:tc>
      </w:tr>
      <w:tr w:rsidR="001E0DC1" w14:paraId="601A8F95" w14:textId="77777777" w:rsidTr="0006633D">
        <w:tc>
          <w:tcPr>
            <w:tcW w:w="3249" w:type="dxa"/>
          </w:tcPr>
          <w:p w14:paraId="322537FB" w14:textId="77777777" w:rsidR="001E0DC1" w:rsidRDefault="006C24B2" w:rsidP="0006633D">
            <w:pPr>
              <w:rPr>
                <w:i/>
                <w:iCs/>
              </w:rPr>
            </w:pPr>
            <w:hyperlink r:id="rId45" w:history="1">
              <w:r w:rsidR="001E0DC1" w:rsidRPr="001D7F53">
                <w:rPr>
                  <w:rStyle w:val="Hyperlink"/>
                  <w:i/>
                  <w:iCs/>
                </w:rPr>
                <w:t>ACT Aboriginal and Torres Strait Islander Agreement 2019-2028</w:t>
              </w:r>
            </w:hyperlink>
          </w:p>
        </w:tc>
        <w:tc>
          <w:tcPr>
            <w:tcW w:w="6527" w:type="dxa"/>
          </w:tcPr>
          <w:p w14:paraId="58E166EF" w14:textId="053398CA" w:rsidR="001E0DC1" w:rsidRPr="00FF638F" w:rsidRDefault="00FF638F" w:rsidP="0006633D">
            <w:pPr>
              <w:rPr>
                <w:b/>
                <w:bCs/>
              </w:rPr>
            </w:pPr>
            <w:r w:rsidRPr="00FF638F">
              <w:rPr>
                <w:b/>
                <w:bCs/>
              </w:rPr>
              <w:t>Children And Young People:</w:t>
            </w:r>
          </w:p>
          <w:p w14:paraId="7FCA49C3" w14:textId="3E7B6144" w:rsidR="001E0DC1" w:rsidRDefault="001E0DC1" w:rsidP="0006633D">
            <w:r>
              <w:t>Aboriginal and Torres Strait Islander children and young people growing up safely in their families and communities</w:t>
            </w:r>
          </w:p>
          <w:p w14:paraId="0E7CC7B6" w14:textId="1BD813B8" w:rsidR="001E0DC1" w:rsidRPr="00FF638F" w:rsidRDefault="00FF638F" w:rsidP="0006633D">
            <w:pPr>
              <w:rPr>
                <w:b/>
                <w:bCs/>
              </w:rPr>
            </w:pPr>
            <w:r w:rsidRPr="00FF638F">
              <w:rPr>
                <w:b/>
                <w:bCs/>
              </w:rPr>
              <w:t>Cultural Integrity</w:t>
            </w:r>
          </w:p>
          <w:p w14:paraId="60C43E68" w14:textId="3CB31D64" w:rsidR="001E0DC1" w:rsidRDefault="001E0DC1" w:rsidP="0006633D">
            <w:r>
              <w:t xml:space="preserve">A society that supports the aspirations of all Aboriginal and Torres Strait Islander peoples and contributes to the building of respectful, </w:t>
            </w:r>
            <w:proofErr w:type="gramStart"/>
            <w:r>
              <w:t>fair</w:t>
            </w:r>
            <w:proofErr w:type="gramEnd"/>
            <w:r>
              <w:t xml:space="preserve"> and sustainable communities</w:t>
            </w:r>
          </w:p>
          <w:p w14:paraId="639AF3F8" w14:textId="39EA4996" w:rsidR="001E0DC1" w:rsidRPr="00FF638F" w:rsidRDefault="00FF638F" w:rsidP="0006633D">
            <w:pPr>
              <w:rPr>
                <w:b/>
                <w:bCs/>
              </w:rPr>
            </w:pPr>
            <w:r w:rsidRPr="00FF638F">
              <w:rPr>
                <w:b/>
                <w:bCs/>
              </w:rPr>
              <w:t xml:space="preserve">Inclusive Community </w:t>
            </w:r>
          </w:p>
          <w:p w14:paraId="5469B01E" w14:textId="23CE4ED6" w:rsidR="001E0DC1" w:rsidRDefault="001E0DC1" w:rsidP="0006633D">
            <w:r>
              <w:t>A self-determined and inclusive society where Aboriginal and Torres Strait Islander peoples are valued, respected, and experience a life free of racism and systemic discrimination.</w:t>
            </w:r>
          </w:p>
          <w:p w14:paraId="75965B3E" w14:textId="58648DE1" w:rsidR="001E0DC1" w:rsidRPr="00FF638F" w:rsidRDefault="00FF638F" w:rsidP="0006633D">
            <w:pPr>
              <w:rPr>
                <w:b/>
                <w:bCs/>
              </w:rPr>
            </w:pPr>
            <w:r w:rsidRPr="00FF638F">
              <w:rPr>
                <w:b/>
                <w:bCs/>
              </w:rPr>
              <w:t xml:space="preserve">Community Leadership </w:t>
            </w:r>
          </w:p>
          <w:p w14:paraId="787A5D55" w14:textId="14360291" w:rsidR="001E0DC1" w:rsidRDefault="001E0DC1" w:rsidP="0006633D">
            <w:r>
              <w:t>Aboriginal and Torres Strait Islander peoples have a strong voice, are decision makers on issues that impact them and lead in the achievement of positive life outcomes.</w:t>
            </w:r>
          </w:p>
          <w:p w14:paraId="095B9140" w14:textId="1BDE3BF7" w:rsidR="001E0DC1" w:rsidRPr="00FF638F" w:rsidRDefault="00FF638F" w:rsidP="0006633D">
            <w:pPr>
              <w:rPr>
                <w:b/>
                <w:bCs/>
              </w:rPr>
            </w:pPr>
            <w:r w:rsidRPr="00FF638F">
              <w:rPr>
                <w:b/>
                <w:bCs/>
              </w:rPr>
              <w:t xml:space="preserve">Connecting The Community </w:t>
            </w:r>
          </w:p>
          <w:p w14:paraId="6254F612" w14:textId="6223D883" w:rsidR="001E0DC1" w:rsidRDefault="001E0DC1" w:rsidP="0006633D">
            <w:r>
              <w:t>Aboriginal and Torres Strait Islander community members are connected to strong families, and social and support networks building upon the foundation of community leadership</w:t>
            </w:r>
          </w:p>
          <w:p w14:paraId="7070F038" w14:textId="2D067D24" w:rsidR="001E0DC1" w:rsidRPr="00FF638F" w:rsidRDefault="00FF638F" w:rsidP="0006633D">
            <w:pPr>
              <w:rPr>
                <w:b/>
                <w:bCs/>
              </w:rPr>
            </w:pPr>
            <w:r w:rsidRPr="00FF638F">
              <w:rPr>
                <w:b/>
                <w:bCs/>
              </w:rPr>
              <w:t>Life</w:t>
            </w:r>
            <w:r w:rsidR="005255FB">
              <w:rPr>
                <w:b/>
                <w:bCs/>
              </w:rPr>
              <w:t>-</w:t>
            </w:r>
            <w:r w:rsidRPr="00FF638F">
              <w:rPr>
                <w:b/>
                <w:bCs/>
              </w:rPr>
              <w:t xml:space="preserve">Long Learning </w:t>
            </w:r>
          </w:p>
          <w:p w14:paraId="58597381" w14:textId="33FBE8EF" w:rsidR="001E0DC1" w:rsidRDefault="001E0DC1" w:rsidP="0006633D">
            <w:r>
              <w:t>Respect is given to preserving the world’s oldest living cultures which enhances social inclusion and empowers Aboriginal and Torres Strait Islander peoples to fully engage in lifelong learning and positive generational experiences.</w:t>
            </w:r>
          </w:p>
          <w:p w14:paraId="7AB1074F" w14:textId="24C785EF" w:rsidR="001E0DC1" w:rsidRPr="00FF638F" w:rsidRDefault="00FF638F" w:rsidP="0006633D">
            <w:pPr>
              <w:rPr>
                <w:b/>
                <w:bCs/>
              </w:rPr>
            </w:pPr>
            <w:r w:rsidRPr="00FF638F">
              <w:rPr>
                <w:b/>
                <w:bCs/>
              </w:rPr>
              <w:t xml:space="preserve">Economic Participation </w:t>
            </w:r>
          </w:p>
          <w:p w14:paraId="47663078" w14:textId="77777777" w:rsidR="00A60CAB" w:rsidRDefault="001E0DC1" w:rsidP="0006633D">
            <w:r>
              <w:t xml:space="preserve">Equality of access to employment and growth in Aboriginal and Torres Strait Islander businesses and community services </w:t>
            </w:r>
            <w:r>
              <w:lastRenderedPageBreak/>
              <w:t xml:space="preserve">organisations which drives economic development across their communities. </w:t>
            </w:r>
          </w:p>
          <w:p w14:paraId="2A585A16" w14:textId="7D5A3A6D" w:rsidR="00A60CAB" w:rsidRPr="00A60CAB" w:rsidRDefault="00A60CAB" w:rsidP="0006633D">
            <w:pPr>
              <w:rPr>
                <w:b/>
                <w:bCs/>
              </w:rPr>
            </w:pPr>
            <w:r w:rsidRPr="00A60CAB">
              <w:rPr>
                <w:b/>
                <w:bCs/>
              </w:rPr>
              <w:t xml:space="preserve">Health and Wellbeing </w:t>
            </w:r>
          </w:p>
          <w:p w14:paraId="74724DAB" w14:textId="27DED32E" w:rsidR="001E0DC1" w:rsidRDefault="001E0DC1" w:rsidP="0006633D">
            <w:r>
              <w:t>Aboriginal and Torres Strait Islander peoples have equity in health and wellbeing outcomes as any other members of the community</w:t>
            </w:r>
          </w:p>
        </w:tc>
      </w:tr>
      <w:tr w:rsidR="001E0DC1" w14:paraId="2D418A12" w14:textId="77777777" w:rsidTr="0006633D">
        <w:tc>
          <w:tcPr>
            <w:tcW w:w="3249" w:type="dxa"/>
          </w:tcPr>
          <w:p w14:paraId="760327B5" w14:textId="77777777" w:rsidR="001E0DC1" w:rsidRDefault="006C24B2" w:rsidP="0006633D">
            <w:hyperlink r:id="rId46" w:history="1">
              <w:r w:rsidR="001E0DC1" w:rsidRPr="005772BB">
                <w:rPr>
                  <w:rStyle w:val="Hyperlink"/>
                  <w:i/>
                  <w:iCs/>
                </w:rPr>
                <w:t>Closing the Gap</w:t>
              </w:r>
            </w:hyperlink>
          </w:p>
        </w:tc>
        <w:tc>
          <w:tcPr>
            <w:tcW w:w="6527" w:type="dxa"/>
          </w:tcPr>
          <w:p w14:paraId="72175020" w14:textId="77777777" w:rsidR="001E0DC1" w:rsidRDefault="001E0DC1" w:rsidP="0006633D">
            <w:r w:rsidRPr="00FF638F">
              <w:rPr>
                <w:b/>
                <w:bCs/>
              </w:rPr>
              <w:t>Priority Reform 1</w:t>
            </w:r>
            <w:r>
              <w:t xml:space="preserve">: Formal Partnerships and Shared Decision Making, </w:t>
            </w:r>
          </w:p>
          <w:p w14:paraId="0369C1C2" w14:textId="77777777" w:rsidR="001E0DC1" w:rsidRDefault="001E0DC1" w:rsidP="0006633D">
            <w:r w:rsidRPr="00FF638F">
              <w:rPr>
                <w:b/>
                <w:bCs/>
              </w:rPr>
              <w:t>Priority Reform 2:</w:t>
            </w:r>
            <w:r>
              <w:t xml:space="preserve"> Building the Community Controlled Sector, </w:t>
            </w:r>
          </w:p>
          <w:p w14:paraId="0B3AD2C5" w14:textId="77777777" w:rsidR="001E0DC1" w:rsidRDefault="001E0DC1" w:rsidP="0006633D">
            <w:r w:rsidRPr="00FF638F">
              <w:rPr>
                <w:b/>
                <w:bCs/>
              </w:rPr>
              <w:t>Priority Reform 3:</w:t>
            </w:r>
            <w:r>
              <w:t xml:space="preserve"> Transforming Government Organisations, </w:t>
            </w:r>
          </w:p>
          <w:p w14:paraId="6AB4983F" w14:textId="77777777" w:rsidR="001E0DC1" w:rsidRDefault="001E0DC1" w:rsidP="0006633D">
            <w:r w:rsidRPr="00FF638F">
              <w:rPr>
                <w:b/>
                <w:bCs/>
              </w:rPr>
              <w:t>Priority Reform 4:</w:t>
            </w:r>
            <w:r>
              <w:t xml:space="preserve"> Shared Access to Data and Information at a Regional Level</w:t>
            </w:r>
          </w:p>
        </w:tc>
      </w:tr>
      <w:tr w:rsidR="001E0DC1" w14:paraId="7A5BE015" w14:textId="77777777" w:rsidTr="0006633D">
        <w:tc>
          <w:tcPr>
            <w:tcW w:w="3249" w:type="dxa"/>
          </w:tcPr>
          <w:p w14:paraId="465A9E91" w14:textId="77777777" w:rsidR="001E0DC1" w:rsidRDefault="006C24B2" w:rsidP="0006633D">
            <w:pPr>
              <w:rPr>
                <w:i/>
                <w:iCs/>
              </w:rPr>
            </w:pPr>
            <w:hyperlink r:id="rId47" w:history="1">
              <w:r w:rsidR="001E0DC1" w:rsidRPr="00250EED">
                <w:rPr>
                  <w:rStyle w:val="Hyperlink"/>
                  <w:i/>
                  <w:iCs/>
                </w:rPr>
                <w:t>Our Booris Our Way</w:t>
              </w:r>
            </w:hyperlink>
          </w:p>
        </w:tc>
        <w:tc>
          <w:tcPr>
            <w:tcW w:w="6527" w:type="dxa"/>
          </w:tcPr>
          <w:p w14:paraId="211ACD1B" w14:textId="1E4F42AD" w:rsidR="001E0DC1" w:rsidRPr="008C5196" w:rsidRDefault="001E0DC1" w:rsidP="0006633D">
            <w:pPr>
              <w:rPr>
                <w:b/>
                <w:bCs/>
              </w:rPr>
            </w:pPr>
            <w:r w:rsidRPr="00036B49">
              <w:rPr>
                <w:b/>
                <w:bCs/>
              </w:rPr>
              <w:t xml:space="preserve">Recommendation 9: Early Support Programs available: </w:t>
            </w:r>
          </w:p>
          <w:p w14:paraId="2A943008" w14:textId="61BD9993" w:rsidR="001E0DC1" w:rsidRDefault="001E0DC1" w:rsidP="0006633D">
            <w:r>
              <w:t>Community feedback has strongly advocated for the need of services that provide positive support to families, early and during voluntary engagement with the child protection system. These may include parenting programs, child development services, cultural groups and play opportunities, wrap around services that support participation in education. The current services are fragmented and sometimes difficult to access for example Intensive Family Support, through A Step Up for Our Kids Strategy is based on meeting specific entry requirements that effectively exclude families from accessing assistance early and on their own initiative. Early support is the name preferred by the community as intervention holds a more intrusive and damaging meaning</w:t>
            </w:r>
          </w:p>
          <w:p w14:paraId="2AA77F21" w14:textId="44ADEB2C" w:rsidR="001E0DC1" w:rsidRPr="008C5196" w:rsidRDefault="001E0DC1" w:rsidP="0006633D">
            <w:pPr>
              <w:rPr>
                <w:b/>
                <w:bCs/>
              </w:rPr>
            </w:pPr>
            <w:r w:rsidRPr="00036B49">
              <w:rPr>
                <w:b/>
                <w:bCs/>
              </w:rPr>
              <w:t xml:space="preserve">Recommendation 21: ACT </w:t>
            </w:r>
            <w:r w:rsidR="003B7F5F">
              <w:rPr>
                <w:b/>
                <w:bCs/>
              </w:rPr>
              <w:t>Aboriginal and Torres Strait Islander</w:t>
            </w:r>
            <w:r w:rsidR="003B7F5F" w:rsidRPr="00036B49">
              <w:rPr>
                <w:b/>
                <w:bCs/>
              </w:rPr>
              <w:t xml:space="preserve"> </w:t>
            </w:r>
            <w:r w:rsidRPr="00036B49">
              <w:rPr>
                <w:b/>
                <w:bCs/>
              </w:rPr>
              <w:t>Procurement Policy</w:t>
            </w:r>
          </w:p>
          <w:p w14:paraId="76C4E396" w14:textId="6012A64B" w:rsidR="001E0DC1" w:rsidRDefault="001E0DC1" w:rsidP="0006633D">
            <w:r>
              <w:t xml:space="preserve">The Steering Committee recommended that future procurement for child protection services must be aligned to the ACT Government </w:t>
            </w:r>
            <w:r w:rsidR="003B7F5F">
              <w:t>Aboriginal and Torres Strait Islander</w:t>
            </w:r>
            <w:r>
              <w:t xml:space="preserve"> Procurement Policy as it relates to the funding of specific Aboriginal and Torres Strait Islander services. </w:t>
            </w:r>
          </w:p>
        </w:tc>
      </w:tr>
      <w:bookmarkEnd w:id="53"/>
    </w:tbl>
    <w:p w14:paraId="31B089BB" w14:textId="77777777" w:rsidR="001E0DC1" w:rsidRDefault="001E0DC1" w:rsidP="001E0DC1"/>
    <w:p w14:paraId="5CA08766"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Early Childhood and Education Policy and Reform</w:t>
      </w:r>
    </w:p>
    <w:tbl>
      <w:tblPr>
        <w:tblStyle w:val="TableGrid"/>
        <w:tblW w:w="9776" w:type="dxa"/>
        <w:tblLook w:val="04A0" w:firstRow="1" w:lastRow="0" w:firstColumn="1" w:lastColumn="0" w:noHBand="0" w:noVBand="1"/>
      </w:tblPr>
      <w:tblGrid>
        <w:gridCol w:w="3249"/>
        <w:gridCol w:w="6527"/>
      </w:tblGrid>
      <w:tr w:rsidR="001E0DC1" w14:paraId="306253FC" w14:textId="77777777" w:rsidTr="0006633D">
        <w:tc>
          <w:tcPr>
            <w:tcW w:w="3249" w:type="dxa"/>
            <w:shd w:val="clear" w:color="auto" w:fill="FFBB87" w:themeFill="accent1" w:themeFillTint="66"/>
          </w:tcPr>
          <w:p w14:paraId="1577444D" w14:textId="77777777" w:rsidR="001E0DC1" w:rsidRDefault="001E0DC1" w:rsidP="0006633D">
            <w:r>
              <w:t>Key Reform/Policy</w:t>
            </w:r>
          </w:p>
        </w:tc>
        <w:tc>
          <w:tcPr>
            <w:tcW w:w="6527" w:type="dxa"/>
            <w:shd w:val="clear" w:color="auto" w:fill="FFBB87" w:themeFill="accent1" w:themeFillTint="66"/>
          </w:tcPr>
          <w:p w14:paraId="1B83F533" w14:textId="77777777" w:rsidR="001E0DC1" w:rsidRDefault="001E0DC1" w:rsidP="0006633D">
            <w:r>
              <w:t xml:space="preserve">Key Aspect </w:t>
            </w:r>
          </w:p>
        </w:tc>
      </w:tr>
      <w:tr w:rsidR="001E0DC1" w14:paraId="5727470E" w14:textId="77777777" w:rsidTr="0006633D">
        <w:tc>
          <w:tcPr>
            <w:tcW w:w="3249" w:type="dxa"/>
          </w:tcPr>
          <w:p w14:paraId="473CB5B3" w14:textId="77777777" w:rsidR="001E0DC1" w:rsidRDefault="006C24B2" w:rsidP="0006633D">
            <w:hyperlink r:id="rId48" w:history="1">
              <w:r w:rsidR="001E0DC1" w:rsidRPr="001D7F53">
                <w:rPr>
                  <w:rStyle w:val="Hyperlink"/>
                  <w:i/>
                  <w:iCs/>
                </w:rPr>
                <w:t xml:space="preserve">Set up for Success: </w:t>
              </w:r>
              <w:proofErr w:type="gramStart"/>
              <w:r w:rsidR="001E0DC1" w:rsidRPr="001D7F53">
                <w:rPr>
                  <w:rStyle w:val="Hyperlink"/>
                  <w:i/>
                  <w:iCs/>
                </w:rPr>
                <w:t>an</w:t>
              </w:r>
              <w:proofErr w:type="gramEnd"/>
              <w:r w:rsidR="001E0DC1" w:rsidRPr="001D7F53">
                <w:rPr>
                  <w:rStyle w:val="Hyperlink"/>
                  <w:i/>
                  <w:iCs/>
                </w:rPr>
                <w:t xml:space="preserve"> Early Childhood Strategy for the ACT</w:t>
              </w:r>
            </w:hyperlink>
          </w:p>
        </w:tc>
        <w:tc>
          <w:tcPr>
            <w:tcW w:w="6527" w:type="dxa"/>
          </w:tcPr>
          <w:p w14:paraId="7F1374FB" w14:textId="77777777" w:rsidR="001E0DC1" w:rsidRDefault="001E0DC1" w:rsidP="0006633D">
            <w:pPr>
              <w:rPr>
                <w:b/>
                <w:bCs/>
              </w:rPr>
            </w:pPr>
            <w:r>
              <w:rPr>
                <w:b/>
                <w:bCs/>
              </w:rPr>
              <w:t xml:space="preserve">Second Phase (years three to five) </w:t>
            </w:r>
          </w:p>
          <w:p w14:paraId="2EF601DE" w14:textId="54748D26" w:rsidR="001E0DC1" w:rsidRDefault="001E0DC1" w:rsidP="0006633D">
            <w:r>
              <w:t xml:space="preserve">Expand transition process across a wider range of children’s services: Through </w:t>
            </w:r>
            <w:proofErr w:type="gramStart"/>
            <w:r>
              <w:t>cross</w:t>
            </w:r>
            <w:proofErr w:type="gramEnd"/>
            <w:r>
              <w:t xml:space="preserve">-Government collaboration, expand coherent and supported transition processes </w:t>
            </w:r>
          </w:p>
          <w:p w14:paraId="332AD7D8" w14:textId="6173441B" w:rsidR="001E0DC1" w:rsidRDefault="001E0DC1" w:rsidP="0006633D">
            <w:r>
              <w:t>across all services interacting with children in the ACT to increase shared knowledge of children and families.</w:t>
            </w:r>
          </w:p>
          <w:p w14:paraId="65A72137" w14:textId="54DFF531" w:rsidR="001E0DC1" w:rsidRDefault="001E0DC1" w:rsidP="0006633D">
            <w:r>
              <w:t xml:space="preserve">Develop a whole of government measurement framework for early childhood development: Through </w:t>
            </w:r>
            <w:proofErr w:type="gramStart"/>
            <w:r>
              <w:t>cross</w:t>
            </w:r>
            <w:proofErr w:type="gramEnd"/>
            <w:r>
              <w:t>-Government collaboration, develop a measurement framework for early childhood development 0-8, likely to be overseen by the Human Services Cluster (Community Services, Education, Health and Justice and Community Safety Directorates)</w:t>
            </w:r>
          </w:p>
          <w:p w14:paraId="57B233FD" w14:textId="77777777" w:rsidR="001E0DC1" w:rsidRPr="000D37D8" w:rsidRDefault="001E0DC1" w:rsidP="0006633D">
            <w:pPr>
              <w:rPr>
                <w:b/>
                <w:bCs/>
              </w:rPr>
            </w:pPr>
            <w:r w:rsidRPr="000D37D8">
              <w:rPr>
                <w:b/>
                <w:bCs/>
              </w:rPr>
              <w:lastRenderedPageBreak/>
              <w:t xml:space="preserve">Third Phase (years five to Ten) </w:t>
            </w:r>
          </w:p>
          <w:p w14:paraId="7F200245" w14:textId="50C303BE" w:rsidR="001E0DC1" w:rsidRPr="00FF638F" w:rsidRDefault="001E0DC1" w:rsidP="0006633D">
            <w:pPr>
              <w:rPr>
                <w:b/>
                <w:bCs/>
              </w:rPr>
            </w:pPr>
            <w:r w:rsidRPr="00FF638F">
              <w:rPr>
                <w:b/>
                <w:bCs/>
              </w:rPr>
              <w:t>Enhance multi-agency support services for very young children</w:t>
            </w:r>
            <w:r w:rsidR="00FF638F" w:rsidRPr="00FF638F">
              <w:rPr>
                <w:b/>
                <w:bCs/>
              </w:rPr>
              <w:t>:</w:t>
            </w:r>
          </w:p>
          <w:p w14:paraId="57B5C5A5" w14:textId="3AA441C9" w:rsidR="001E0DC1" w:rsidRDefault="001E0DC1" w:rsidP="0006633D">
            <w:r>
              <w:t>Working across Government, particularly with the Community Services and Health Directorates, identify the needs of families with very young children and identify opportunities to maximise the available support.</w:t>
            </w:r>
          </w:p>
          <w:p w14:paraId="736C2C7F" w14:textId="77777777" w:rsidR="001E0DC1" w:rsidRPr="00FF638F" w:rsidRDefault="001E0DC1" w:rsidP="0006633D">
            <w:pPr>
              <w:rPr>
                <w:b/>
                <w:bCs/>
              </w:rPr>
            </w:pPr>
            <w:r w:rsidRPr="00FF638F">
              <w:rPr>
                <w:b/>
                <w:bCs/>
              </w:rPr>
              <w:t xml:space="preserve">Explore enhancing multi-agency support services for very young children: </w:t>
            </w:r>
          </w:p>
          <w:p w14:paraId="0471B0B9" w14:textId="4A7C811A" w:rsidR="001E0DC1" w:rsidRDefault="001E0DC1" w:rsidP="0006633D">
            <w:r>
              <w:t xml:space="preserve">Through cross-government and sector collaboration explore enhancing multi-agency support services through a model built on strong partnerships and relationships, to ensure children and families are supported through their learning, health, </w:t>
            </w:r>
            <w:proofErr w:type="gramStart"/>
            <w:r>
              <w:t>safety</w:t>
            </w:r>
            <w:proofErr w:type="gramEnd"/>
            <w:r>
              <w:t xml:space="preserve"> and wellbeing, when they need it.</w:t>
            </w:r>
          </w:p>
          <w:p w14:paraId="3467DEE1" w14:textId="0B36CF7F" w:rsidR="001E0DC1" w:rsidRPr="00FF638F" w:rsidRDefault="001E0DC1" w:rsidP="0006633D">
            <w:pPr>
              <w:rPr>
                <w:b/>
                <w:bCs/>
              </w:rPr>
            </w:pPr>
            <w:r w:rsidRPr="00FF638F">
              <w:rPr>
                <w:b/>
                <w:bCs/>
              </w:rPr>
              <w:t xml:space="preserve">Investigate system-wide policy and resource allocation through </w:t>
            </w:r>
            <w:r w:rsidR="00FF638F" w:rsidRPr="00FF638F">
              <w:rPr>
                <w:b/>
                <w:bCs/>
              </w:rPr>
              <w:t>child-oriented</w:t>
            </w:r>
            <w:r w:rsidRPr="00FF638F">
              <w:rPr>
                <w:b/>
                <w:bCs/>
              </w:rPr>
              <w:t xml:space="preserve"> outcomes: </w:t>
            </w:r>
          </w:p>
          <w:p w14:paraId="0FDE1DBB" w14:textId="77777777" w:rsidR="001E0DC1" w:rsidRDefault="001E0DC1" w:rsidP="0006633D">
            <w:r>
              <w:t>Through cross-Government collaboration, build on the measurement framework developed in phase 2 to establish a framework that links investment in services to measured outcomes for children between birth and eight years of age, likely to be overseen by the Human Services Cluster (Community Services, Education, Health and Justice and Community Safety Directorates)</w:t>
            </w:r>
          </w:p>
        </w:tc>
      </w:tr>
      <w:tr w:rsidR="001E0DC1" w14:paraId="10CA2FCF" w14:textId="77777777" w:rsidTr="0006633D">
        <w:tc>
          <w:tcPr>
            <w:tcW w:w="3249" w:type="dxa"/>
          </w:tcPr>
          <w:p w14:paraId="18DDBFCD" w14:textId="77777777" w:rsidR="001E0DC1" w:rsidRPr="00AA7019" w:rsidRDefault="006C24B2" w:rsidP="0006633D">
            <w:pPr>
              <w:outlineLvl w:val="0"/>
              <w:rPr>
                <w:i/>
                <w:iCs/>
              </w:rPr>
            </w:pPr>
            <w:hyperlink r:id="rId49" w:history="1">
              <w:bookmarkStart w:id="54" w:name="_Toc112394916"/>
              <w:r w:rsidR="001E0DC1" w:rsidRPr="001D7F53">
                <w:rPr>
                  <w:rStyle w:val="Hyperlink"/>
                  <w:i/>
                  <w:iCs/>
                </w:rPr>
                <w:t>Future of Education Strategy</w:t>
              </w:r>
              <w:bookmarkEnd w:id="54"/>
            </w:hyperlink>
          </w:p>
          <w:p w14:paraId="0E13DB8A" w14:textId="77777777" w:rsidR="001E0DC1" w:rsidRDefault="001E0DC1" w:rsidP="0006633D">
            <w:pPr>
              <w:spacing w:before="100" w:beforeAutospacing="1" w:after="150"/>
              <w:outlineLvl w:val="1"/>
              <w:rPr>
                <w:i/>
                <w:iCs/>
              </w:rPr>
            </w:pPr>
          </w:p>
        </w:tc>
        <w:tc>
          <w:tcPr>
            <w:tcW w:w="6527" w:type="dxa"/>
          </w:tcPr>
          <w:p w14:paraId="2AD9FC39" w14:textId="77777777" w:rsidR="001E0DC1" w:rsidRPr="008C5196" w:rsidRDefault="001E0DC1" w:rsidP="008C5196">
            <w:r w:rsidRPr="008C5196">
              <w:t xml:space="preserve">Second Phase: </w:t>
            </w:r>
          </w:p>
          <w:p w14:paraId="07ADEE4D" w14:textId="77777777" w:rsidR="001E0DC1" w:rsidRPr="00FF638F" w:rsidRDefault="001E0DC1" w:rsidP="008C5196">
            <w:pPr>
              <w:rPr>
                <w:b/>
                <w:bCs/>
              </w:rPr>
            </w:pPr>
            <w:r w:rsidRPr="00FF638F">
              <w:rPr>
                <w:b/>
                <w:bCs/>
              </w:rPr>
              <w:t>Strong Communities for Learning</w:t>
            </w:r>
          </w:p>
          <w:p w14:paraId="369BC069" w14:textId="77777777" w:rsidR="001E0DC1" w:rsidRPr="00510004" w:rsidRDefault="001E0DC1" w:rsidP="001E3602">
            <w:pPr>
              <w:numPr>
                <w:ilvl w:val="0"/>
                <w:numId w:val="19"/>
              </w:numPr>
              <w:suppressAutoHyphens w:val="0"/>
              <w:spacing w:before="100" w:beforeAutospacing="1" w:after="96" w:line="240" w:lineRule="auto"/>
            </w:pPr>
            <w:r w:rsidRPr="00510004">
              <w:t>Build strong partnerships with services and local communities to ensure the needs of students are met in the early years.</w:t>
            </w:r>
          </w:p>
          <w:p w14:paraId="10315E14" w14:textId="77777777" w:rsidR="001E0DC1" w:rsidRPr="00510004" w:rsidRDefault="001E0DC1" w:rsidP="001E3602">
            <w:pPr>
              <w:numPr>
                <w:ilvl w:val="0"/>
                <w:numId w:val="19"/>
              </w:numPr>
              <w:suppressAutoHyphens w:val="0"/>
              <w:spacing w:before="100" w:beforeAutospacing="1" w:after="96" w:line="240" w:lineRule="auto"/>
            </w:pPr>
            <w:r w:rsidRPr="00510004">
              <w:t>Evaluate ‘community school’ and early intervention pilot projects and expand successful models to other schools.</w:t>
            </w:r>
          </w:p>
          <w:p w14:paraId="50F2E840" w14:textId="77777777" w:rsidR="001E0DC1" w:rsidRPr="00510004" w:rsidRDefault="001E0DC1" w:rsidP="001E3602">
            <w:pPr>
              <w:numPr>
                <w:ilvl w:val="0"/>
                <w:numId w:val="19"/>
              </w:numPr>
              <w:suppressAutoHyphens w:val="0"/>
              <w:spacing w:before="100" w:beforeAutospacing="1" w:after="96" w:line="240" w:lineRule="auto"/>
            </w:pPr>
            <w:r w:rsidRPr="00510004">
              <w:t>Promote effective models of partnering with industry that will bring real life learning into the classroom and take learning into the broader community.</w:t>
            </w:r>
          </w:p>
          <w:p w14:paraId="11C4C7EE" w14:textId="77777777" w:rsidR="001E0DC1" w:rsidRPr="00510004" w:rsidRDefault="001E0DC1" w:rsidP="001E3602">
            <w:pPr>
              <w:numPr>
                <w:ilvl w:val="0"/>
                <w:numId w:val="19"/>
              </w:numPr>
              <w:suppressAutoHyphens w:val="0"/>
              <w:spacing w:before="100" w:beforeAutospacing="1" w:after="96" w:line="240" w:lineRule="auto"/>
            </w:pPr>
            <w:r w:rsidRPr="00510004">
              <w:t>Continue to strengthen partnerships across government and non-government schooling sectors.</w:t>
            </w:r>
          </w:p>
          <w:p w14:paraId="45369F6C" w14:textId="77777777" w:rsidR="001E0DC1" w:rsidRPr="00FF638F" w:rsidRDefault="001E0DC1" w:rsidP="0006633D">
            <w:r w:rsidRPr="00FF638F">
              <w:t xml:space="preserve">Third Phase: </w:t>
            </w:r>
          </w:p>
          <w:p w14:paraId="5B8EC148" w14:textId="77777777" w:rsidR="001E0DC1" w:rsidRPr="00FF638F" w:rsidRDefault="001E0DC1" w:rsidP="0006633D">
            <w:pPr>
              <w:rPr>
                <w:b/>
                <w:bCs/>
              </w:rPr>
            </w:pPr>
            <w:r w:rsidRPr="00FF638F">
              <w:rPr>
                <w:b/>
                <w:bCs/>
              </w:rPr>
              <w:t>Strong Communities for Learning</w:t>
            </w:r>
          </w:p>
          <w:p w14:paraId="0E99D933" w14:textId="77777777" w:rsidR="001E0DC1" w:rsidRPr="008C5196" w:rsidRDefault="001E0DC1" w:rsidP="001E3602">
            <w:pPr>
              <w:pStyle w:val="ListParagraph"/>
              <w:widowControl/>
              <w:numPr>
                <w:ilvl w:val="0"/>
                <w:numId w:val="20"/>
              </w:numPr>
              <w:autoSpaceDE/>
              <w:autoSpaceDN/>
              <w:spacing w:before="0"/>
              <w:contextualSpacing/>
              <w:rPr>
                <w:rFonts w:ascii="Work Sans Light" w:eastAsiaTheme="minorHAnsi" w:hAnsi="Work Sans Light" w:cstheme="minorBidi"/>
                <w:color w:val="000000" w:themeColor="text1"/>
                <w:sz w:val="20"/>
                <w:szCs w:val="20"/>
              </w:rPr>
            </w:pPr>
            <w:r w:rsidRPr="008C5196">
              <w:rPr>
                <w:rFonts w:ascii="Work Sans Light" w:eastAsiaTheme="minorHAnsi" w:hAnsi="Work Sans Light" w:cstheme="minorBidi"/>
                <w:color w:val="000000" w:themeColor="text1"/>
                <w:sz w:val="20"/>
                <w:szCs w:val="20"/>
              </w:rPr>
              <w:t>Implement ‘community school’ and early intervention models, appropriate to the individual school community context.</w:t>
            </w:r>
          </w:p>
          <w:p w14:paraId="3F2E3E89" w14:textId="77777777" w:rsidR="001E0DC1" w:rsidRPr="00FF638F" w:rsidRDefault="001E0DC1" w:rsidP="0006633D">
            <w:pPr>
              <w:pStyle w:val="Heading4"/>
              <w:outlineLvl w:val="3"/>
              <w:rPr>
                <w:rFonts w:ascii="Work Sans Light" w:eastAsiaTheme="minorHAnsi" w:hAnsi="Work Sans Light" w:cstheme="minorBidi"/>
                <w:b/>
                <w:bCs/>
                <w:iCs w:val="0"/>
              </w:rPr>
            </w:pPr>
            <w:r w:rsidRPr="00FF638F">
              <w:rPr>
                <w:rFonts w:ascii="Work Sans Light" w:eastAsiaTheme="minorHAnsi" w:hAnsi="Work Sans Light" w:cstheme="minorBidi"/>
                <w:b/>
                <w:bCs/>
                <w:iCs w:val="0"/>
              </w:rPr>
              <w:t>Each School Community Will Notice:</w:t>
            </w:r>
          </w:p>
          <w:p w14:paraId="6C21F2C5" w14:textId="77777777" w:rsidR="001E0DC1" w:rsidRPr="00510004" w:rsidRDefault="001E0DC1" w:rsidP="001E3602">
            <w:pPr>
              <w:numPr>
                <w:ilvl w:val="0"/>
                <w:numId w:val="21"/>
              </w:numPr>
              <w:suppressAutoHyphens w:val="0"/>
              <w:spacing w:before="100" w:beforeAutospacing="1" w:after="96" w:line="240" w:lineRule="auto"/>
            </w:pPr>
            <w:r w:rsidRPr="00510004">
              <w:t>Robust partnerships between schools, community agencies and families in the interest of their children and young people.</w:t>
            </w:r>
          </w:p>
          <w:p w14:paraId="4CD13424" w14:textId="479529CB" w:rsidR="001E0DC1" w:rsidRDefault="001E0DC1" w:rsidP="008C5196">
            <w:pPr>
              <w:numPr>
                <w:ilvl w:val="0"/>
                <w:numId w:val="21"/>
              </w:numPr>
              <w:suppressAutoHyphens w:val="0"/>
              <w:spacing w:before="100" w:beforeAutospacing="1" w:after="96" w:line="240" w:lineRule="auto"/>
            </w:pPr>
            <w:r w:rsidRPr="00510004">
              <w:t>Access to a range of coordinated supports for children and young people and their families, with a focus on parents as first teachers.</w:t>
            </w:r>
          </w:p>
        </w:tc>
      </w:tr>
    </w:tbl>
    <w:p w14:paraId="3798CCCD" w14:textId="77777777" w:rsidR="001E0DC1" w:rsidRPr="00BA7D10" w:rsidRDefault="001E0DC1" w:rsidP="001E0DC1"/>
    <w:p w14:paraId="7BF59B94"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 xml:space="preserve">LGBTQI+ Policy and Reform </w:t>
      </w:r>
    </w:p>
    <w:tbl>
      <w:tblPr>
        <w:tblStyle w:val="TableGrid"/>
        <w:tblW w:w="9776" w:type="dxa"/>
        <w:tblLook w:val="04A0" w:firstRow="1" w:lastRow="0" w:firstColumn="1" w:lastColumn="0" w:noHBand="0" w:noVBand="1"/>
      </w:tblPr>
      <w:tblGrid>
        <w:gridCol w:w="3249"/>
        <w:gridCol w:w="6527"/>
      </w:tblGrid>
      <w:tr w:rsidR="001E0DC1" w14:paraId="6591D078" w14:textId="77777777" w:rsidTr="0006633D">
        <w:tc>
          <w:tcPr>
            <w:tcW w:w="3249" w:type="dxa"/>
            <w:shd w:val="clear" w:color="auto" w:fill="FFBB87" w:themeFill="accent1" w:themeFillTint="66"/>
          </w:tcPr>
          <w:p w14:paraId="185E6512" w14:textId="77777777" w:rsidR="001E0DC1" w:rsidRDefault="001E0DC1" w:rsidP="0006633D">
            <w:r>
              <w:t>Key Reform/Policy</w:t>
            </w:r>
          </w:p>
        </w:tc>
        <w:tc>
          <w:tcPr>
            <w:tcW w:w="6527" w:type="dxa"/>
            <w:shd w:val="clear" w:color="auto" w:fill="FFBB87" w:themeFill="accent1" w:themeFillTint="66"/>
          </w:tcPr>
          <w:p w14:paraId="78581104" w14:textId="77777777" w:rsidR="001E0DC1" w:rsidRDefault="001E0DC1" w:rsidP="0006633D">
            <w:r>
              <w:t xml:space="preserve">Key Aspect </w:t>
            </w:r>
          </w:p>
        </w:tc>
      </w:tr>
      <w:tr w:rsidR="001E0DC1" w14:paraId="44676571" w14:textId="77777777" w:rsidTr="0006633D">
        <w:tc>
          <w:tcPr>
            <w:tcW w:w="3249" w:type="dxa"/>
          </w:tcPr>
          <w:p w14:paraId="25F77BEA" w14:textId="77777777" w:rsidR="001E0DC1" w:rsidRDefault="006C24B2" w:rsidP="0006633D">
            <w:hyperlink r:id="rId50" w:history="1">
              <w:r w:rsidR="001E0DC1" w:rsidRPr="008D353E">
                <w:rPr>
                  <w:rStyle w:val="Hyperlink"/>
                </w:rPr>
                <w:t>Capital of Equality Strategy</w:t>
              </w:r>
            </w:hyperlink>
          </w:p>
        </w:tc>
        <w:tc>
          <w:tcPr>
            <w:tcW w:w="6527" w:type="dxa"/>
          </w:tcPr>
          <w:p w14:paraId="5E4B3B39" w14:textId="40713659" w:rsidR="001E0DC1" w:rsidRDefault="001E0DC1" w:rsidP="0006633D">
            <w:r w:rsidRPr="00FF638F">
              <w:rPr>
                <w:b/>
                <w:bCs/>
              </w:rPr>
              <w:t>Objective 1:</w:t>
            </w:r>
            <w:r>
              <w:t xml:space="preserve"> Fostering understanding and awareness so that barriers to equality can be removed</w:t>
            </w:r>
          </w:p>
          <w:p w14:paraId="3AFA2A05" w14:textId="523ED9DC" w:rsidR="001E0DC1" w:rsidRDefault="001E0DC1" w:rsidP="0006633D">
            <w:r w:rsidRPr="00FF638F">
              <w:rPr>
                <w:b/>
                <w:bCs/>
              </w:rPr>
              <w:t>Objective 2:</w:t>
            </w:r>
            <w:r>
              <w:t xml:space="preserve"> Undertaking service improvements to deliver more inclusive and accessible services</w:t>
            </w:r>
          </w:p>
          <w:p w14:paraId="46624E6C" w14:textId="5038AB7B" w:rsidR="001E0DC1" w:rsidRDefault="001E0DC1" w:rsidP="0006633D">
            <w:r w:rsidRPr="00FF638F">
              <w:rPr>
                <w:b/>
                <w:bCs/>
              </w:rPr>
              <w:t>Objective 3:</w:t>
            </w:r>
            <w:r>
              <w:t xml:space="preserve"> continuing reforms to have equal rights reflected in law, </w:t>
            </w:r>
            <w:proofErr w:type="gramStart"/>
            <w:r>
              <w:t>data</w:t>
            </w:r>
            <w:proofErr w:type="gramEnd"/>
            <w:r>
              <w:t xml:space="preserve"> and policies</w:t>
            </w:r>
          </w:p>
        </w:tc>
      </w:tr>
      <w:tr w:rsidR="001E0DC1" w14:paraId="3DED8E4E" w14:textId="77777777" w:rsidTr="0006633D">
        <w:tc>
          <w:tcPr>
            <w:tcW w:w="3249" w:type="dxa"/>
          </w:tcPr>
          <w:p w14:paraId="4DAB8295" w14:textId="77777777" w:rsidR="001E0DC1" w:rsidRDefault="006C24B2" w:rsidP="0006633D">
            <w:hyperlink r:id="rId51" w:history="1">
              <w:r w:rsidR="001E0DC1" w:rsidRPr="008D353E">
                <w:rPr>
                  <w:rStyle w:val="Hyperlink"/>
                </w:rPr>
                <w:t>Second Action Plan (2022-2023)</w:t>
              </w:r>
            </w:hyperlink>
          </w:p>
        </w:tc>
        <w:tc>
          <w:tcPr>
            <w:tcW w:w="6527" w:type="dxa"/>
          </w:tcPr>
          <w:p w14:paraId="47BD627F" w14:textId="77777777" w:rsidR="001E0DC1" w:rsidRDefault="001E0DC1" w:rsidP="0006633D">
            <w:r w:rsidRPr="00FF638F">
              <w:rPr>
                <w:b/>
                <w:bCs/>
              </w:rPr>
              <w:t>Focus Area 1:</w:t>
            </w:r>
            <w:r>
              <w:t xml:space="preserve"> Visibility and Inclusion</w:t>
            </w:r>
          </w:p>
          <w:p w14:paraId="47789035" w14:textId="77777777" w:rsidR="001E0DC1" w:rsidRDefault="001E0DC1" w:rsidP="0006633D">
            <w:r w:rsidRPr="00FF638F">
              <w:rPr>
                <w:b/>
                <w:bCs/>
              </w:rPr>
              <w:t>Focus Area 2:</w:t>
            </w:r>
            <w:r>
              <w:t xml:space="preserve"> Better Community Support</w:t>
            </w:r>
          </w:p>
          <w:p w14:paraId="77411492" w14:textId="77777777" w:rsidR="001E0DC1" w:rsidRDefault="001E0DC1" w:rsidP="0006633D">
            <w:r w:rsidRPr="00FF638F">
              <w:rPr>
                <w:b/>
                <w:bCs/>
              </w:rPr>
              <w:t>Focus Area 6</w:t>
            </w:r>
            <w:r>
              <w:t>: safety from Harm and Violence</w:t>
            </w:r>
          </w:p>
          <w:p w14:paraId="16BF24A5" w14:textId="77777777" w:rsidR="001E0DC1" w:rsidRDefault="001E0DC1" w:rsidP="0006633D">
            <w:r w:rsidRPr="00FF638F">
              <w:rPr>
                <w:b/>
                <w:bCs/>
              </w:rPr>
              <w:t>Focus Area 8</w:t>
            </w:r>
            <w:r>
              <w:t xml:space="preserve">: Inclusive Data Collection </w:t>
            </w:r>
          </w:p>
        </w:tc>
      </w:tr>
    </w:tbl>
    <w:p w14:paraId="5D79214C" w14:textId="77777777" w:rsidR="001E0DC1" w:rsidRPr="00BA7D10" w:rsidRDefault="001E0DC1" w:rsidP="001E0DC1"/>
    <w:p w14:paraId="0AFF4E15"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 xml:space="preserve">Culturally and Linguistically Diverse/Multicultural Policy and Reform </w:t>
      </w:r>
    </w:p>
    <w:tbl>
      <w:tblPr>
        <w:tblStyle w:val="TableGrid"/>
        <w:tblW w:w="9776" w:type="dxa"/>
        <w:tblLook w:val="04A0" w:firstRow="1" w:lastRow="0" w:firstColumn="1" w:lastColumn="0" w:noHBand="0" w:noVBand="1"/>
      </w:tblPr>
      <w:tblGrid>
        <w:gridCol w:w="3249"/>
        <w:gridCol w:w="6527"/>
      </w:tblGrid>
      <w:tr w:rsidR="001E0DC1" w14:paraId="63B64D0B" w14:textId="77777777" w:rsidTr="0006633D">
        <w:trPr>
          <w:tblHeader/>
        </w:trPr>
        <w:tc>
          <w:tcPr>
            <w:tcW w:w="3249" w:type="dxa"/>
            <w:shd w:val="clear" w:color="auto" w:fill="FFBB87" w:themeFill="accent1" w:themeFillTint="66"/>
          </w:tcPr>
          <w:p w14:paraId="7F633D90" w14:textId="77777777" w:rsidR="001E0DC1" w:rsidRDefault="001E0DC1" w:rsidP="0006633D">
            <w:r>
              <w:t>Key Reform/Policy</w:t>
            </w:r>
          </w:p>
        </w:tc>
        <w:tc>
          <w:tcPr>
            <w:tcW w:w="6527" w:type="dxa"/>
            <w:shd w:val="clear" w:color="auto" w:fill="FFBB87" w:themeFill="accent1" w:themeFillTint="66"/>
          </w:tcPr>
          <w:p w14:paraId="1D3DB786" w14:textId="77777777" w:rsidR="001E0DC1" w:rsidRDefault="001E0DC1" w:rsidP="0006633D">
            <w:r>
              <w:t xml:space="preserve">Key Aspect </w:t>
            </w:r>
          </w:p>
        </w:tc>
      </w:tr>
      <w:tr w:rsidR="001E0DC1" w14:paraId="2EB0A135" w14:textId="77777777" w:rsidTr="0006633D">
        <w:tc>
          <w:tcPr>
            <w:tcW w:w="3249" w:type="dxa"/>
          </w:tcPr>
          <w:p w14:paraId="63B69621" w14:textId="77777777" w:rsidR="001E0DC1" w:rsidRDefault="006C24B2" w:rsidP="0006633D">
            <w:hyperlink r:id="rId52" w:history="1">
              <w:r w:rsidR="001E0DC1" w:rsidRPr="001D7F53">
                <w:rPr>
                  <w:rStyle w:val="Hyperlink"/>
                </w:rPr>
                <w:t>ACT as a welcoming City (inclusion)</w:t>
              </w:r>
            </w:hyperlink>
          </w:p>
        </w:tc>
        <w:tc>
          <w:tcPr>
            <w:tcW w:w="6527" w:type="dxa"/>
          </w:tcPr>
          <w:p w14:paraId="2402BCD6" w14:textId="2CA775D9" w:rsidR="001E0DC1" w:rsidRPr="00FF638F" w:rsidRDefault="001E0DC1" w:rsidP="00FF638F">
            <w:r>
              <w:t xml:space="preserve">The local council </w:t>
            </w:r>
            <w:r w:rsidR="00DA77FC">
              <w:t xml:space="preserve">(ACT Government) </w:t>
            </w:r>
            <w:r>
              <w:t xml:space="preserve">is committed to embedding </w:t>
            </w:r>
            <w:r w:rsidRPr="00FF638F">
              <w:t>broader diversity and inclusion approaches across the organisation and recognises that there are often additional barriers and vulnerabilities faced by Aboriginal and Torres Strait Islanders, women from migrant backgrounds, younger and older people from migrant backgrounds, people living with disability, and/or people who identify as LGBTI.</w:t>
            </w:r>
          </w:p>
          <w:p w14:paraId="18131245" w14:textId="77777777" w:rsidR="001E0DC1" w:rsidRDefault="001E0DC1" w:rsidP="00FF638F">
            <w:pPr>
              <w:spacing w:after="240"/>
            </w:pPr>
            <w:r w:rsidRPr="00FF638F">
              <w:t>The local council incorporates cultural diversity and inclusion in strategic, business and community plans and monitors their progress.</w:t>
            </w:r>
          </w:p>
        </w:tc>
      </w:tr>
      <w:tr w:rsidR="001E0DC1" w14:paraId="57229F01" w14:textId="77777777" w:rsidTr="0006633D">
        <w:tc>
          <w:tcPr>
            <w:tcW w:w="3249" w:type="dxa"/>
          </w:tcPr>
          <w:p w14:paraId="49253450" w14:textId="77777777" w:rsidR="001E0DC1" w:rsidRPr="008D54A2" w:rsidRDefault="006C24B2" w:rsidP="0006633D">
            <w:pPr>
              <w:rPr>
                <w:i/>
                <w:iCs/>
              </w:rPr>
            </w:pPr>
            <w:hyperlink r:id="rId53" w:history="1">
              <w:r w:rsidR="001E0DC1" w:rsidRPr="009C627E">
                <w:rPr>
                  <w:rStyle w:val="Hyperlink"/>
                  <w:i/>
                  <w:iCs/>
                </w:rPr>
                <w:t>Multicultural Recognition Act</w:t>
              </w:r>
            </w:hyperlink>
          </w:p>
        </w:tc>
        <w:tc>
          <w:tcPr>
            <w:tcW w:w="6527" w:type="dxa"/>
          </w:tcPr>
          <w:p w14:paraId="539EAC95" w14:textId="033E8218" w:rsidR="001E0DC1" w:rsidRDefault="001E0DC1" w:rsidP="0006633D">
            <w:r>
              <w:t xml:space="preserve">Currently in consultation phase: </w:t>
            </w:r>
          </w:p>
          <w:p w14:paraId="094FAE8B" w14:textId="77777777" w:rsidR="001E0DC1" w:rsidRDefault="001E0DC1" w:rsidP="0006633D">
            <w:r>
              <w:t xml:space="preserve">From the exposure draft </w:t>
            </w:r>
            <w:r w:rsidRPr="001E0DC1">
              <w:t>Multicultural charter</w:t>
            </w:r>
            <w:r>
              <w:t xml:space="preserve">: </w:t>
            </w:r>
          </w:p>
          <w:p w14:paraId="50E7B8E0" w14:textId="2F65B178" w:rsidR="001E0DC1" w:rsidRPr="001E0DC1" w:rsidRDefault="00FF638F" w:rsidP="0006633D">
            <w:pPr>
              <w:pStyle w:val="EnactingWords"/>
              <w:rPr>
                <w:rFonts w:ascii="Work Sans Light" w:eastAsiaTheme="minorHAnsi" w:hAnsi="Work Sans Light" w:cstheme="minorBidi"/>
                <w:color w:val="000000" w:themeColor="text1"/>
                <w:sz w:val="20"/>
              </w:rPr>
            </w:pPr>
            <w:r>
              <w:rPr>
                <w:rFonts w:ascii="Work Sans Light" w:eastAsiaTheme="minorHAnsi" w:hAnsi="Work Sans Light" w:cstheme="minorBidi"/>
                <w:color w:val="000000" w:themeColor="text1"/>
                <w:sz w:val="20"/>
              </w:rPr>
              <w:t>..</w:t>
            </w:r>
            <w:r w:rsidR="001E0DC1" w:rsidRPr="001E0DC1">
              <w:rPr>
                <w:rFonts w:ascii="Work Sans Light" w:eastAsiaTheme="minorHAnsi" w:hAnsi="Work Sans Light" w:cstheme="minorBidi"/>
                <w:color w:val="000000" w:themeColor="text1"/>
                <w:sz w:val="20"/>
              </w:rPr>
              <w:t>.</w:t>
            </w:r>
            <w:proofErr w:type="gramStart"/>
            <w:r w:rsidR="001E0DC1" w:rsidRPr="001E0DC1">
              <w:rPr>
                <w:rFonts w:ascii="Work Sans Light" w:eastAsiaTheme="minorHAnsi" w:hAnsi="Work Sans Light" w:cstheme="minorBidi"/>
                <w:color w:val="000000" w:themeColor="text1"/>
                <w:sz w:val="20"/>
              </w:rPr>
              <w:t>each and every</w:t>
            </w:r>
            <w:proofErr w:type="gramEnd"/>
            <w:r w:rsidR="001E0DC1" w:rsidRPr="001E0DC1">
              <w:rPr>
                <w:rFonts w:ascii="Work Sans Light" w:eastAsiaTheme="minorHAnsi" w:hAnsi="Work Sans Light" w:cstheme="minorBidi"/>
                <w:color w:val="000000" w:themeColor="text1"/>
                <w:sz w:val="20"/>
              </w:rPr>
              <w:t xml:space="preserve"> individual in the ACT—</w:t>
            </w:r>
          </w:p>
          <w:p w14:paraId="64AC53EC"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(1)</w:t>
            </w:r>
            <w:r w:rsidRPr="001E0DC1">
              <w:rPr>
                <w:rFonts w:ascii="Work Sans Light" w:eastAsiaTheme="minorHAnsi" w:hAnsi="Work Sans Light" w:cstheme="minorBidi"/>
                <w:color w:val="000000" w:themeColor="text1"/>
                <w:sz w:val="20"/>
              </w:rPr>
              <w:tab/>
              <w:t xml:space="preserve">you are entitled to live in a community where there is mutual respect, irrespective of your culture, language, </w:t>
            </w:r>
            <w:proofErr w:type="gramStart"/>
            <w:r w:rsidRPr="001E0DC1">
              <w:rPr>
                <w:rFonts w:ascii="Work Sans Light" w:eastAsiaTheme="minorHAnsi" w:hAnsi="Work Sans Light" w:cstheme="minorBidi"/>
                <w:color w:val="000000" w:themeColor="text1"/>
                <w:sz w:val="20"/>
              </w:rPr>
              <w:t>religion</w:t>
            </w:r>
            <w:proofErr w:type="gramEnd"/>
            <w:r w:rsidRPr="001E0DC1">
              <w:rPr>
                <w:rFonts w:ascii="Work Sans Light" w:eastAsiaTheme="minorHAnsi" w:hAnsi="Work Sans Light" w:cstheme="minorBidi"/>
                <w:color w:val="000000" w:themeColor="text1"/>
                <w:sz w:val="20"/>
              </w:rPr>
              <w:t xml:space="preserve"> or spiritual belief; and</w:t>
            </w:r>
          </w:p>
          <w:p w14:paraId="421C69D0"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(2)</w:t>
            </w:r>
            <w:r w:rsidRPr="001E0DC1">
              <w:rPr>
                <w:rFonts w:ascii="Work Sans Light" w:eastAsiaTheme="minorHAnsi" w:hAnsi="Work Sans Light" w:cstheme="minorBidi"/>
                <w:color w:val="000000" w:themeColor="text1"/>
                <w:sz w:val="20"/>
              </w:rPr>
              <w:tab/>
              <w:t xml:space="preserve">you have a shared obligation to stop racism, </w:t>
            </w:r>
            <w:proofErr w:type="gramStart"/>
            <w:r w:rsidRPr="001E0DC1">
              <w:rPr>
                <w:rFonts w:ascii="Work Sans Light" w:eastAsiaTheme="minorHAnsi" w:hAnsi="Work Sans Light" w:cstheme="minorBidi"/>
                <w:color w:val="000000" w:themeColor="text1"/>
                <w:sz w:val="20"/>
              </w:rPr>
              <w:t>discrimination</w:t>
            </w:r>
            <w:proofErr w:type="gramEnd"/>
            <w:r w:rsidRPr="001E0DC1">
              <w:rPr>
                <w:rFonts w:ascii="Work Sans Light" w:eastAsiaTheme="minorHAnsi" w:hAnsi="Work Sans Light" w:cstheme="minorBidi"/>
                <w:color w:val="000000" w:themeColor="text1"/>
                <w:sz w:val="20"/>
              </w:rPr>
              <w:t xml:space="preserve"> and the negative effects these have on our community; and</w:t>
            </w:r>
          </w:p>
          <w:p w14:paraId="57142BAD"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(3)</w:t>
            </w:r>
            <w:r w:rsidRPr="001E0DC1">
              <w:rPr>
                <w:rFonts w:ascii="Work Sans Light" w:eastAsiaTheme="minorHAnsi" w:hAnsi="Work Sans Light" w:cstheme="minorBidi"/>
                <w:color w:val="000000" w:themeColor="text1"/>
                <w:sz w:val="20"/>
              </w:rPr>
              <w:tab/>
              <w:t>you are free and safe to express, practise, share and maintain your cultural and religious or spiritual identity; and</w:t>
            </w:r>
          </w:p>
          <w:p w14:paraId="3BDC60E4"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(4)</w:t>
            </w:r>
            <w:r w:rsidRPr="001E0DC1">
              <w:rPr>
                <w:rFonts w:ascii="Work Sans Light" w:eastAsiaTheme="minorHAnsi" w:hAnsi="Work Sans Light" w:cstheme="minorBidi"/>
                <w:color w:val="000000" w:themeColor="text1"/>
                <w:sz w:val="20"/>
              </w:rPr>
              <w:tab/>
              <w:t>your varied experiences and personal attributes, as an individual or as part of a community, contribute to the unique expression of your cultural identity, and is recognised and respected; and</w:t>
            </w:r>
          </w:p>
          <w:p w14:paraId="107DEAE4"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lastRenderedPageBreak/>
              <w:tab/>
              <w:t>(5)</w:t>
            </w:r>
            <w:r w:rsidRPr="001E0DC1">
              <w:rPr>
                <w:rFonts w:ascii="Work Sans Light" w:eastAsiaTheme="minorHAnsi" w:hAnsi="Work Sans Light" w:cstheme="minorBidi"/>
                <w:color w:val="000000" w:themeColor="text1"/>
                <w:sz w:val="20"/>
              </w:rPr>
              <w:tab/>
              <w:t xml:space="preserve">you belong to the ACT community, and are free to participate on equal terms in the social, cultural, economic, </w:t>
            </w:r>
            <w:proofErr w:type="gramStart"/>
            <w:r w:rsidRPr="001E0DC1">
              <w:rPr>
                <w:rFonts w:ascii="Work Sans Light" w:eastAsiaTheme="minorHAnsi" w:hAnsi="Work Sans Light" w:cstheme="minorBidi"/>
                <w:color w:val="000000" w:themeColor="text1"/>
                <w:sz w:val="20"/>
              </w:rPr>
              <w:t>civic</w:t>
            </w:r>
            <w:proofErr w:type="gramEnd"/>
            <w:r w:rsidRPr="001E0DC1">
              <w:rPr>
                <w:rFonts w:ascii="Work Sans Light" w:eastAsiaTheme="minorHAnsi" w:hAnsi="Work Sans Light" w:cstheme="minorBidi"/>
                <w:color w:val="000000" w:themeColor="text1"/>
                <w:sz w:val="20"/>
              </w:rPr>
              <w:t xml:space="preserve"> and political life of the ACT; and</w:t>
            </w:r>
          </w:p>
          <w:p w14:paraId="49A8DB0F"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(6)</w:t>
            </w:r>
            <w:r w:rsidRPr="001E0DC1">
              <w:rPr>
                <w:rFonts w:ascii="Work Sans Light" w:eastAsiaTheme="minorHAnsi" w:hAnsi="Work Sans Light" w:cstheme="minorBidi"/>
                <w:color w:val="000000" w:themeColor="text1"/>
                <w:sz w:val="20"/>
              </w:rPr>
              <w:tab/>
              <w:t>whether you are a refugee, migrant or otherwise, you are forever welcome and your contributions to the ACT are valued and recognised; and</w:t>
            </w:r>
          </w:p>
          <w:p w14:paraId="6DE8AB0F"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(7)</w:t>
            </w:r>
            <w:r w:rsidRPr="001E0DC1">
              <w:rPr>
                <w:rFonts w:ascii="Work Sans Light" w:eastAsiaTheme="minorHAnsi" w:hAnsi="Work Sans Light" w:cstheme="minorBidi"/>
                <w:color w:val="000000" w:themeColor="text1"/>
                <w:sz w:val="20"/>
              </w:rPr>
              <w:tab/>
              <w:t xml:space="preserve">language is central to the preservation and appreciation of cultural identity, and you are free and are supported to use, </w:t>
            </w:r>
            <w:proofErr w:type="gramStart"/>
            <w:r w:rsidRPr="001E0DC1">
              <w:rPr>
                <w:rFonts w:ascii="Work Sans Light" w:eastAsiaTheme="minorHAnsi" w:hAnsi="Work Sans Light" w:cstheme="minorBidi"/>
                <w:color w:val="000000" w:themeColor="text1"/>
                <w:sz w:val="20"/>
              </w:rPr>
              <w:t>preserve</w:t>
            </w:r>
            <w:proofErr w:type="gramEnd"/>
            <w:r w:rsidRPr="001E0DC1">
              <w:rPr>
                <w:rFonts w:ascii="Work Sans Light" w:eastAsiaTheme="minorHAnsi" w:hAnsi="Work Sans Light" w:cstheme="minorBidi"/>
                <w:color w:val="000000" w:themeColor="text1"/>
                <w:sz w:val="20"/>
              </w:rPr>
              <w:t xml:space="preserve"> and promote your language; and</w:t>
            </w:r>
          </w:p>
          <w:p w14:paraId="11F74BC6" w14:textId="77777777" w:rsidR="001E0DC1" w:rsidRPr="001E0DC1" w:rsidRDefault="001E0DC1" w:rsidP="0006633D">
            <w:pPr>
              <w:pStyle w:val="Amain"/>
              <w:rPr>
                <w:rFonts w:ascii="Work Sans Light" w:eastAsiaTheme="minorHAnsi" w:hAnsi="Work Sans Light" w:cstheme="minorBidi"/>
                <w:color w:val="000000" w:themeColor="text1"/>
                <w:sz w:val="20"/>
              </w:rPr>
            </w:pPr>
            <w:r w:rsidRPr="001E0DC1">
              <w:rPr>
                <w:rFonts w:ascii="Work Sans Light" w:eastAsiaTheme="minorHAnsi" w:hAnsi="Work Sans Light" w:cstheme="minorBidi"/>
                <w:color w:val="000000" w:themeColor="text1"/>
                <w:sz w:val="20"/>
              </w:rPr>
              <w:tab/>
              <w:t>(8)</w:t>
            </w:r>
            <w:r w:rsidRPr="001E0DC1">
              <w:rPr>
                <w:rFonts w:ascii="Work Sans Light" w:eastAsiaTheme="minorHAnsi" w:hAnsi="Work Sans Light" w:cstheme="minorBidi"/>
                <w:color w:val="000000" w:themeColor="text1"/>
                <w:sz w:val="20"/>
              </w:rPr>
              <w:tab/>
              <w:t xml:space="preserve">you are an integral part of the ACT’s cultural, </w:t>
            </w:r>
            <w:proofErr w:type="gramStart"/>
            <w:r w:rsidRPr="001E0DC1">
              <w:rPr>
                <w:rFonts w:ascii="Work Sans Light" w:eastAsiaTheme="minorHAnsi" w:hAnsi="Work Sans Light" w:cstheme="minorBidi"/>
                <w:color w:val="000000" w:themeColor="text1"/>
                <w:sz w:val="20"/>
              </w:rPr>
              <w:t>linguistic</w:t>
            </w:r>
            <w:proofErr w:type="gramEnd"/>
            <w:r w:rsidRPr="001E0DC1">
              <w:rPr>
                <w:rFonts w:ascii="Work Sans Light" w:eastAsiaTheme="minorHAnsi" w:hAnsi="Work Sans Light" w:cstheme="minorBidi"/>
                <w:color w:val="000000" w:themeColor="text1"/>
                <w:sz w:val="20"/>
              </w:rPr>
              <w:t xml:space="preserve"> and religious or spiritual diversity, and are supported to enjoy and celebrate the diversity in all aspects of community life.</w:t>
            </w:r>
          </w:p>
        </w:tc>
      </w:tr>
    </w:tbl>
    <w:p w14:paraId="663ACC6B" w14:textId="77777777" w:rsidR="001E0DC1" w:rsidRPr="00BA7D10" w:rsidRDefault="001E0DC1" w:rsidP="001E0DC1"/>
    <w:p w14:paraId="78C103A7" w14:textId="77777777" w:rsidR="001E0DC1" w:rsidRDefault="001E0DC1" w:rsidP="001E0DC1">
      <w:pPr>
        <w:rPr>
          <w:rFonts w:asciiTheme="majorHAnsi" w:eastAsiaTheme="majorEastAsia" w:hAnsiTheme="majorHAnsi" w:cstheme="majorBidi"/>
          <w:color w:val="692D00" w:themeColor="accent1" w:themeShade="7F"/>
        </w:rPr>
      </w:pPr>
      <w:bookmarkStart w:id="55" w:name="_Toc112394917"/>
      <w:r w:rsidRPr="00BA7D10">
        <w:rPr>
          <w:rStyle w:val="Heading3Char"/>
        </w:rPr>
        <w:t>Housing and Homelessness</w:t>
      </w:r>
      <w:bookmarkEnd w:id="55"/>
      <w:r>
        <w:t xml:space="preserve"> </w:t>
      </w:r>
      <w:r w:rsidRPr="00BA7D10">
        <w:rPr>
          <w:rStyle w:val="Heading3Char"/>
        </w:rPr>
        <w:t>Policy</w:t>
      </w:r>
      <w:r w:rsidRPr="00523A4A">
        <w:rPr>
          <w:rStyle w:val="Heading3Char"/>
        </w:rPr>
        <w:t xml:space="preserve"> and Reform</w:t>
      </w:r>
    </w:p>
    <w:tbl>
      <w:tblPr>
        <w:tblStyle w:val="TableGrid"/>
        <w:tblW w:w="9776" w:type="dxa"/>
        <w:tblLook w:val="04A0" w:firstRow="1" w:lastRow="0" w:firstColumn="1" w:lastColumn="0" w:noHBand="0" w:noVBand="1"/>
      </w:tblPr>
      <w:tblGrid>
        <w:gridCol w:w="3249"/>
        <w:gridCol w:w="6527"/>
      </w:tblGrid>
      <w:tr w:rsidR="001E0DC1" w14:paraId="4A9F1289" w14:textId="77777777" w:rsidTr="0006633D">
        <w:tc>
          <w:tcPr>
            <w:tcW w:w="3249" w:type="dxa"/>
            <w:shd w:val="clear" w:color="auto" w:fill="FFBB87" w:themeFill="accent1" w:themeFillTint="66"/>
          </w:tcPr>
          <w:p w14:paraId="1FB61541" w14:textId="77777777" w:rsidR="001E0DC1" w:rsidRDefault="001E0DC1" w:rsidP="0006633D">
            <w:r>
              <w:t>Key Reform/Policy</w:t>
            </w:r>
          </w:p>
        </w:tc>
        <w:tc>
          <w:tcPr>
            <w:tcW w:w="6527" w:type="dxa"/>
            <w:shd w:val="clear" w:color="auto" w:fill="FFBB87" w:themeFill="accent1" w:themeFillTint="66"/>
          </w:tcPr>
          <w:p w14:paraId="275A348F" w14:textId="77777777" w:rsidR="001E0DC1" w:rsidRDefault="001E0DC1" w:rsidP="0006633D">
            <w:r>
              <w:t xml:space="preserve">Key Aspect </w:t>
            </w:r>
          </w:p>
        </w:tc>
      </w:tr>
      <w:tr w:rsidR="001E0DC1" w14:paraId="06DF77E5" w14:textId="77777777" w:rsidTr="0006633D">
        <w:tc>
          <w:tcPr>
            <w:tcW w:w="3249" w:type="dxa"/>
          </w:tcPr>
          <w:p w14:paraId="539701A3" w14:textId="77777777" w:rsidR="001E0DC1" w:rsidRDefault="006C24B2" w:rsidP="0006633D">
            <w:hyperlink r:id="rId54" w:history="1">
              <w:r w:rsidR="001E0DC1" w:rsidRPr="00EA3B12">
                <w:rPr>
                  <w:rStyle w:val="Hyperlink"/>
                  <w:i/>
                  <w:iCs/>
                </w:rPr>
                <w:t>ACT Housing Strategy (October 2018)</w:t>
              </w:r>
            </w:hyperlink>
          </w:p>
        </w:tc>
        <w:tc>
          <w:tcPr>
            <w:tcW w:w="6527" w:type="dxa"/>
          </w:tcPr>
          <w:p w14:paraId="6326AB52" w14:textId="77777777" w:rsidR="001E0DC1" w:rsidRPr="00FF638F" w:rsidRDefault="001E0DC1" w:rsidP="0006633D">
            <w:pPr>
              <w:outlineLvl w:val="0"/>
              <w:rPr>
                <w:b/>
                <w:bCs/>
                <w:i/>
                <w:iCs/>
              </w:rPr>
            </w:pPr>
            <w:bookmarkStart w:id="56" w:name="_Toc112394918"/>
            <w:r w:rsidRPr="00FF638F">
              <w:rPr>
                <w:b/>
                <w:bCs/>
              </w:rPr>
              <w:t>intervene early and reduce the intergenerational impacts of homelessness:</w:t>
            </w:r>
            <w:bookmarkEnd w:id="56"/>
          </w:p>
          <w:p w14:paraId="5D875236" w14:textId="77777777" w:rsidR="001E0DC1" w:rsidRPr="001E0DC1" w:rsidRDefault="001E0DC1" w:rsidP="001E3602">
            <w:pPr>
              <w:pStyle w:val="ListParagraph"/>
              <w:widowControl/>
              <w:numPr>
                <w:ilvl w:val="0"/>
                <w:numId w:val="18"/>
              </w:numPr>
              <w:autoSpaceDE/>
              <w:autoSpaceDN/>
              <w:spacing w:before="0"/>
              <w:contextualSpacing/>
              <w:outlineLvl w:val="0"/>
              <w:rPr>
                <w:rFonts w:ascii="Work Sans Light" w:eastAsiaTheme="minorHAnsi" w:hAnsi="Work Sans Light" w:cstheme="minorBidi"/>
                <w:color w:val="000000" w:themeColor="text1"/>
                <w:sz w:val="20"/>
                <w:szCs w:val="20"/>
              </w:rPr>
            </w:pPr>
            <w:bookmarkStart w:id="57" w:name="_Toc112394919"/>
            <w:r w:rsidRPr="001E0DC1">
              <w:rPr>
                <w:rFonts w:ascii="Work Sans Light" w:eastAsiaTheme="minorHAnsi" w:hAnsi="Work Sans Light" w:cstheme="minorBidi"/>
                <w:color w:val="000000" w:themeColor="text1"/>
                <w:sz w:val="20"/>
                <w:szCs w:val="20"/>
              </w:rPr>
              <w:t xml:space="preserve">Prioritise young people, including young mothers, and women and children escaping domestic and family violence to </w:t>
            </w:r>
            <w:proofErr w:type="gramStart"/>
            <w:r w:rsidRPr="001E0DC1">
              <w:rPr>
                <w:rFonts w:ascii="Work Sans Light" w:eastAsiaTheme="minorHAnsi" w:hAnsi="Work Sans Light" w:cstheme="minorBidi"/>
                <w:color w:val="000000" w:themeColor="text1"/>
                <w:sz w:val="20"/>
                <w:szCs w:val="20"/>
              </w:rPr>
              <w:t>provide assistance</w:t>
            </w:r>
            <w:proofErr w:type="gramEnd"/>
            <w:r w:rsidRPr="001E0DC1">
              <w:rPr>
                <w:rFonts w:ascii="Work Sans Light" w:eastAsiaTheme="minorHAnsi" w:hAnsi="Work Sans Light" w:cstheme="minorBidi"/>
                <w:color w:val="000000" w:themeColor="text1"/>
                <w:sz w:val="20"/>
                <w:szCs w:val="20"/>
              </w:rPr>
              <w:t xml:space="preserve"> early to minimise the intergenerational impacts of experiencing homelessness.</w:t>
            </w:r>
            <w:bookmarkEnd w:id="57"/>
          </w:p>
          <w:p w14:paraId="2B69D143" w14:textId="77777777" w:rsidR="001E0DC1" w:rsidRPr="00FF638F" w:rsidRDefault="001E0DC1" w:rsidP="0006633D">
            <w:pPr>
              <w:outlineLvl w:val="0"/>
              <w:rPr>
                <w:b/>
                <w:bCs/>
                <w:i/>
                <w:iCs/>
              </w:rPr>
            </w:pPr>
            <w:bookmarkStart w:id="58" w:name="_Toc112394920"/>
            <w:r w:rsidRPr="00FF638F">
              <w:rPr>
                <w:b/>
                <w:bCs/>
              </w:rPr>
              <w:t>Establish an integrated and coordinated human services system across the ACT Government:</w:t>
            </w:r>
            <w:bookmarkEnd w:id="58"/>
            <w:r w:rsidRPr="00FF638F">
              <w:rPr>
                <w:b/>
                <w:bCs/>
              </w:rPr>
              <w:t xml:space="preserve"> </w:t>
            </w:r>
          </w:p>
          <w:p w14:paraId="7A937AEB" w14:textId="388BE893" w:rsidR="001E0DC1" w:rsidRPr="008C5196" w:rsidRDefault="001E0DC1" w:rsidP="0006633D">
            <w:pPr>
              <w:pStyle w:val="ListParagraph"/>
              <w:widowControl/>
              <w:numPr>
                <w:ilvl w:val="0"/>
                <w:numId w:val="18"/>
              </w:numPr>
              <w:autoSpaceDE/>
              <w:autoSpaceDN/>
              <w:spacing w:before="0"/>
              <w:contextualSpacing/>
              <w:outlineLvl w:val="0"/>
              <w:rPr>
                <w:rFonts w:ascii="Work Sans Light" w:eastAsiaTheme="minorHAnsi" w:hAnsi="Work Sans Light" w:cstheme="minorBidi"/>
                <w:color w:val="000000" w:themeColor="text1"/>
                <w:sz w:val="20"/>
                <w:szCs w:val="20"/>
              </w:rPr>
            </w:pPr>
            <w:bookmarkStart w:id="59" w:name="_Toc112394921"/>
            <w:r w:rsidRPr="001E0DC1">
              <w:rPr>
                <w:rFonts w:ascii="Work Sans Light" w:eastAsiaTheme="minorHAnsi" w:hAnsi="Work Sans Light" w:cstheme="minorBidi"/>
                <w:color w:val="000000" w:themeColor="text1"/>
                <w:sz w:val="20"/>
                <w:szCs w:val="20"/>
              </w:rPr>
              <w:t>Strengthen the Human Services Gateway (</w:t>
            </w:r>
            <w:proofErr w:type="spellStart"/>
            <w:r w:rsidRPr="001E0DC1">
              <w:rPr>
                <w:rFonts w:ascii="Work Sans Light" w:eastAsiaTheme="minorHAnsi" w:hAnsi="Work Sans Light" w:cstheme="minorBidi"/>
                <w:color w:val="000000" w:themeColor="text1"/>
                <w:sz w:val="20"/>
                <w:szCs w:val="20"/>
              </w:rPr>
              <w:t>OneLink</w:t>
            </w:r>
            <w:proofErr w:type="spellEnd"/>
            <w:r w:rsidRPr="001E0DC1">
              <w:rPr>
                <w:rFonts w:ascii="Work Sans Light" w:eastAsiaTheme="minorHAnsi" w:hAnsi="Work Sans Light" w:cstheme="minorBidi"/>
                <w:color w:val="000000" w:themeColor="text1"/>
                <w:sz w:val="20"/>
                <w:szCs w:val="20"/>
              </w:rPr>
              <w:t>) to reach out to people and be available at the times when people need help</w:t>
            </w:r>
            <w:bookmarkEnd w:id="59"/>
          </w:p>
        </w:tc>
      </w:tr>
    </w:tbl>
    <w:p w14:paraId="46073CAC" w14:textId="77777777" w:rsidR="001E0DC1" w:rsidRPr="00E70BDE" w:rsidRDefault="001E0DC1" w:rsidP="001E0DC1"/>
    <w:p w14:paraId="1EAF59F8"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Child and Youth Policy and Reform</w:t>
      </w:r>
    </w:p>
    <w:tbl>
      <w:tblPr>
        <w:tblStyle w:val="TableGrid"/>
        <w:tblW w:w="9776" w:type="dxa"/>
        <w:tblLook w:val="04A0" w:firstRow="1" w:lastRow="0" w:firstColumn="1" w:lastColumn="0" w:noHBand="0" w:noVBand="1"/>
      </w:tblPr>
      <w:tblGrid>
        <w:gridCol w:w="3249"/>
        <w:gridCol w:w="6527"/>
      </w:tblGrid>
      <w:tr w:rsidR="001E0DC1" w14:paraId="009B6F8C" w14:textId="77777777" w:rsidTr="0006633D">
        <w:tc>
          <w:tcPr>
            <w:tcW w:w="3249" w:type="dxa"/>
            <w:shd w:val="clear" w:color="auto" w:fill="FFBB87" w:themeFill="accent1" w:themeFillTint="66"/>
          </w:tcPr>
          <w:p w14:paraId="481B3D82" w14:textId="77777777" w:rsidR="001E0DC1" w:rsidRDefault="001E0DC1" w:rsidP="0006633D">
            <w:r>
              <w:t>Key Reform/Policy</w:t>
            </w:r>
          </w:p>
        </w:tc>
        <w:tc>
          <w:tcPr>
            <w:tcW w:w="6527" w:type="dxa"/>
            <w:shd w:val="clear" w:color="auto" w:fill="FFBB87" w:themeFill="accent1" w:themeFillTint="66"/>
          </w:tcPr>
          <w:p w14:paraId="581389D4" w14:textId="77777777" w:rsidR="001E0DC1" w:rsidRDefault="001E0DC1" w:rsidP="0006633D">
            <w:r>
              <w:t xml:space="preserve">Key Aspect </w:t>
            </w:r>
          </w:p>
        </w:tc>
      </w:tr>
      <w:tr w:rsidR="001E0DC1" w14:paraId="77BA5DE5" w14:textId="77777777" w:rsidTr="0006633D">
        <w:tc>
          <w:tcPr>
            <w:tcW w:w="3249" w:type="dxa"/>
          </w:tcPr>
          <w:p w14:paraId="6613060E" w14:textId="77777777" w:rsidR="001E0DC1" w:rsidRDefault="006C24B2" w:rsidP="0006633D">
            <w:hyperlink r:id="rId55" w:history="1">
              <w:r w:rsidR="001E0DC1" w:rsidRPr="001D7F53">
                <w:rPr>
                  <w:rStyle w:val="Hyperlink"/>
                  <w:i/>
                  <w:iCs/>
                </w:rPr>
                <w:t>ACT Children and Young People’s Commitment 2015-25</w:t>
              </w:r>
            </w:hyperlink>
          </w:p>
        </w:tc>
        <w:tc>
          <w:tcPr>
            <w:tcW w:w="6527" w:type="dxa"/>
          </w:tcPr>
          <w:p w14:paraId="533B31F9" w14:textId="69F8436F" w:rsidR="001E0DC1" w:rsidRPr="00DE697E" w:rsidRDefault="001E0DC1" w:rsidP="0006633D">
            <w:r>
              <w:t>Implement policy that enables the conditions for children and young people to thrive</w:t>
            </w:r>
          </w:p>
          <w:p w14:paraId="0ACC606F" w14:textId="4652D000" w:rsidR="001E0DC1" w:rsidRPr="008C5196" w:rsidRDefault="001E0DC1" w:rsidP="008C5196">
            <w:pPr>
              <w:outlineLvl w:val="0"/>
            </w:pPr>
            <w:bookmarkStart w:id="60" w:name="_Toc112394922"/>
            <w:r>
              <w:t>Keep children and young people safe and protect them from harm</w:t>
            </w:r>
            <w:bookmarkEnd w:id="60"/>
          </w:p>
          <w:p w14:paraId="4D1F0744" w14:textId="20337539" w:rsidR="001E0DC1" w:rsidRPr="008C5196" w:rsidRDefault="001E0DC1" w:rsidP="008C5196">
            <w:pPr>
              <w:outlineLvl w:val="0"/>
            </w:pPr>
            <w:bookmarkStart w:id="61" w:name="_Toc112394923"/>
            <w:r>
              <w:t>Advocate the importance of the rights of children and young people</w:t>
            </w:r>
            <w:bookmarkEnd w:id="61"/>
          </w:p>
          <w:p w14:paraId="0B2AD6B1" w14:textId="7D09D1C6" w:rsidR="001E0DC1" w:rsidRPr="008C5196" w:rsidRDefault="001E0DC1" w:rsidP="008C5196">
            <w:pPr>
              <w:outlineLvl w:val="0"/>
            </w:pPr>
            <w:bookmarkStart w:id="62" w:name="_Toc112394924"/>
            <w:r>
              <w:t>Include children and young people in decision making, especially in areas that affect them, ensuring they are informed and have a voice</w:t>
            </w:r>
            <w:bookmarkEnd w:id="62"/>
          </w:p>
          <w:p w14:paraId="58CE26FB" w14:textId="7CC189FE" w:rsidR="001E0DC1" w:rsidRDefault="001E0DC1" w:rsidP="008C5196">
            <w:pPr>
              <w:outlineLvl w:val="0"/>
            </w:pPr>
            <w:bookmarkStart w:id="63" w:name="_Toc112394925"/>
            <w:r>
              <w:t>Build strong families and communities that are inclusive and support and nurture children and young people</w:t>
            </w:r>
            <w:bookmarkEnd w:id="63"/>
          </w:p>
        </w:tc>
      </w:tr>
      <w:tr w:rsidR="00983AB1" w14:paraId="599D53F3" w14:textId="77777777" w:rsidTr="0006633D">
        <w:tc>
          <w:tcPr>
            <w:tcW w:w="3249" w:type="dxa"/>
          </w:tcPr>
          <w:p w14:paraId="6DE2C619" w14:textId="6C349081" w:rsidR="00983AB1" w:rsidRDefault="00983AB1" w:rsidP="0006633D">
            <w:r>
              <w:t>Raise the Min</w:t>
            </w:r>
            <w:r w:rsidR="0025354C">
              <w:t>imal Age of Criminal Responsibility (MACR)</w:t>
            </w:r>
          </w:p>
        </w:tc>
        <w:tc>
          <w:tcPr>
            <w:tcW w:w="6527" w:type="dxa"/>
          </w:tcPr>
          <w:p w14:paraId="1811D68D" w14:textId="37E35A17" w:rsidR="00074983" w:rsidRDefault="006C24B2" w:rsidP="00B02BCE">
            <w:hyperlink r:id="rId56" w:history="1">
              <w:r w:rsidR="00074983" w:rsidRPr="00530375">
                <w:rPr>
                  <w:rStyle w:val="Hyperlink"/>
                </w:rPr>
                <w:t xml:space="preserve">Families ACT Policy Brief: </w:t>
              </w:r>
              <w:r w:rsidR="00530375" w:rsidRPr="00530375">
                <w:rPr>
                  <w:rStyle w:val="Hyperlink"/>
                </w:rPr>
                <w:t>Minimal Age of Criminal Responsibility (MACR)</w:t>
              </w:r>
            </w:hyperlink>
          </w:p>
          <w:p w14:paraId="38320D6E" w14:textId="7340CD53" w:rsidR="00B02BCE" w:rsidRDefault="00B02BCE" w:rsidP="00B02BCE">
            <w:r>
              <w:t xml:space="preserve">Across Australia, including the ACT, the age of criminal responsibility, the age at which a child can </w:t>
            </w:r>
          </w:p>
          <w:p w14:paraId="044C4DF5" w14:textId="27D7D939" w:rsidR="00B02BCE" w:rsidRDefault="00B02BCE" w:rsidP="00B02BCE">
            <w:r>
              <w:lastRenderedPageBreak/>
              <w:t xml:space="preserve">be imprisoned, is 10 years old. This is out of step with the global median of 14. </w:t>
            </w:r>
          </w:p>
          <w:p w14:paraId="0B16A9A9" w14:textId="77777777" w:rsidR="00B02BCE" w:rsidRDefault="00B02BCE" w:rsidP="00B02BCE">
            <w:r>
              <w:t xml:space="preserve">If </w:t>
            </w:r>
            <w:r w:rsidR="00120282">
              <w:t xml:space="preserve">a raise to the minimum age was legislated government would need to: </w:t>
            </w:r>
          </w:p>
          <w:p w14:paraId="0663915E" w14:textId="77777777" w:rsidR="000E1E50" w:rsidRDefault="00530375" w:rsidP="00B02BCE">
            <w:r w:rsidRPr="000E1E50">
              <w:rPr>
                <w:b/>
                <w:bCs/>
              </w:rPr>
              <w:t>Fund programs and frameworks which aim to integrate not segregate at-risk young people through service models and frameworks such as</w:t>
            </w:r>
            <w:r>
              <w:t xml:space="preserve"> Multi-Systemic Therapy (MST) and Functional Family Therapy (FFT). We propose this service model is delivered in the ACT by </w:t>
            </w:r>
            <w:proofErr w:type="spellStart"/>
            <w:r>
              <w:t>OzChild</w:t>
            </w:r>
            <w:proofErr w:type="spellEnd"/>
            <w:r>
              <w:t xml:space="preserve"> in partnership with </w:t>
            </w:r>
            <w:proofErr w:type="spellStart"/>
            <w:r>
              <w:t>Gugan</w:t>
            </w:r>
            <w:proofErr w:type="spellEnd"/>
            <w:r>
              <w:t xml:space="preserve"> </w:t>
            </w:r>
            <w:proofErr w:type="spellStart"/>
            <w:r>
              <w:t>Gulwan</w:t>
            </w:r>
            <w:proofErr w:type="spellEnd"/>
            <w:r>
              <w:t xml:space="preserve"> Youth Aboriginal Corporation. Currently a pilot program working with Aboriginal and Torres Strait Islander families in the ACT community diverts families away from the child protection system. This program aims to keep families safe and together. This could be further extended to include young people from all backgrounds.</w:t>
            </w:r>
          </w:p>
          <w:p w14:paraId="228CB424" w14:textId="77777777" w:rsidR="00120282" w:rsidRDefault="00530375" w:rsidP="00B02BCE">
            <w:r w:rsidRPr="000E1E50">
              <w:rPr>
                <w:b/>
                <w:bCs/>
              </w:rPr>
              <w:t>Fund initiatives which are demonstrating promising early outcomes for at-risk children and young people</w:t>
            </w:r>
            <w:r>
              <w:t xml:space="preserve"> such as the Safe and Connected Youth Project which includes early intervention outreach, short to medium-term respite/accommodation and long-term supported accommodation in a home-like environment (Ruby’s model)</w:t>
            </w:r>
          </w:p>
          <w:p w14:paraId="6A976628" w14:textId="7A0DE32F" w:rsidR="003420B6" w:rsidRDefault="006C24B2" w:rsidP="00B02BCE">
            <w:hyperlink r:id="rId57" w:history="1">
              <w:r w:rsidR="00500931" w:rsidRPr="006B07D0">
                <w:rPr>
                  <w:rStyle w:val="Hyperlink"/>
                </w:rPr>
                <w:t xml:space="preserve">Joint response to ACT </w:t>
              </w:r>
              <w:r w:rsidR="00B00BAD" w:rsidRPr="006B07D0">
                <w:rPr>
                  <w:rStyle w:val="Hyperlink"/>
                </w:rPr>
                <w:t>Government discussion paper: Raising the Minimum Age</w:t>
              </w:r>
              <w:r w:rsidR="00286959" w:rsidRPr="006B07D0">
                <w:rPr>
                  <w:rStyle w:val="Hyperlink"/>
                </w:rPr>
                <w:t xml:space="preserve"> of criminal responsibility</w:t>
              </w:r>
            </w:hyperlink>
            <w:r w:rsidR="00286959">
              <w:t xml:space="preserve"> (Families ACT and Youth Co)  </w:t>
            </w:r>
          </w:p>
          <w:p w14:paraId="2FD6AC50" w14:textId="7984E338" w:rsidR="003420B6" w:rsidRDefault="006C24B2" w:rsidP="00B02BCE">
            <w:hyperlink r:id="rId58" w:history="1">
              <w:r w:rsidR="003420B6" w:rsidRPr="003420B6">
                <w:rPr>
                  <w:rStyle w:val="Hyperlink"/>
                </w:rPr>
                <w:t>Youth Co 2022-23 budget submission</w:t>
              </w:r>
            </w:hyperlink>
          </w:p>
        </w:tc>
      </w:tr>
    </w:tbl>
    <w:p w14:paraId="43B11DEA" w14:textId="77777777" w:rsidR="001E0DC1" w:rsidRPr="00E70BDE" w:rsidRDefault="001E0DC1" w:rsidP="001E0DC1"/>
    <w:p w14:paraId="7CD5806E"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Carers Policy and Reform</w:t>
      </w:r>
    </w:p>
    <w:tbl>
      <w:tblPr>
        <w:tblStyle w:val="TableGrid"/>
        <w:tblW w:w="9776" w:type="dxa"/>
        <w:tblLook w:val="04A0" w:firstRow="1" w:lastRow="0" w:firstColumn="1" w:lastColumn="0" w:noHBand="0" w:noVBand="1"/>
      </w:tblPr>
      <w:tblGrid>
        <w:gridCol w:w="3249"/>
        <w:gridCol w:w="6527"/>
      </w:tblGrid>
      <w:tr w:rsidR="001E0DC1" w14:paraId="5ACF68A5" w14:textId="77777777" w:rsidTr="0006633D">
        <w:tc>
          <w:tcPr>
            <w:tcW w:w="3249" w:type="dxa"/>
            <w:shd w:val="clear" w:color="auto" w:fill="FFBB87" w:themeFill="accent1" w:themeFillTint="66"/>
          </w:tcPr>
          <w:p w14:paraId="25AD07C7" w14:textId="77777777" w:rsidR="001E0DC1" w:rsidRDefault="001E0DC1" w:rsidP="0006633D">
            <w:r>
              <w:t>Key Reform/Policy</w:t>
            </w:r>
          </w:p>
        </w:tc>
        <w:tc>
          <w:tcPr>
            <w:tcW w:w="6527" w:type="dxa"/>
            <w:shd w:val="clear" w:color="auto" w:fill="FFBB87" w:themeFill="accent1" w:themeFillTint="66"/>
          </w:tcPr>
          <w:p w14:paraId="7A103508" w14:textId="77777777" w:rsidR="001E0DC1" w:rsidRDefault="001E0DC1" w:rsidP="0006633D">
            <w:r>
              <w:t xml:space="preserve">Key Aspect </w:t>
            </w:r>
          </w:p>
        </w:tc>
      </w:tr>
      <w:tr w:rsidR="001E0DC1" w14:paraId="70A15923" w14:textId="77777777" w:rsidTr="0006633D">
        <w:tc>
          <w:tcPr>
            <w:tcW w:w="3249" w:type="dxa"/>
          </w:tcPr>
          <w:p w14:paraId="61EE5BC7" w14:textId="77777777" w:rsidR="001E0DC1" w:rsidRPr="00EA3B12" w:rsidRDefault="001E0DC1" w:rsidP="0006633D">
            <w:pPr>
              <w:rPr>
                <w:rStyle w:val="Hyperlink"/>
                <w:i/>
                <w:iCs/>
              </w:rPr>
            </w:pPr>
            <w:r>
              <w:rPr>
                <w:i/>
                <w:iCs/>
              </w:rPr>
              <w:fldChar w:fldCharType="begin"/>
            </w:r>
            <w:r>
              <w:rPr>
                <w:i/>
                <w:iCs/>
              </w:rPr>
              <w:instrText xml:space="preserve"> HYPERLINK "https://www.communityservices.act.gov.au/__data/assets/pdf_file/0005/1142582/Statement-final.pdf" </w:instrText>
            </w:r>
            <w:r>
              <w:rPr>
                <w:i/>
                <w:iCs/>
              </w:rPr>
              <w:fldChar w:fldCharType="separate"/>
            </w:r>
            <w:r w:rsidRPr="00EA3B12">
              <w:rPr>
                <w:rStyle w:val="Hyperlink"/>
                <w:i/>
                <w:iCs/>
              </w:rPr>
              <w:t xml:space="preserve">ACT Carers Strategy </w:t>
            </w:r>
          </w:p>
          <w:p w14:paraId="1043D955" w14:textId="77777777" w:rsidR="001E0DC1" w:rsidRDefault="001E0DC1" w:rsidP="0006633D">
            <w:r w:rsidRPr="00EA3B12">
              <w:rPr>
                <w:rStyle w:val="Hyperlink"/>
                <w:i/>
                <w:iCs/>
              </w:rPr>
              <w:t>2018–2028</w:t>
            </w:r>
            <w:r>
              <w:rPr>
                <w:i/>
                <w:iCs/>
              </w:rPr>
              <w:fldChar w:fldCharType="end"/>
            </w:r>
          </w:p>
        </w:tc>
        <w:tc>
          <w:tcPr>
            <w:tcW w:w="6527" w:type="dxa"/>
          </w:tcPr>
          <w:p w14:paraId="15F544E8" w14:textId="77777777" w:rsidR="001E0DC1" w:rsidRPr="00704A63" w:rsidRDefault="001E0DC1" w:rsidP="0006633D">
            <w:pPr>
              <w:rPr>
                <w:b/>
                <w:bCs/>
              </w:rPr>
            </w:pPr>
            <w:r w:rsidRPr="00704A63">
              <w:rPr>
                <w:b/>
                <w:bCs/>
              </w:rPr>
              <w:t>Enhanced support services</w:t>
            </w:r>
          </w:p>
          <w:p w14:paraId="7D614681" w14:textId="77777777" w:rsidR="001E0DC1" w:rsidRDefault="001E0DC1" w:rsidP="00EE33D3">
            <w:pPr>
              <w:spacing w:before="0" w:line="240" w:lineRule="auto"/>
            </w:pPr>
            <w:r>
              <w:t xml:space="preserve">There are a range of support services that are needed </w:t>
            </w:r>
          </w:p>
          <w:p w14:paraId="17DAB4FB" w14:textId="77777777" w:rsidR="001E0DC1" w:rsidRDefault="001E0DC1" w:rsidP="00EE33D3">
            <w:pPr>
              <w:spacing w:before="0" w:line="240" w:lineRule="auto"/>
            </w:pPr>
            <w:r>
              <w:t xml:space="preserve">or need to be enhanced, </w:t>
            </w:r>
            <w:proofErr w:type="gramStart"/>
            <w:r>
              <w:t>reviewed</w:t>
            </w:r>
            <w:proofErr w:type="gramEnd"/>
            <w:r>
              <w:t xml:space="preserve"> or improved to </w:t>
            </w:r>
          </w:p>
          <w:p w14:paraId="3C5DCD3D" w14:textId="77777777" w:rsidR="001E0DC1" w:rsidRDefault="001E0DC1" w:rsidP="00EE33D3">
            <w:pPr>
              <w:spacing w:before="0" w:line="240" w:lineRule="auto"/>
            </w:pPr>
            <w:r>
              <w:t xml:space="preserve">support carers. Improving support for carers is a </w:t>
            </w:r>
          </w:p>
          <w:p w14:paraId="75975EA5" w14:textId="77777777" w:rsidR="001E0DC1" w:rsidRDefault="001E0DC1" w:rsidP="00EE33D3">
            <w:pPr>
              <w:spacing w:before="0" w:line="240" w:lineRule="auto"/>
            </w:pPr>
            <w:r>
              <w:t xml:space="preserve">responsibility of all levels of government and the </w:t>
            </w:r>
          </w:p>
          <w:p w14:paraId="4B16D6B4" w14:textId="77777777" w:rsidR="001E0DC1" w:rsidRDefault="001E0DC1" w:rsidP="00EE33D3">
            <w:pPr>
              <w:spacing w:before="0" w:line="240" w:lineRule="auto"/>
            </w:pPr>
            <w:r>
              <w:t xml:space="preserve">broader community, and must take account of the </w:t>
            </w:r>
          </w:p>
          <w:p w14:paraId="5C3B9C92" w14:textId="5F515A96" w:rsidR="001E0DC1" w:rsidRDefault="001E0DC1" w:rsidP="00EE33D3">
            <w:pPr>
              <w:spacing w:before="0" w:line="240" w:lineRule="auto"/>
            </w:pPr>
            <w:r>
              <w:t>diversity of carers and caring roles</w:t>
            </w:r>
            <w:r w:rsidR="003420B6">
              <w:t>.</w:t>
            </w:r>
          </w:p>
          <w:p w14:paraId="75F274A9" w14:textId="77777777" w:rsidR="001E0DC1" w:rsidRPr="00704A63" w:rsidRDefault="001E0DC1" w:rsidP="0006633D">
            <w:pPr>
              <w:rPr>
                <w:b/>
                <w:bCs/>
              </w:rPr>
            </w:pPr>
            <w:r w:rsidRPr="00704A63">
              <w:rPr>
                <w:b/>
                <w:bCs/>
              </w:rPr>
              <w:t xml:space="preserve">Education </w:t>
            </w:r>
          </w:p>
          <w:p w14:paraId="50968C91" w14:textId="01D18E6B" w:rsidR="001E0DC1" w:rsidRDefault="001E0DC1" w:rsidP="0006633D">
            <w:r>
              <w:t>Education means both increasing opportunities and support for young carers to complete their formal education and achieve their aspirations. It also means recognising the valuable skills, knowledge and experience that people gain by being carers through a form of accreditation and formal recognition. The skills, knowledge and experience of carers should also be validated in the workplace</w:t>
            </w:r>
            <w:r w:rsidR="003420B6">
              <w:t>.</w:t>
            </w:r>
          </w:p>
          <w:p w14:paraId="3A9B6B1F" w14:textId="77777777" w:rsidR="001E0DC1" w:rsidRPr="00704A63" w:rsidRDefault="001E0DC1" w:rsidP="0006633D">
            <w:pPr>
              <w:rPr>
                <w:b/>
                <w:bCs/>
              </w:rPr>
            </w:pPr>
            <w:r w:rsidRPr="00704A63">
              <w:rPr>
                <w:b/>
                <w:bCs/>
              </w:rPr>
              <w:t>Recognition</w:t>
            </w:r>
          </w:p>
          <w:p w14:paraId="776952EF" w14:textId="77777777" w:rsidR="001E0DC1" w:rsidRDefault="001E0DC1" w:rsidP="00EE33D3">
            <w:pPr>
              <w:spacing w:before="0"/>
            </w:pPr>
            <w:r>
              <w:t xml:space="preserve">Recognition means respect for the skills, knowledge </w:t>
            </w:r>
          </w:p>
          <w:p w14:paraId="1E9F9064" w14:textId="77777777" w:rsidR="001E0DC1" w:rsidRDefault="001E0DC1" w:rsidP="00EE33D3">
            <w:pPr>
              <w:spacing w:before="0"/>
            </w:pPr>
            <w:r>
              <w:t xml:space="preserve">and contribution of carers throughout the community, </w:t>
            </w:r>
          </w:p>
          <w:p w14:paraId="58C693C4" w14:textId="7F42A1A9" w:rsidR="001E0DC1" w:rsidRDefault="001E0DC1" w:rsidP="00EE33D3">
            <w:pPr>
              <w:spacing w:before="0"/>
            </w:pPr>
            <w:r>
              <w:t>government, service providers and workplaces.</w:t>
            </w:r>
          </w:p>
          <w:p w14:paraId="551FA7D5" w14:textId="77777777" w:rsidR="001E0DC1" w:rsidRPr="00704A63" w:rsidRDefault="001E0DC1" w:rsidP="0006633D">
            <w:pPr>
              <w:rPr>
                <w:b/>
                <w:bCs/>
              </w:rPr>
            </w:pPr>
            <w:r w:rsidRPr="00704A63">
              <w:rPr>
                <w:b/>
                <w:bCs/>
              </w:rPr>
              <w:t xml:space="preserve">Ongoing carer engagement </w:t>
            </w:r>
          </w:p>
          <w:p w14:paraId="3A768A38" w14:textId="6145BC13" w:rsidR="003420B6" w:rsidRDefault="001E0DC1" w:rsidP="0006633D">
            <w:r>
              <w:lastRenderedPageBreak/>
              <w:t xml:space="preserve">Carers need to be involved in determining their own journey. Carers know the services they need to best support them in their caring </w:t>
            </w:r>
            <w:proofErr w:type="gramStart"/>
            <w:r>
              <w:t>role</w:t>
            </w:r>
            <w:proofErr w:type="gramEnd"/>
            <w:r>
              <w:t xml:space="preserve"> and these do not always align with what is perceived or offered as support. Carers need to be involved in policy formulation and review by Government and NGOs, to ensure that services continue to align with their needs.</w:t>
            </w:r>
          </w:p>
        </w:tc>
      </w:tr>
    </w:tbl>
    <w:p w14:paraId="78E588E6" w14:textId="77777777" w:rsidR="001E0DC1" w:rsidRDefault="001E0DC1" w:rsidP="001E0DC1">
      <w:pPr>
        <w:rPr>
          <w:rFonts w:asciiTheme="majorHAnsi" w:eastAsiaTheme="majorEastAsia" w:hAnsiTheme="majorHAnsi" w:cstheme="majorBidi"/>
          <w:color w:val="692D00" w:themeColor="accent1" w:themeShade="7F"/>
        </w:rPr>
      </w:pPr>
    </w:p>
    <w:p w14:paraId="18C1E30E"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Health Policy and Reform</w:t>
      </w:r>
    </w:p>
    <w:tbl>
      <w:tblPr>
        <w:tblStyle w:val="TableGrid"/>
        <w:tblW w:w="9776" w:type="dxa"/>
        <w:tblLook w:val="04A0" w:firstRow="1" w:lastRow="0" w:firstColumn="1" w:lastColumn="0" w:noHBand="0" w:noVBand="1"/>
      </w:tblPr>
      <w:tblGrid>
        <w:gridCol w:w="3249"/>
        <w:gridCol w:w="6527"/>
      </w:tblGrid>
      <w:tr w:rsidR="001E0DC1" w14:paraId="4D105D33" w14:textId="77777777" w:rsidTr="0006633D">
        <w:tc>
          <w:tcPr>
            <w:tcW w:w="3249" w:type="dxa"/>
            <w:shd w:val="clear" w:color="auto" w:fill="FFBB87" w:themeFill="accent1" w:themeFillTint="66"/>
          </w:tcPr>
          <w:p w14:paraId="61306188" w14:textId="77777777" w:rsidR="001E0DC1" w:rsidRDefault="001E0DC1" w:rsidP="0006633D">
            <w:r>
              <w:t>Key Reform/Policy</w:t>
            </w:r>
          </w:p>
        </w:tc>
        <w:tc>
          <w:tcPr>
            <w:tcW w:w="6527" w:type="dxa"/>
            <w:shd w:val="clear" w:color="auto" w:fill="FFBB87" w:themeFill="accent1" w:themeFillTint="66"/>
          </w:tcPr>
          <w:p w14:paraId="181A8942" w14:textId="77777777" w:rsidR="001E0DC1" w:rsidRDefault="001E0DC1" w:rsidP="0006633D">
            <w:r>
              <w:t xml:space="preserve">Key Aspect </w:t>
            </w:r>
          </w:p>
        </w:tc>
      </w:tr>
      <w:tr w:rsidR="001E0DC1" w14:paraId="79A2FD06" w14:textId="77777777" w:rsidTr="0006633D">
        <w:tc>
          <w:tcPr>
            <w:tcW w:w="3249" w:type="dxa"/>
          </w:tcPr>
          <w:p w14:paraId="07D45E86" w14:textId="77777777" w:rsidR="001E0DC1" w:rsidRDefault="006C24B2" w:rsidP="0006633D">
            <w:hyperlink r:id="rId59" w:history="1">
              <w:r w:rsidR="001E0DC1" w:rsidRPr="008D54A2">
                <w:rPr>
                  <w:rStyle w:val="Hyperlink"/>
                  <w:i/>
                  <w:iCs/>
                </w:rPr>
                <w:t>ACT Preventive Health Plan 2020-2025 – First Three Year Action Plan</w:t>
              </w:r>
            </w:hyperlink>
          </w:p>
        </w:tc>
        <w:tc>
          <w:tcPr>
            <w:tcW w:w="6527" w:type="dxa"/>
          </w:tcPr>
          <w:p w14:paraId="793AEADB" w14:textId="77777777" w:rsidR="001E0DC1" w:rsidRPr="00FF638F" w:rsidRDefault="001E0DC1" w:rsidP="0006633D">
            <w:pPr>
              <w:rPr>
                <w:b/>
                <w:bCs/>
              </w:rPr>
            </w:pPr>
            <w:r w:rsidRPr="00FF638F">
              <w:rPr>
                <w:b/>
                <w:bCs/>
              </w:rPr>
              <w:t xml:space="preserve">Supporting children and families: </w:t>
            </w:r>
          </w:p>
          <w:p w14:paraId="6450CBE4" w14:textId="77777777" w:rsidR="001E0DC1" w:rsidRPr="001E0DC1" w:rsidRDefault="001E0DC1" w:rsidP="001E3602">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Families are supported to optimise the healthy development of their children in the first 1,000 days</w:t>
            </w:r>
          </w:p>
          <w:p w14:paraId="0AAADF3F" w14:textId="77777777" w:rsidR="001E0DC1" w:rsidRPr="001E0DC1" w:rsidRDefault="001E0DC1" w:rsidP="001E3602">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More children are physically, </w:t>
            </w:r>
            <w:proofErr w:type="gramStart"/>
            <w:r w:rsidRPr="001E0DC1">
              <w:rPr>
                <w:rFonts w:ascii="Work Sans Light" w:eastAsiaTheme="minorHAnsi" w:hAnsi="Work Sans Light" w:cstheme="minorBidi"/>
                <w:color w:val="000000" w:themeColor="text1"/>
                <w:sz w:val="20"/>
                <w:szCs w:val="20"/>
              </w:rPr>
              <w:t>socially</w:t>
            </w:r>
            <w:proofErr w:type="gramEnd"/>
            <w:r w:rsidRPr="001E0DC1">
              <w:rPr>
                <w:rFonts w:ascii="Work Sans Light" w:eastAsiaTheme="minorHAnsi" w:hAnsi="Work Sans Light" w:cstheme="minorBidi"/>
                <w:color w:val="000000" w:themeColor="text1"/>
                <w:sz w:val="20"/>
                <w:szCs w:val="20"/>
              </w:rPr>
              <w:t xml:space="preserve"> and emotionally ready to start school</w:t>
            </w:r>
          </w:p>
          <w:p w14:paraId="58431933" w14:textId="77777777" w:rsidR="001E0DC1" w:rsidRPr="00FF638F" w:rsidRDefault="001E0DC1" w:rsidP="0006633D">
            <w:pPr>
              <w:rPr>
                <w:b/>
                <w:bCs/>
              </w:rPr>
            </w:pPr>
            <w:r w:rsidRPr="00FF638F">
              <w:rPr>
                <w:b/>
                <w:bCs/>
              </w:rPr>
              <w:t xml:space="preserve">Reducing risky behaviours: </w:t>
            </w:r>
          </w:p>
          <w:p w14:paraId="212AA4E7" w14:textId="77777777" w:rsidR="001E0DC1" w:rsidRPr="001E0DC1" w:rsidRDefault="001E0DC1" w:rsidP="001E3602">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Fewer young people engaging in risk-taking behaviours </w:t>
            </w:r>
          </w:p>
          <w:p w14:paraId="7C04F08E" w14:textId="77777777" w:rsidR="001E0DC1" w:rsidRPr="001E0DC1" w:rsidRDefault="001E0DC1" w:rsidP="001E3602">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Reduced ongoing harm from the consequences of risk-taking behaviours</w:t>
            </w:r>
          </w:p>
          <w:p w14:paraId="648D7217" w14:textId="77777777" w:rsidR="001E0DC1" w:rsidRPr="00FF638F" w:rsidRDefault="001E0DC1" w:rsidP="0006633D">
            <w:pPr>
              <w:rPr>
                <w:b/>
                <w:bCs/>
              </w:rPr>
            </w:pPr>
            <w:r w:rsidRPr="00FF638F">
              <w:rPr>
                <w:b/>
                <w:bCs/>
              </w:rPr>
              <w:t>Risky drinking</w:t>
            </w:r>
          </w:p>
          <w:p w14:paraId="0A64431E" w14:textId="77777777" w:rsidR="008C5196" w:rsidRDefault="001E0DC1" w:rsidP="0006633D">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1E0DC1">
              <w:rPr>
                <w:rFonts w:ascii="Work Sans Light" w:eastAsiaTheme="minorHAnsi" w:hAnsi="Work Sans Light" w:cstheme="minorBidi"/>
                <w:color w:val="000000" w:themeColor="text1"/>
                <w:sz w:val="20"/>
                <w:szCs w:val="20"/>
              </w:rPr>
              <w:t xml:space="preserve">A delay in the average age when young people take their first drink </w:t>
            </w:r>
          </w:p>
          <w:p w14:paraId="4F292CA8" w14:textId="185B875A" w:rsidR="001E0DC1" w:rsidRPr="008C5196" w:rsidRDefault="001E0DC1" w:rsidP="0006633D">
            <w:pPr>
              <w:pStyle w:val="ListParagraph"/>
              <w:widowControl/>
              <w:numPr>
                <w:ilvl w:val="0"/>
                <w:numId w:val="18"/>
              </w:numPr>
              <w:autoSpaceDE/>
              <w:autoSpaceDN/>
              <w:spacing w:before="0"/>
              <w:contextualSpacing/>
              <w:rPr>
                <w:rFonts w:ascii="Work Sans Light" w:eastAsiaTheme="minorHAnsi" w:hAnsi="Work Sans Light" w:cstheme="minorBidi"/>
                <w:color w:val="000000" w:themeColor="text1"/>
                <w:sz w:val="20"/>
                <w:szCs w:val="20"/>
              </w:rPr>
            </w:pPr>
            <w:r w:rsidRPr="008C5196">
              <w:rPr>
                <w:rFonts w:ascii="Work Sans Light" w:eastAsiaTheme="minorHAnsi" w:hAnsi="Work Sans Light" w:cstheme="minorBidi"/>
                <w:color w:val="000000" w:themeColor="text1"/>
                <w:sz w:val="20"/>
                <w:szCs w:val="20"/>
              </w:rPr>
              <w:t>Fewer people drinking at risky level</w:t>
            </w:r>
          </w:p>
        </w:tc>
      </w:tr>
    </w:tbl>
    <w:p w14:paraId="7CD1C0C5" w14:textId="77777777" w:rsidR="001E0DC1" w:rsidRDefault="001E0DC1" w:rsidP="001E0DC1"/>
    <w:p w14:paraId="15DD2D7F" w14:textId="77777777"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Disability Policy and Reform</w:t>
      </w:r>
    </w:p>
    <w:tbl>
      <w:tblPr>
        <w:tblStyle w:val="TableGrid"/>
        <w:tblW w:w="9776" w:type="dxa"/>
        <w:tblLook w:val="04A0" w:firstRow="1" w:lastRow="0" w:firstColumn="1" w:lastColumn="0" w:noHBand="0" w:noVBand="1"/>
      </w:tblPr>
      <w:tblGrid>
        <w:gridCol w:w="3249"/>
        <w:gridCol w:w="6527"/>
      </w:tblGrid>
      <w:tr w:rsidR="001E0DC1" w14:paraId="211168A5" w14:textId="77777777" w:rsidTr="0006633D">
        <w:tc>
          <w:tcPr>
            <w:tcW w:w="3249" w:type="dxa"/>
            <w:shd w:val="clear" w:color="auto" w:fill="FFBB87" w:themeFill="accent1" w:themeFillTint="66"/>
          </w:tcPr>
          <w:p w14:paraId="61271237" w14:textId="77777777" w:rsidR="001E0DC1" w:rsidRDefault="001E0DC1" w:rsidP="0006633D">
            <w:r>
              <w:t>Key Reform/Policy</w:t>
            </w:r>
          </w:p>
        </w:tc>
        <w:tc>
          <w:tcPr>
            <w:tcW w:w="6527" w:type="dxa"/>
            <w:shd w:val="clear" w:color="auto" w:fill="FFBB87" w:themeFill="accent1" w:themeFillTint="66"/>
          </w:tcPr>
          <w:p w14:paraId="32F2A0D9" w14:textId="77777777" w:rsidR="001E0DC1" w:rsidRDefault="001E0DC1" w:rsidP="0006633D">
            <w:r>
              <w:t xml:space="preserve">Key Aspect </w:t>
            </w:r>
          </w:p>
        </w:tc>
      </w:tr>
      <w:tr w:rsidR="001E0DC1" w14:paraId="549AF958" w14:textId="77777777" w:rsidTr="0006633D">
        <w:tc>
          <w:tcPr>
            <w:tcW w:w="3249" w:type="dxa"/>
          </w:tcPr>
          <w:p w14:paraId="33E8442E" w14:textId="77777777" w:rsidR="001E0DC1" w:rsidRDefault="006C24B2" w:rsidP="0006633D">
            <w:hyperlink r:id="rId60" w:history="1">
              <w:r w:rsidR="001E0DC1" w:rsidRPr="008D54A2">
                <w:rPr>
                  <w:rStyle w:val="Hyperlink"/>
                  <w:i/>
                  <w:iCs/>
                </w:rPr>
                <w:t>ACT Disability Strategy</w:t>
              </w:r>
            </w:hyperlink>
          </w:p>
        </w:tc>
        <w:tc>
          <w:tcPr>
            <w:tcW w:w="6527" w:type="dxa"/>
          </w:tcPr>
          <w:p w14:paraId="708C6210" w14:textId="77777777" w:rsidR="001E0DC1" w:rsidRDefault="001E0DC1" w:rsidP="0006633D">
            <w:r>
              <w:t>Currently being developed in consultation stage</w:t>
            </w:r>
          </w:p>
        </w:tc>
      </w:tr>
    </w:tbl>
    <w:p w14:paraId="585C96C9" w14:textId="77777777" w:rsidR="001E0DC1" w:rsidRDefault="001E0DC1" w:rsidP="001E0DC1"/>
    <w:p w14:paraId="7311737C" w14:textId="521FD8AB" w:rsidR="001E0DC1" w:rsidRPr="001E0DC1" w:rsidRDefault="001E0DC1" w:rsidP="001E0DC1">
      <w:pPr>
        <w:rPr>
          <w:rFonts w:asciiTheme="minorHAnsi" w:eastAsiaTheme="majorEastAsia" w:hAnsiTheme="minorHAnsi" w:cstheme="majorBidi"/>
          <w:color w:val="D45D00" w:themeColor="accent1"/>
          <w:sz w:val="24"/>
          <w:szCs w:val="24"/>
        </w:rPr>
      </w:pPr>
      <w:r w:rsidRPr="001E0DC1">
        <w:rPr>
          <w:rFonts w:asciiTheme="minorHAnsi" w:eastAsiaTheme="majorEastAsia" w:hAnsiTheme="minorHAnsi" w:cstheme="majorBidi"/>
          <w:color w:val="D45D00" w:themeColor="accent1"/>
          <w:sz w:val="24"/>
          <w:szCs w:val="24"/>
        </w:rPr>
        <w:t xml:space="preserve">Other Key Polices and </w:t>
      </w:r>
      <w:r w:rsidR="00B4115A" w:rsidRPr="001E0DC1">
        <w:rPr>
          <w:rFonts w:asciiTheme="minorHAnsi" w:eastAsiaTheme="majorEastAsia" w:hAnsiTheme="minorHAnsi" w:cstheme="majorBidi"/>
          <w:color w:val="D45D00" w:themeColor="accent1"/>
          <w:sz w:val="24"/>
          <w:szCs w:val="24"/>
        </w:rPr>
        <w:t>Reform Agendas</w:t>
      </w:r>
      <w:r w:rsidRPr="001E0DC1">
        <w:rPr>
          <w:rFonts w:asciiTheme="minorHAnsi" w:eastAsiaTheme="majorEastAsia" w:hAnsiTheme="minorHAnsi" w:cstheme="majorBidi"/>
          <w:color w:val="D45D00" w:themeColor="accent1"/>
          <w:sz w:val="24"/>
          <w:szCs w:val="24"/>
        </w:rPr>
        <w:t xml:space="preserve">: </w:t>
      </w:r>
    </w:p>
    <w:p w14:paraId="7F884D69" w14:textId="77777777" w:rsidR="001E0DC1" w:rsidRDefault="001E0DC1" w:rsidP="001E3602">
      <w:pPr>
        <w:pStyle w:val="ListParagraph"/>
        <w:widowControl/>
        <w:numPr>
          <w:ilvl w:val="0"/>
          <w:numId w:val="18"/>
        </w:numPr>
        <w:autoSpaceDE/>
        <w:autoSpaceDN/>
        <w:spacing w:before="0" w:after="200" w:line="276" w:lineRule="auto"/>
        <w:contextualSpacing/>
      </w:pPr>
      <w:r>
        <w:t xml:space="preserve">First 1000 days </w:t>
      </w:r>
    </w:p>
    <w:p w14:paraId="2B0EAE9B" w14:textId="77777777" w:rsidR="001E0DC1" w:rsidRDefault="001E0DC1" w:rsidP="001E3602">
      <w:pPr>
        <w:pStyle w:val="ListParagraph"/>
        <w:widowControl/>
        <w:numPr>
          <w:ilvl w:val="0"/>
          <w:numId w:val="18"/>
        </w:numPr>
        <w:autoSpaceDE/>
        <w:autoSpaceDN/>
        <w:spacing w:before="0" w:after="200" w:line="276" w:lineRule="auto"/>
        <w:contextualSpacing/>
      </w:pPr>
      <w:r>
        <w:t>Intergenerational disadvantage</w:t>
      </w:r>
    </w:p>
    <w:p w14:paraId="6D4D34B7" w14:textId="77777777" w:rsidR="001E0DC1" w:rsidRDefault="001E0DC1" w:rsidP="001E3602">
      <w:pPr>
        <w:pStyle w:val="ListParagraph"/>
        <w:widowControl/>
        <w:numPr>
          <w:ilvl w:val="0"/>
          <w:numId w:val="18"/>
        </w:numPr>
        <w:autoSpaceDE/>
        <w:autoSpaceDN/>
        <w:spacing w:before="0" w:after="200" w:line="276" w:lineRule="auto"/>
        <w:contextualSpacing/>
      </w:pPr>
      <w:r>
        <w:t>Trauma informed Practice</w:t>
      </w:r>
    </w:p>
    <w:p w14:paraId="45EC4A77" w14:textId="77777777" w:rsidR="001E0DC1" w:rsidRDefault="001E0DC1" w:rsidP="001E3602">
      <w:pPr>
        <w:pStyle w:val="ListParagraph"/>
        <w:widowControl/>
        <w:numPr>
          <w:ilvl w:val="0"/>
          <w:numId w:val="18"/>
        </w:numPr>
        <w:autoSpaceDE/>
        <w:autoSpaceDN/>
        <w:spacing w:before="0" w:after="200" w:line="276" w:lineRule="auto"/>
        <w:contextualSpacing/>
      </w:pPr>
      <w:r>
        <w:t>Early Support reform Agenda</w:t>
      </w:r>
    </w:p>
    <w:p w14:paraId="14F185FC" w14:textId="77777777" w:rsidR="001E0DC1" w:rsidRDefault="001E0DC1" w:rsidP="001E3602">
      <w:pPr>
        <w:pStyle w:val="ListParagraph"/>
        <w:widowControl/>
        <w:numPr>
          <w:ilvl w:val="0"/>
          <w:numId w:val="18"/>
        </w:numPr>
        <w:autoSpaceDE/>
        <w:autoSpaceDN/>
        <w:spacing w:before="0" w:after="200" w:line="276" w:lineRule="auto"/>
        <w:contextualSpacing/>
      </w:pPr>
      <w:r>
        <w:t>Whole of System Reform</w:t>
      </w:r>
    </w:p>
    <w:p w14:paraId="10ADC45B" w14:textId="32D86E87" w:rsidR="001E0DC1" w:rsidRDefault="001E0DC1" w:rsidP="001E3602">
      <w:pPr>
        <w:pStyle w:val="ListParagraph"/>
        <w:widowControl/>
        <w:numPr>
          <w:ilvl w:val="0"/>
          <w:numId w:val="18"/>
        </w:numPr>
        <w:autoSpaceDE/>
        <w:autoSpaceDN/>
        <w:spacing w:before="0" w:after="200" w:line="276" w:lineRule="auto"/>
        <w:contextualSpacing/>
      </w:pPr>
      <w:r>
        <w:t>Person Centred Approaches</w:t>
      </w:r>
    </w:p>
    <w:p w14:paraId="3414FDFF" w14:textId="07ACF113" w:rsidR="005C305E" w:rsidRDefault="005C305E">
      <w:pPr>
        <w:suppressAutoHyphens w:val="0"/>
        <w:rPr>
          <w:rFonts w:ascii="Calibri" w:eastAsia="Calibri" w:hAnsi="Calibri" w:cs="Calibri"/>
          <w:color w:val="auto"/>
          <w:sz w:val="22"/>
          <w:szCs w:val="22"/>
        </w:rPr>
      </w:pPr>
      <w:r>
        <w:br w:type="page"/>
      </w:r>
    </w:p>
    <w:p w14:paraId="10A91E40" w14:textId="77777777" w:rsidR="005C305E" w:rsidRDefault="005C305E" w:rsidP="005C305E">
      <w:pPr>
        <w:spacing w:before="0" w:after="200" w:line="276" w:lineRule="auto"/>
        <w:contextualSpacing/>
      </w:pPr>
    </w:p>
    <w:p w14:paraId="4B6A4206" w14:textId="607CE9AC" w:rsidR="00E379FB" w:rsidRDefault="00E379FB" w:rsidP="00E379FB">
      <w:pPr>
        <w:pStyle w:val="Heading2Numbered"/>
      </w:pPr>
      <w:bookmarkStart w:id="64" w:name="_Toc112394926"/>
      <w:r>
        <w:t>Related commissioning processes</w:t>
      </w:r>
      <w:bookmarkEnd w:id="64"/>
      <w:r>
        <w:t xml:space="preserve"> </w:t>
      </w:r>
    </w:p>
    <w:tbl>
      <w:tblPr>
        <w:tblStyle w:val="TableGrid"/>
        <w:tblW w:w="0" w:type="auto"/>
        <w:tblLook w:val="04A0" w:firstRow="1" w:lastRow="0" w:firstColumn="1" w:lastColumn="0" w:noHBand="0" w:noVBand="1"/>
      </w:tblPr>
      <w:tblGrid>
        <w:gridCol w:w="2193"/>
        <w:gridCol w:w="3470"/>
        <w:gridCol w:w="3965"/>
      </w:tblGrid>
      <w:tr w:rsidR="00C86A0C" w:rsidRPr="002F063B" w14:paraId="49A71CEF" w14:textId="77777777" w:rsidTr="008C5196">
        <w:trPr>
          <w:tblHeader/>
        </w:trPr>
        <w:tc>
          <w:tcPr>
            <w:tcW w:w="2193" w:type="dxa"/>
            <w:shd w:val="clear" w:color="auto" w:fill="FFBB87" w:themeFill="accent1" w:themeFillTint="66"/>
          </w:tcPr>
          <w:p w14:paraId="023B3163" w14:textId="77777777" w:rsidR="00C86A0C" w:rsidRPr="002F063B" w:rsidRDefault="00C86A0C" w:rsidP="0006633D">
            <w:pPr>
              <w:rPr>
                <w:b/>
                <w:bCs/>
              </w:rPr>
            </w:pPr>
            <w:r>
              <w:rPr>
                <w:b/>
                <w:bCs/>
              </w:rPr>
              <w:t>Sector</w:t>
            </w:r>
          </w:p>
        </w:tc>
        <w:tc>
          <w:tcPr>
            <w:tcW w:w="3470" w:type="dxa"/>
            <w:shd w:val="clear" w:color="auto" w:fill="FFBB87" w:themeFill="accent1" w:themeFillTint="66"/>
          </w:tcPr>
          <w:p w14:paraId="33E2649A" w14:textId="77777777" w:rsidR="00C86A0C" w:rsidRPr="002F063B" w:rsidRDefault="00C86A0C" w:rsidP="0006633D">
            <w:pPr>
              <w:rPr>
                <w:b/>
                <w:bCs/>
              </w:rPr>
            </w:pPr>
            <w:r w:rsidRPr="002F063B">
              <w:rPr>
                <w:b/>
                <w:bCs/>
              </w:rPr>
              <w:t xml:space="preserve">Relevant Aspect </w:t>
            </w:r>
          </w:p>
        </w:tc>
        <w:tc>
          <w:tcPr>
            <w:tcW w:w="3965" w:type="dxa"/>
            <w:shd w:val="clear" w:color="auto" w:fill="FFBB87" w:themeFill="accent1" w:themeFillTint="66"/>
          </w:tcPr>
          <w:p w14:paraId="0F3A4649" w14:textId="77777777" w:rsidR="00C86A0C" w:rsidRPr="002F063B" w:rsidRDefault="00C86A0C" w:rsidP="0006633D">
            <w:pPr>
              <w:rPr>
                <w:b/>
                <w:bCs/>
              </w:rPr>
            </w:pPr>
            <w:r w:rsidRPr="002F063B">
              <w:rPr>
                <w:b/>
                <w:bCs/>
              </w:rPr>
              <w:t xml:space="preserve">Link </w:t>
            </w:r>
          </w:p>
        </w:tc>
      </w:tr>
      <w:tr w:rsidR="00C86A0C" w14:paraId="4FC5DBC9" w14:textId="77777777" w:rsidTr="00426B28">
        <w:trPr>
          <w:trHeight w:val="2961"/>
        </w:trPr>
        <w:tc>
          <w:tcPr>
            <w:tcW w:w="2193" w:type="dxa"/>
          </w:tcPr>
          <w:p w14:paraId="41BC4C09" w14:textId="60E23ECE" w:rsidR="00C86A0C" w:rsidRPr="001E0DC1" w:rsidRDefault="00C86A0C" w:rsidP="0006633D">
            <w:pPr>
              <w:rPr>
                <w:highlight w:val="yellow"/>
              </w:rPr>
            </w:pPr>
            <w:r w:rsidRPr="00000B35">
              <w:t xml:space="preserve">Next Step for our Kids </w:t>
            </w:r>
          </w:p>
        </w:tc>
        <w:tc>
          <w:tcPr>
            <w:tcW w:w="3470" w:type="dxa"/>
          </w:tcPr>
          <w:p w14:paraId="6FBDC43E" w14:textId="3AFC8D5D" w:rsidR="00C86A0C" w:rsidRPr="00894815" w:rsidRDefault="00894815" w:rsidP="00894815">
            <w:pPr>
              <w:spacing w:before="0"/>
              <w:contextualSpacing/>
              <w:rPr>
                <w:highlight w:val="yellow"/>
              </w:rPr>
            </w:pPr>
            <w:r w:rsidRPr="0015680D">
              <w:t xml:space="preserve">If </w:t>
            </w:r>
            <w:r w:rsidR="004F62E3" w:rsidRPr="0015680D">
              <w:t xml:space="preserve">diverting </w:t>
            </w:r>
            <w:r w:rsidR="0015680D">
              <w:t>f</w:t>
            </w:r>
            <w:r w:rsidR="004F62E3" w:rsidRPr="0015680D">
              <w:t xml:space="preserve">amilies </w:t>
            </w:r>
            <w:r w:rsidR="0015680D">
              <w:t xml:space="preserve">at risk </w:t>
            </w:r>
            <w:r w:rsidR="004F62E3" w:rsidRPr="0015680D">
              <w:t xml:space="preserve">away from statutory services </w:t>
            </w:r>
            <w:r w:rsidR="0015680D">
              <w:t xml:space="preserve">through early intervention </w:t>
            </w:r>
            <w:r w:rsidR="00857BCE">
              <w:t xml:space="preserve">is a key aspect of the </w:t>
            </w:r>
            <w:r w:rsidR="004F62E3" w:rsidRPr="0015680D">
              <w:t>CYFSP</w:t>
            </w:r>
            <w:r w:rsidR="00857BCE">
              <w:t xml:space="preserve">, CYFSP </w:t>
            </w:r>
            <w:r w:rsidR="004F62E3" w:rsidRPr="0015680D">
              <w:t>needs to link in</w:t>
            </w:r>
            <w:r w:rsidR="00D96C42">
              <w:t xml:space="preserve"> well to</w:t>
            </w:r>
            <w:r w:rsidR="004F62E3" w:rsidRPr="0015680D">
              <w:t xml:space="preserve"> Next Steps </w:t>
            </w:r>
            <w:r w:rsidR="00D96C42">
              <w:t>commissioning process</w:t>
            </w:r>
            <w:r w:rsidR="004F62E3" w:rsidRPr="0015680D">
              <w:t xml:space="preserve"> to ensure</w:t>
            </w:r>
            <w:r w:rsidR="0015680D" w:rsidRPr="0015680D">
              <w:t xml:space="preserve"> a coordinated and integrated Service System</w:t>
            </w:r>
          </w:p>
        </w:tc>
        <w:tc>
          <w:tcPr>
            <w:tcW w:w="3965" w:type="dxa"/>
          </w:tcPr>
          <w:p w14:paraId="5F18B0A1" w14:textId="1664B00C" w:rsidR="00F33F51" w:rsidRPr="00000B35" w:rsidRDefault="006C24B2" w:rsidP="00A30B9A">
            <w:pPr>
              <w:suppressAutoHyphens w:val="0"/>
              <w:spacing w:before="0" w:line="240" w:lineRule="auto"/>
              <w:textAlignment w:val="baseline"/>
            </w:pPr>
            <w:hyperlink r:id="rId61" w:history="1">
              <w:r w:rsidR="00F33F51" w:rsidRPr="00000B35">
                <w:rPr>
                  <w:rStyle w:val="Hyperlink"/>
                </w:rPr>
                <w:t>Next Steps for Kids 2022-2030</w:t>
              </w:r>
            </w:hyperlink>
            <w:r w:rsidR="00F33F51" w:rsidRPr="00000B35">
              <w:t xml:space="preserve"> </w:t>
            </w:r>
          </w:p>
          <w:p w14:paraId="2B82ECD5" w14:textId="77777777" w:rsidR="00F33F51" w:rsidRPr="00000B35" w:rsidRDefault="00F33F51" w:rsidP="00A30B9A">
            <w:pPr>
              <w:suppressAutoHyphens w:val="0"/>
              <w:spacing w:before="0" w:line="240" w:lineRule="auto"/>
              <w:textAlignment w:val="baseline"/>
            </w:pPr>
          </w:p>
          <w:p w14:paraId="37BBA236" w14:textId="513CFB56" w:rsidR="0020779F" w:rsidRPr="00000B35" w:rsidRDefault="006C24B2" w:rsidP="00A30B9A">
            <w:pPr>
              <w:suppressAutoHyphens w:val="0"/>
              <w:spacing w:before="0" w:line="240" w:lineRule="auto"/>
              <w:textAlignment w:val="baseline"/>
            </w:pPr>
            <w:hyperlink r:id="rId62" w:history="1">
              <w:r w:rsidR="0020779F" w:rsidRPr="00000B35">
                <w:rPr>
                  <w:rStyle w:val="Hyperlink"/>
                </w:rPr>
                <w:t xml:space="preserve">A Step Up for Our Kids </w:t>
              </w:r>
              <w:r w:rsidR="00265E8E" w:rsidRPr="00000B35">
                <w:rPr>
                  <w:rStyle w:val="Hyperlink"/>
                </w:rPr>
                <w:t>Journey</w:t>
              </w:r>
            </w:hyperlink>
          </w:p>
          <w:p w14:paraId="3349C63D" w14:textId="77777777" w:rsidR="0020779F" w:rsidRPr="00000B35" w:rsidRDefault="0020779F" w:rsidP="00A30B9A">
            <w:pPr>
              <w:suppressAutoHyphens w:val="0"/>
              <w:spacing w:before="0" w:line="240" w:lineRule="auto"/>
              <w:textAlignment w:val="baseline"/>
            </w:pPr>
          </w:p>
          <w:p w14:paraId="624FDDE2" w14:textId="580E4D63" w:rsidR="00C86A0C" w:rsidRPr="00000B35" w:rsidRDefault="006C24B2" w:rsidP="00A30B9A">
            <w:pPr>
              <w:suppressAutoHyphens w:val="0"/>
              <w:spacing w:before="0" w:line="240" w:lineRule="auto"/>
              <w:textAlignment w:val="baseline"/>
            </w:pPr>
            <w:hyperlink r:id="rId63" w:history="1">
              <w:r w:rsidR="00A30B9A" w:rsidRPr="00000B35">
                <w:rPr>
                  <w:rStyle w:val="Hyperlink"/>
                </w:rPr>
                <w:t>Stage One listening Report</w:t>
              </w:r>
            </w:hyperlink>
          </w:p>
          <w:p w14:paraId="77C8C5D6" w14:textId="77777777" w:rsidR="00A30B9A" w:rsidRPr="00000B35" w:rsidRDefault="00A30B9A" w:rsidP="00A30B9A">
            <w:pPr>
              <w:suppressAutoHyphens w:val="0"/>
              <w:spacing w:before="0" w:line="240" w:lineRule="auto"/>
              <w:textAlignment w:val="baseline"/>
            </w:pPr>
          </w:p>
          <w:p w14:paraId="67A31E22" w14:textId="56A37EA0" w:rsidR="00A30B9A" w:rsidRPr="00000B35" w:rsidRDefault="006C24B2" w:rsidP="00A30B9A">
            <w:pPr>
              <w:suppressAutoHyphens w:val="0"/>
              <w:spacing w:before="0" w:line="240" w:lineRule="auto"/>
              <w:textAlignment w:val="baseline"/>
            </w:pPr>
            <w:hyperlink r:id="rId64" w:history="1">
              <w:r w:rsidR="00A30B9A" w:rsidRPr="00000B35">
                <w:rPr>
                  <w:rStyle w:val="Hyperlink"/>
                </w:rPr>
                <w:t>Stage Two Listening Report</w:t>
              </w:r>
            </w:hyperlink>
          </w:p>
          <w:p w14:paraId="4D2FEE42" w14:textId="77777777" w:rsidR="00A30B9A" w:rsidRPr="00000B35" w:rsidRDefault="00A30B9A" w:rsidP="00A30B9A">
            <w:pPr>
              <w:suppressAutoHyphens w:val="0"/>
              <w:spacing w:before="0" w:line="240" w:lineRule="auto"/>
              <w:textAlignment w:val="baseline"/>
            </w:pPr>
          </w:p>
          <w:p w14:paraId="783AC18E" w14:textId="7FEA5449" w:rsidR="00A30B9A" w:rsidRPr="00000B35" w:rsidRDefault="006C24B2" w:rsidP="00A30B9A">
            <w:pPr>
              <w:suppressAutoHyphens w:val="0"/>
              <w:spacing w:before="0" w:line="240" w:lineRule="auto"/>
              <w:textAlignment w:val="baseline"/>
            </w:pPr>
            <w:hyperlink r:id="rId65" w:history="1">
              <w:r w:rsidR="00A30B9A" w:rsidRPr="00000B35">
                <w:rPr>
                  <w:rStyle w:val="Hyperlink"/>
                </w:rPr>
                <w:t>What we know Overview</w:t>
              </w:r>
            </w:hyperlink>
          </w:p>
          <w:p w14:paraId="4EE4D7E0" w14:textId="77777777" w:rsidR="00A30B9A" w:rsidRPr="00000B35" w:rsidRDefault="00A30B9A" w:rsidP="00A30B9A">
            <w:pPr>
              <w:suppressAutoHyphens w:val="0"/>
              <w:spacing w:before="0" w:line="240" w:lineRule="auto"/>
              <w:textAlignment w:val="baseline"/>
            </w:pPr>
          </w:p>
          <w:p w14:paraId="5E1E6998" w14:textId="5F0699B7" w:rsidR="00A30B9A" w:rsidRPr="001E0DC1" w:rsidRDefault="006C24B2" w:rsidP="00A30B9A">
            <w:pPr>
              <w:suppressAutoHyphens w:val="0"/>
              <w:spacing w:before="0" w:line="240" w:lineRule="auto"/>
              <w:textAlignment w:val="baseline"/>
              <w:rPr>
                <w:highlight w:val="yellow"/>
              </w:rPr>
            </w:pPr>
            <w:hyperlink r:id="rId66" w:history="1">
              <w:r w:rsidR="008A479D" w:rsidRPr="00000B35">
                <w:rPr>
                  <w:rStyle w:val="Hyperlink"/>
                </w:rPr>
                <w:t>The Post Strategy Evaluation Stage 1 Report</w:t>
              </w:r>
            </w:hyperlink>
          </w:p>
        </w:tc>
      </w:tr>
      <w:tr w:rsidR="00C86A0C" w14:paraId="02E30A80" w14:textId="77777777" w:rsidTr="008C5196">
        <w:tc>
          <w:tcPr>
            <w:tcW w:w="2193" w:type="dxa"/>
          </w:tcPr>
          <w:p w14:paraId="2B0DE26E" w14:textId="77777777" w:rsidR="00C86A0C" w:rsidRDefault="00C86A0C" w:rsidP="0006633D">
            <w:r>
              <w:t xml:space="preserve">Homelessness Services </w:t>
            </w:r>
          </w:p>
        </w:tc>
        <w:tc>
          <w:tcPr>
            <w:tcW w:w="3470" w:type="dxa"/>
          </w:tcPr>
          <w:p w14:paraId="4EB45520" w14:textId="77777777" w:rsidR="00C86A0C" w:rsidRDefault="00C86A0C" w:rsidP="0006633D">
            <w:r>
              <w:t xml:space="preserve">Youth Services: </w:t>
            </w:r>
          </w:p>
          <w:p w14:paraId="77328B2E" w14:textId="77777777" w:rsidR="00C86A0C" w:rsidRDefault="00C86A0C" w:rsidP="0006633D"/>
        </w:tc>
        <w:tc>
          <w:tcPr>
            <w:tcW w:w="3965" w:type="dxa"/>
          </w:tcPr>
          <w:p w14:paraId="69126CC1" w14:textId="77777777" w:rsidR="00C86A0C" w:rsidRDefault="00C86A0C" w:rsidP="0006633D">
            <w:r>
              <w:t xml:space="preserve">Commissioning </w:t>
            </w:r>
            <w:hyperlink r:id="rId67" w:history="1">
              <w:r w:rsidRPr="004E0948">
                <w:rPr>
                  <w:rStyle w:val="Hyperlink"/>
                </w:rPr>
                <w:t>Listening Report</w:t>
              </w:r>
            </w:hyperlink>
          </w:p>
        </w:tc>
      </w:tr>
      <w:tr w:rsidR="00C86A0C" w14:paraId="61047343" w14:textId="77777777" w:rsidTr="00426B28">
        <w:trPr>
          <w:trHeight w:val="787"/>
        </w:trPr>
        <w:tc>
          <w:tcPr>
            <w:tcW w:w="2193" w:type="dxa"/>
          </w:tcPr>
          <w:p w14:paraId="5B167091" w14:textId="77777777" w:rsidR="00C86A0C" w:rsidRDefault="00C86A0C" w:rsidP="0006633D">
            <w:r>
              <w:t>Homelessness Services</w:t>
            </w:r>
          </w:p>
        </w:tc>
        <w:tc>
          <w:tcPr>
            <w:tcW w:w="3470" w:type="dxa"/>
          </w:tcPr>
          <w:p w14:paraId="06E960FE" w14:textId="77777777" w:rsidR="00C86A0C" w:rsidRDefault="00C86A0C" w:rsidP="0006633D">
            <w:r>
              <w:t xml:space="preserve">Family Services: </w:t>
            </w:r>
          </w:p>
        </w:tc>
        <w:tc>
          <w:tcPr>
            <w:tcW w:w="3965" w:type="dxa"/>
          </w:tcPr>
          <w:p w14:paraId="423AB37C" w14:textId="77777777" w:rsidR="00C86A0C" w:rsidRDefault="00C86A0C" w:rsidP="0006633D">
            <w:r>
              <w:t xml:space="preserve">Commissioning </w:t>
            </w:r>
            <w:hyperlink r:id="rId68" w:history="1">
              <w:r w:rsidRPr="004E0948">
                <w:rPr>
                  <w:rStyle w:val="Hyperlink"/>
                </w:rPr>
                <w:t>Listening Report</w:t>
              </w:r>
            </w:hyperlink>
            <w:r>
              <w:t xml:space="preserve"> </w:t>
            </w:r>
          </w:p>
        </w:tc>
      </w:tr>
      <w:tr w:rsidR="00C86A0C" w14:paraId="2E49871D" w14:textId="77777777" w:rsidTr="00426B28">
        <w:trPr>
          <w:trHeight w:val="840"/>
        </w:trPr>
        <w:tc>
          <w:tcPr>
            <w:tcW w:w="2193" w:type="dxa"/>
          </w:tcPr>
          <w:p w14:paraId="02C6BBAB" w14:textId="77777777" w:rsidR="00C86A0C" w:rsidRDefault="00C86A0C" w:rsidP="0006633D">
            <w:r>
              <w:t>Homelessness Services</w:t>
            </w:r>
          </w:p>
        </w:tc>
        <w:tc>
          <w:tcPr>
            <w:tcW w:w="3470" w:type="dxa"/>
          </w:tcPr>
          <w:p w14:paraId="1D1A38EF" w14:textId="77777777" w:rsidR="00C86A0C" w:rsidRDefault="00C86A0C" w:rsidP="0006633D">
            <w:r w:rsidRPr="004E0948">
              <w:t>Aboriginal and Torres Straits Islander community</w:t>
            </w:r>
          </w:p>
        </w:tc>
        <w:tc>
          <w:tcPr>
            <w:tcW w:w="3965" w:type="dxa"/>
          </w:tcPr>
          <w:p w14:paraId="1206E9F1" w14:textId="77777777" w:rsidR="00C86A0C" w:rsidRDefault="00C86A0C" w:rsidP="0006633D">
            <w:r>
              <w:t xml:space="preserve">Commissioning </w:t>
            </w:r>
            <w:hyperlink r:id="rId69" w:history="1">
              <w:r w:rsidRPr="004E0948">
                <w:rPr>
                  <w:rStyle w:val="Hyperlink"/>
                </w:rPr>
                <w:t>Listening Report</w:t>
              </w:r>
            </w:hyperlink>
          </w:p>
        </w:tc>
      </w:tr>
      <w:tr w:rsidR="00C86A0C" w14:paraId="4C6A4B8B" w14:textId="77777777" w:rsidTr="008C5196">
        <w:tc>
          <w:tcPr>
            <w:tcW w:w="2193" w:type="dxa"/>
          </w:tcPr>
          <w:p w14:paraId="55D11EBA" w14:textId="77777777" w:rsidR="00C86A0C" w:rsidRDefault="00C86A0C" w:rsidP="0006633D">
            <w:r>
              <w:t>Alcohol and Other Drugs</w:t>
            </w:r>
          </w:p>
        </w:tc>
        <w:tc>
          <w:tcPr>
            <w:tcW w:w="3470" w:type="dxa"/>
          </w:tcPr>
          <w:p w14:paraId="5294B271" w14:textId="77777777" w:rsidR="00C86A0C" w:rsidRDefault="00C86A0C" w:rsidP="0006633D">
            <w:r>
              <w:t xml:space="preserve">Youth </w:t>
            </w:r>
          </w:p>
        </w:tc>
        <w:tc>
          <w:tcPr>
            <w:tcW w:w="3965" w:type="dxa"/>
          </w:tcPr>
          <w:p w14:paraId="2D8E6FF8" w14:textId="77777777" w:rsidR="00C86A0C" w:rsidRDefault="00C86A0C" w:rsidP="0006633D">
            <w:r>
              <w:t xml:space="preserve">Workshop </w:t>
            </w:r>
            <w:hyperlink r:id="rId70" w:history="1">
              <w:r w:rsidRPr="004E0948">
                <w:rPr>
                  <w:rStyle w:val="Hyperlink"/>
                </w:rPr>
                <w:t>Presentation</w:t>
              </w:r>
            </w:hyperlink>
            <w:r>
              <w:t xml:space="preserve"> </w:t>
            </w:r>
          </w:p>
        </w:tc>
      </w:tr>
      <w:tr w:rsidR="00C86A0C" w14:paraId="19FF90BC" w14:textId="77777777" w:rsidTr="00426B28">
        <w:trPr>
          <w:trHeight w:val="814"/>
        </w:trPr>
        <w:tc>
          <w:tcPr>
            <w:tcW w:w="2193" w:type="dxa"/>
          </w:tcPr>
          <w:p w14:paraId="24E0F428" w14:textId="77777777" w:rsidR="00C86A0C" w:rsidRDefault="00C86A0C" w:rsidP="0006633D">
            <w:r>
              <w:t>Alcohol and Other Drugs</w:t>
            </w:r>
          </w:p>
        </w:tc>
        <w:tc>
          <w:tcPr>
            <w:tcW w:w="3470" w:type="dxa"/>
          </w:tcPr>
          <w:p w14:paraId="65036225" w14:textId="77777777" w:rsidR="00C86A0C" w:rsidRDefault="00C86A0C" w:rsidP="0006633D">
            <w:r w:rsidRPr="00C86A0C">
              <w:t>Women and Families</w:t>
            </w:r>
          </w:p>
        </w:tc>
        <w:tc>
          <w:tcPr>
            <w:tcW w:w="3965" w:type="dxa"/>
          </w:tcPr>
          <w:p w14:paraId="4DD90772" w14:textId="77777777" w:rsidR="00C86A0C" w:rsidRDefault="00C86A0C" w:rsidP="0006633D">
            <w:r>
              <w:t xml:space="preserve">Workshop </w:t>
            </w:r>
            <w:hyperlink r:id="rId71" w:history="1">
              <w:r w:rsidRPr="00663242">
                <w:rPr>
                  <w:rStyle w:val="Hyperlink"/>
                </w:rPr>
                <w:t>Presentation</w:t>
              </w:r>
            </w:hyperlink>
            <w:r>
              <w:t xml:space="preserve"> </w:t>
            </w:r>
          </w:p>
        </w:tc>
      </w:tr>
      <w:tr w:rsidR="00C86A0C" w14:paraId="0BBFCD4E" w14:textId="77777777" w:rsidTr="00426B28">
        <w:trPr>
          <w:trHeight w:val="2297"/>
        </w:trPr>
        <w:tc>
          <w:tcPr>
            <w:tcW w:w="2193" w:type="dxa"/>
          </w:tcPr>
          <w:p w14:paraId="7C603A7C" w14:textId="77777777" w:rsidR="00C86A0C" w:rsidRDefault="00C86A0C" w:rsidP="0006633D">
            <w:r>
              <w:t xml:space="preserve">Community Support (ACT Health) </w:t>
            </w:r>
          </w:p>
        </w:tc>
        <w:tc>
          <w:tcPr>
            <w:tcW w:w="3470" w:type="dxa"/>
          </w:tcPr>
          <w:p w14:paraId="12B09E1C" w14:textId="77777777" w:rsidR="00C86A0C" w:rsidRDefault="00C86A0C" w:rsidP="0006633D">
            <w:r>
              <w:t>Community Assistance and Support Program (CASP)</w:t>
            </w:r>
          </w:p>
          <w:p w14:paraId="1CAE63C7" w14:textId="77777777" w:rsidR="00C86A0C" w:rsidRDefault="00C86A0C" w:rsidP="0006633D"/>
          <w:p w14:paraId="69368755" w14:textId="77777777" w:rsidR="00C86A0C" w:rsidRDefault="00C86A0C" w:rsidP="0006633D">
            <w:r>
              <w:t>Flexible Family Support (FFS)</w:t>
            </w:r>
          </w:p>
          <w:p w14:paraId="6BF2B100" w14:textId="77777777" w:rsidR="00C86A0C" w:rsidRDefault="00C86A0C" w:rsidP="0006633D"/>
          <w:p w14:paraId="587D4722" w14:textId="77777777" w:rsidR="00C86A0C" w:rsidRPr="004E0948" w:rsidRDefault="00C86A0C" w:rsidP="0006633D">
            <w:r>
              <w:t xml:space="preserve">Transitional Care (TC) </w:t>
            </w:r>
          </w:p>
        </w:tc>
        <w:tc>
          <w:tcPr>
            <w:tcW w:w="3965" w:type="dxa"/>
          </w:tcPr>
          <w:p w14:paraId="591EC030" w14:textId="77777777" w:rsidR="00C86A0C" w:rsidRDefault="00C86A0C" w:rsidP="0006633D">
            <w:r>
              <w:t xml:space="preserve">Commissioning </w:t>
            </w:r>
            <w:hyperlink r:id="rId72" w:history="1">
              <w:r w:rsidRPr="00663242">
                <w:rPr>
                  <w:rStyle w:val="Hyperlink"/>
                </w:rPr>
                <w:t>Listening Report</w:t>
              </w:r>
            </w:hyperlink>
            <w:r>
              <w:t xml:space="preserve"> </w:t>
            </w:r>
          </w:p>
        </w:tc>
      </w:tr>
      <w:tr w:rsidR="00C86A0C" w14:paraId="4A098BA0" w14:textId="77777777" w:rsidTr="00426B28">
        <w:trPr>
          <w:trHeight w:val="1549"/>
        </w:trPr>
        <w:tc>
          <w:tcPr>
            <w:tcW w:w="2193" w:type="dxa"/>
          </w:tcPr>
          <w:p w14:paraId="5833D0F9" w14:textId="77777777" w:rsidR="00C86A0C" w:rsidRDefault="00C86A0C" w:rsidP="0006633D">
            <w:r>
              <w:t xml:space="preserve">Peak Functions </w:t>
            </w:r>
          </w:p>
        </w:tc>
        <w:tc>
          <w:tcPr>
            <w:tcW w:w="3470" w:type="dxa"/>
          </w:tcPr>
          <w:p w14:paraId="36EC25B9" w14:textId="77777777" w:rsidR="00C86A0C" w:rsidRDefault="00825FCD" w:rsidP="0006633D">
            <w:r>
              <w:t xml:space="preserve">Two </w:t>
            </w:r>
            <w:r w:rsidR="00933ACA">
              <w:t xml:space="preserve">Peaks are funded through the CYFSP: </w:t>
            </w:r>
          </w:p>
          <w:p w14:paraId="66711C60" w14:textId="3501CD4A" w:rsidR="00933ACA" w:rsidRPr="00933ACA" w:rsidRDefault="00933ACA" w:rsidP="00933ACA">
            <w:pPr>
              <w:pStyle w:val="ListParagraph"/>
              <w:numPr>
                <w:ilvl w:val="0"/>
                <w:numId w:val="18"/>
              </w:numPr>
              <w:rPr>
                <w:rFonts w:ascii="Work Sans Light" w:eastAsiaTheme="minorHAnsi" w:hAnsi="Work Sans Light" w:cstheme="minorBidi"/>
                <w:color w:val="000000" w:themeColor="text1"/>
                <w:sz w:val="20"/>
                <w:szCs w:val="20"/>
              </w:rPr>
            </w:pPr>
            <w:r w:rsidRPr="00933ACA">
              <w:rPr>
                <w:rFonts w:ascii="Work Sans Light" w:eastAsiaTheme="minorHAnsi" w:hAnsi="Work Sans Light" w:cstheme="minorBidi"/>
                <w:color w:val="000000" w:themeColor="text1"/>
                <w:sz w:val="20"/>
                <w:szCs w:val="20"/>
              </w:rPr>
              <w:t xml:space="preserve">The Youth Coalition of the ACT; and </w:t>
            </w:r>
          </w:p>
          <w:p w14:paraId="56E4BDAB" w14:textId="71EEDD5B" w:rsidR="00933ACA" w:rsidRDefault="00933ACA" w:rsidP="00933ACA">
            <w:pPr>
              <w:pStyle w:val="ListParagraph"/>
              <w:numPr>
                <w:ilvl w:val="0"/>
                <w:numId w:val="18"/>
              </w:numPr>
            </w:pPr>
            <w:r w:rsidRPr="00933ACA">
              <w:rPr>
                <w:rFonts w:ascii="Work Sans Light" w:eastAsiaTheme="minorHAnsi" w:hAnsi="Work Sans Light" w:cstheme="minorBidi"/>
                <w:color w:val="000000" w:themeColor="text1"/>
                <w:sz w:val="20"/>
                <w:szCs w:val="20"/>
              </w:rPr>
              <w:t>Families ACT</w:t>
            </w:r>
            <w:r>
              <w:t xml:space="preserve"> </w:t>
            </w:r>
          </w:p>
        </w:tc>
        <w:tc>
          <w:tcPr>
            <w:tcW w:w="3965" w:type="dxa"/>
          </w:tcPr>
          <w:p w14:paraId="204D2177" w14:textId="77777777" w:rsidR="00C86A0C" w:rsidRDefault="00C86A0C" w:rsidP="0006633D">
            <w:r>
              <w:t xml:space="preserve">Peak Body Commissioning </w:t>
            </w:r>
            <w:hyperlink r:id="rId73" w:history="1">
              <w:r w:rsidRPr="00CA0D2E">
                <w:rPr>
                  <w:rStyle w:val="Hyperlink"/>
                </w:rPr>
                <w:t>Meeting Summary</w:t>
              </w:r>
            </w:hyperlink>
            <w:r>
              <w:t xml:space="preserve"> </w:t>
            </w:r>
          </w:p>
        </w:tc>
      </w:tr>
      <w:tr w:rsidR="00C86A0C" w14:paraId="7BA8C09D" w14:textId="77777777" w:rsidTr="00426B28">
        <w:trPr>
          <w:trHeight w:val="833"/>
        </w:trPr>
        <w:tc>
          <w:tcPr>
            <w:tcW w:w="2193" w:type="dxa"/>
          </w:tcPr>
          <w:p w14:paraId="6B3E5835" w14:textId="77777777" w:rsidR="00C86A0C" w:rsidRDefault="00C86A0C" w:rsidP="0006633D">
            <w:r>
              <w:t xml:space="preserve">Safe and Connected Youth </w:t>
            </w:r>
          </w:p>
        </w:tc>
        <w:tc>
          <w:tcPr>
            <w:tcW w:w="3470" w:type="dxa"/>
          </w:tcPr>
          <w:p w14:paraId="51CAD659" w14:textId="04658945" w:rsidR="00C86A0C" w:rsidRDefault="00A81F6B" w:rsidP="0006633D">
            <w:r>
              <w:t xml:space="preserve">Support for at Risk Children in the Middle years. </w:t>
            </w:r>
          </w:p>
        </w:tc>
        <w:tc>
          <w:tcPr>
            <w:tcW w:w="3965" w:type="dxa"/>
          </w:tcPr>
          <w:p w14:paraId="6D8E0027" w14:textId="77777777" w:rsidR="00C86A0C" w:rsidRDefault="006C24B2" w:rsidP="0006633D">
            <w:hyperlink r:id="rId74" w:history="1">
              <w:r w:rsidR="00C86A0C" w:rsidRPr="00CA0D2E">
                <w:rPr>
                  <w:rStyle w:val="Hyperlink"/>
                </w:rPr>
                <w:t>Background Paper</w:t>
              </w:r>
            </w:hyperlink>
            <w:r w:rsidR="00C86A0C">
              <w:t xml:space="preserve"> </w:t>
            </w:r>
          </w:p>
        </w:tc>
      </w:tr>
    </w:tbl>
    <w:p w14:paraId="71C8F0C6" w14:textId="09545387" w:rsidR="008C7279" w:rsidRDefault="008C7279" w:rsidP="008C7279">
      <w:pPr>
        <w:pStyle w:val="Heading2Numbered"/>
      </w:pPr>
      <w:bookmarkStart w:id="65" w:name="_Toc112394927"/>
      <w:r>
        <w:lastRenderedPageBreak/>
        <w:t>What is working and how do we know</w:t>
      </w:r>
      <w:bookmarkEnd w:id="65"/>
    </w:p>
    <w:p w14:paraId="67FD7254" w14:textId="462280BB" w:rsidR="001E0DC1" w:rsidRDefault="001E0DC1" w:rsidP="001E0DC1">
      <w:pPr>
        <w:ind w:right="29"/>
        <w:contextualSpacing/>
      </w:pPr>
      <w:r>
        <w:t xml:space="preserve">Service Delivery within the program is guided by the </w:t>
      </w:r>
      <w:r w:rsidRPr="00B2440A">
        <w:t>Child, Youth and Family Services Program</w:t>
      </w:r>
      <w:r w:rsidR="00112E68">
        <w:t xml:space="preserve"> </w:t>
      </w:r>
      <w:r w:rsidR="00112E68" w:rsidRPr="00252FEE">
        <w:t>Outcomes Framework (</w:t>
      </w:r>
      <w:r w:rsidR="00112E68" w:rsidRPr="00252FEE">
        <w:rPr>
          <w:b/>
          <w:bCs/>
        </w:rPr>
        <w:t xml:space="preserve">Attachment </w:t>
      </w:r>
      <w:r w:rsidR="003420B6">
        <w:rPr>
          <w:b/>
          <w:bCs/>
        </w:rPr>
        <w:t>A</w:t>
      </w:r>
      <w:r w:rsidR="00112E68" w:rsidRPr="00252FEE">
        <w:t>)</w:t>
      </w:r>
      <w:r w:rsidR="007F5287">
        <w:t xml:space="preserve">, </w:t>
      </w:r>
      <w:r w:rsidR="00F9336E">
        <w:t xml:space="preserve">the </w:t>
      </w:r>
      <w:hyperlink r:id="rId75" w:history="1">
        <w:r w:rsidR="00F9336E" w:rsidRPr="00F9336E">
          <w:rPr>
            <w:rStyle w:val="Hyperlink"/>
          </w:rPr>
          <w:t xml:space="preserve">Families ACT </w:t>
        </w:r>
        <w:r w:rsidRPr="00F9336E">
          <w:rPr>
            <w:rStyle w:val="Hyperlink"/>
          </w:rPr>
          <w:t>Practice Framework</w:t>
        </w:r>
      </w:hyperlink>
      <w:r>
        <w:t xml:space="preserve"> (</w:t>
      </w:r>
      <w:r w:rsidRPr="00252FEE">
        <w:rPr>
          <w:b/>
          <w:bCs/>
        </w:rPr>
        <w:t>Attachment </w:t>
      </w:r>
      <w:r w:rsidR="00112E68" w:rsidRPr="00252FEE">
        <w:rPr>
          <w:b/>
          <w:bCs/>
        </w:rPr>
        <w:t>D</w:t>
      </w:r>
      <w:r>
        <w:t>) and Strengthening Families and the Protective Factors Framework (</w:t>
      </w:r>
      <w:r w:rsidRPr="00252FEE">
        <w:rPr>
          <w:b/>
          <w:bCs/>
        </w:rPr>
        <w:t>Attachment </w:t>
      </w:r>
      <w:r w:rsidR="00112E68" w:rsidRPr="00252FEE">
        <w:rPr>
          <w:b/>
          <w:bCs/>
        </w:rPr>
        <w:t>E</w:t>
      </w:r>
      <w:r>
        <w:t xml:space="preserve">) and supported by a </w:t>
      </w:r>
      <w:hyperlink r:id="rId76" w:history="1">
        <w:r w:rsidRPr="00637969">
          <w:rPr>
            <w:rStyle w:val="Hyperlink"/>
          </w:rPr>
          <w:t>suite of practice tools</w:t>
        </w:r>
      </w:hyperlink>
      <w:r>
        <w:t xml:space="preserve">, developed </w:t>
      </w:r>
      <w:r w:rsidR="0049747F">
        <w:t xml:space="preserve">by Families ACT in consultation with </w:t>
      </w:r>
      <w:r>
        <w:t xml:space="preserve">the sector including the Casework Reflective Tool and Joint Case Reviews.  </w:t>
      </w:r>
    </w:p>
    <w:p w14:paraId="0117F76E" w14:textId="77777777" w:rsidR="001E0DC1" w:rsidRDefault="001E0DC1" w:rsidP="001E0DC1">
      <w:pPr>
        <w:ind w:right="29"/>
        <w:contextualSpacing/>
      </w:pPr>
    </w:p>
    <w:p w14:paraId="0F7BF48E" w14:textId="58F980B7" w:rsidR="001E0DC1" w:rsidRPr="00677D42" w:rsidRDefault="001E0DC1" w:rsidP="001E0DC1">
      <w:pPr>
        <w:ind w:right="29"/>
        <w:contextualSpacing/>
        <w:jc w:val="both"/>
      </w:pPr>
      <w:r w:rsidRPr="00677D42">
        <w:t xml:space="preserve">The CYFSP has </w:t>
      </w:r>
      <w:r>
        <w:t xml:space="preserve">a strong, </w:t>
      </w:r>
      <w:proofErr w:type="gramStart"/>
      <w:r>
        <w:t>active</w:t>
      </w:r>
      <w:proofErr w:type="gramEnd"/>
      <w:r>
        <w:t xml:space="preserve"> and well-established</w:t>
      </w:r>
      <w:r w:rsidRPr="00677D42">
        <w:t xml:space="preserve"> governance structure, </w:t>
      </w:r>
      <w:r>
        <w:t>led by</w:t>
      </w:r>
      <w:r w:rsidRPr="00677D42">
        <w:t xml:space="preserve"> the CYFSP Directors’ Group. This Group includes CEOs and Directors of all organisations funded to provide CYFSP services to the community.</w:t>
      </w:r>
      <w:r>
        <w:t xml:space="preserve"> The Directors Group meet quarterly and have </w:t>
      </w:r>
      <w:r w:rsidR="00002C7F">
        <w:t>3</w:t>
      </w:r>
      <w:r>
        <w:t xml:space="preserve"> groups and Sub-Committee’s that feed into it. </w:t>
      </w:r>
    </w:p>
    <w:p w14:paraId="2161AAE7" w14:textId="77777777" w:rsidR="001E0DC1" w:rsidRDefault="001E0DC1" w:rsidP="001E0DC1">
      <w:pPr>
        <w:ind w:right="29"/>
        <w:contextualSpacing/>
        <w:jc w:val="both"/>
        <w:rPr>
          <w:highlight w:val="yellow"/>
        </w:rPr>
      </w:pPr>
    </w:p>
    <w:p w14:paraId="3AE6318E" w14:textId="77777777" w:rsidR="001E0DC1" w:rsidRPr="00B2440A" w:rsidRDefault="001E0DC1" w:rsidP="001E0DC1">
      <w:pPr>
        <w:ind w:right="29"/>
        <w:contextualSpacing/>
        <w:jc w:val="both"/>
      </w:pPr>
      <w:r w:rsidRPr="003A2061">
        <w:t>These include</w:t>
      </w:r>
      <w:r w:rsidRPr="00B2440A">
        <w:t>:</w:t>
      </w:r>
    </w:p>
    <w:p w14:paraId="2C07D750" w14:textId="52778BB5" w:rsidR="001E0DC1" w:rsidRPr="00B2440A" w:rsidRDefault="001E0DC1" w:rsidP="001E3602">
      <w:pPr>
        <w:numPr>
          <w:ilvl w:val="1"/>
          <w:numId w:val="24"/>
        </w:numPr>
        <w:suppressAutoHyphens w:val="0"/>
        <w:spacing w:before="60" w:line="240" w:lineRule="auto"/>
        <w:ind w:left="851" w:hanging="567"/>
        <w:jc w:val="both"/>
      </w:pPr>
      <w:r>
        <w:t xml:space="preserve">A </w:t>
      </w:r>
      <w:r w:rsidRPr="00B2440A">
        <w:t xml:space="preserve">Practice Leadership </w:t>
      </w:r>
      <w:proofErr w:type="gramStart"/>
      <w:r>
        <w:t>Group</w:t>
      </w:r>
      <w:r w:rsidRPr="00B2440A">
        <w:t>;</w:t>
      </w:r>
      <w:proofErr w:type="gramEnd"/>
      <w:r w:rsidRPr="00B2440A">
        <w:t xml:space="preserve"> </w:t>
      </w:r>
    </w:p>
    <w:p w14:paraId="43DBD534" w14:textId="6D409CF1" w:rsidR="001E0DC1" w:rsidRDefault="001E0DC1" w:rsidP="001E3602">
      <w:pPr>
        <w:numPr>
          <w:ilvl w:val="1"/>
          <w:numId w:val="24"/>
        </w:numPr>
        <w:tabs>
          <w:tab w:val="left" w:pos="851"/>
        </w:tabs>
        <w:suppressAutoHyphens w:val="0"/>
        <w:spacing w:before="60" w:line="240" w:lineRule="auto"/>
        <w:ind w:left="851" w:hanging="567"/>
        <w:jc w:val="both"/>
      </w:pPr>
      <w:r w:rsidRPr="00B2440A">
        <w:t>Workforce Development and Training Sub-Committee</w:t>
      </w:r>
      <w:r>
        <w:t>; and</w:t>
      </w:r>
    </w:p>
    <w:p w14:paraId="272F9896" w14:textId="6445261A" w:rsidR="001E0DC1" w:rsidRPr="00E379FB" w:rsidRDefault="001E0DC1" w:rsidP="001E3602">
      <w:pPr>
        <w:numPr>
          <w:ilvl w:val="1"/>
          <w:numId w:val="24"/>
        </w:numPr>
        <w:tabs>
          <w:tab w:val="left" w:pos="851"/>
        </w:tabs>
        <w:suppressAutoHyphens w:val="0"/>
        <w:spacing w:before="60" w:line="240" w:lineRule="auto"/>
        <w:ind w:left="851" w:hanging="567"/>
        <w:jc w:val="both"/>
      </w:pPr>
      <w:r>
        <w:t>Network Coordinators Governance Group</w:t>
      </w:r>
    </w:p>
    <w:p w14:paraId="53E48EA9" w14:textId="6E3525B4" w:rsidR="008C7279" w:rsidRPr="00FA2364" w:rsidRDefault="008C7279" w:rsidP="00FA2364">
      <w:pPr>
        <w:pStyle w:val="Heading2Numbered"/>
      </w:pPr>
      <w:bookmarkStart w:id="66" w:name="_Toc112394928"/>
      <w:r>
        <w:t>What is challenging and how do we know</w:t>
      </w:r>
      <w:bookmarkEnd w:id="66"/>
      <w:r>
        <w:t xml:space="preserve"> </w:t>
      </w:r>
    </w:p>
    <w:p w14:paraId="09A7CCDF" w14:textId="540FA4E5" w:rsidR="00762C17" w:rsidRDefault="00762C17" w:rsidP="00762C17">
      <w:r>
        <w:t xml:space="preserve">Service access to the CYFSP has been set up to support and prioritise client access across the Territory through the </w:t>
      </w:r>
      <w:r w:rsidR="00002C7F">
        <w:t xml:space="preserve">4 </w:t>
      </w:r>
      <w:r>
        <w:t>regional networks to manage demand.</w:t>
      </w:r>
    </w:p>
    <w:tbl>
      <w:tblPr>
        <w:tblStyle w:val="TableGrid"/>
        <w:tblW w:w="0" w:type="auto"/>
        <w:tblLook w:val="04A0" w:firstRow="1" w:lastRow="0" w:firstColumn="1" w:lastColumn="0" w:noHBand="0" w:noVBand="1"/>
      </w:tblPr>
      <w:tblGrid>
        <w:gridCol w:w="9067"/>
      </w:tblGrid>
      <w:tr w:rsidR="00762C17" w:rsidRPr="002F063B" w14:paraId="4B06681C" w14:textId="77777777" w:rsidTr="00762C17">
        <w:trPr>
          <w:trHeight w:val="334"/>
          <w:tblHeader/>
        </w:trPr>
        <w:tc>
          <w:tcPr>
            <w:tcW w:w="9067" w:type="dxa"/>
            <w:shd w:val="clear" w:color="auto" w:fill="FFBB87" w:themeFill="accent1" w:themeFillTint="66"/>
          </w:tcPr>
          <w:p w14:paraId="219422C3" w14:textId="3A46A4A3" w:rsidR="00762C17" w:rsidRPr="002F063B" w:rsidRDefault="00E423CF" w:rsidP="0006633D">
            <w:pPr>
              <w:rPr>
                <w:b/>
                <w:bCs/>
              </w:rPr>
            </w:pPr>
            <w:r>
              <w:rPr>
                <w:b/>
                <w:bCs/>
              </w:rPr>
              <w:t>Key question</w:t>
            </w:r>
          </w:p>
        </w:tc>
      </w:tr>
      <w:tr w:rsidR="00762C17" w:rsidRPr="001E0DC1" w14:paraId="1EB9B93F" w14:textId="77777777" w:rsidTr="0006633D">
        <w:tc>
          <w:tcPr>
            <w:tcW w:w="9067" w:type="dxa"/>
          </w:tcPr>
          <w:p w14:paraId="3850ED40" w14:textId="77777777" w:rsidR="00762C17" w:rsidRDefault="00762C17" w:rsidP="00762C17">
            <w:r w:rsidRPr="001E3602">
              <w:t xml:space="preserve">Given the demographic changes, population growth in the ACT and the growth of new regions since the establishment of the CYFSP, is the regional model the best approach to supporting children, young </w:t>
            </w:r>
            <w:proofErr w:type="gramStart"/>
            <w:r w:rsidRPr="001E3602">
              <w:t>people</w:t>
            </w:r>
            <w:proofErr w:type="gramEnd"/>
            <w:r w:rsidRPr="001E3602">
              <w:t xml:space="preserve"> and families across the ACT</w:t>
            </w:r>
            <w:r w:rsidR="006E664D">
              <w:t xml:space="preserve">? </w:t>
            </w:r>
          </w:p>
          <w:p w14:paraId="44702EA1" w14:textId="5E01BB03" w:rsidR="00002C7F" w:rsidRPr="00762C17" w:rsidRDefault="00002C7F" w:rsidP="00762C17">
            <w:pPr>
              <w:rPr>
                <w:highlight w:val="yellow"/>
              </w:rPr>
            </w:pPr>
            <w:r w:rsidRPr="00426B28">
              <w:t xml:space="preserve">If we were to move away from a regional based </w:t>
            </w:r>
            <w:proofErr w:type="gramStart"/>
            <w:r w:rsidRPr="00426B28">
              <w:t>model</w:t>
            </w:r>
            <w:proofErr w:type="gramEnd"/>
            <w:r w:rsidRPr="00426B28">
              <w:t xml:space="preserve"> how would we ensure fringe areas of need </w:t>
            </w:r>
            <w:proofErr w:type="spellStart"/>
            <w:r w:rsidRPr="00426B28">
              <w:t>conitinue</w:t>
            </w:r>
            <w:proofErr w:type="spellEnd"/>
            <w:r w:rsidRPr="00426B28">
              <w:t xml:space="preserve"> to receive the support and the services they require</w:t>
            </w:r>
          </w:p>
        </w:tc>
      </w:tr>
    </w:tbl>
    <w:p w14:paraId="1A3EBA2E" w14:textId="77777777" w:rsidR="00762C17" w:rsidRDefault="00762C17" w:rsidP="00762C17">
      <w:pPr>
        <w:ind w:right="29"/>
        <w:contextualSpacing/>
      </w:pPr>
    </w:p>
    <w:p w14:paraId="19B13A28" w14:textId="60D2C02F" w:rsidR="00762C17" w:rsidRDefault="00762C17" w:rsidP="00762C17">
      <w:pPr>
        <w:ind w:right="29"/>
        <w:contextualSpacing/>
      </w:pPr>
      <w:r>
        <w:t>Organisation</w:t>
      </w:r>
      <w:r w:rsidR="003420B6">
        <w:t>s</w:t>
      </w:r>
      <w:r>
        <w:t xml:space="preserve"> funded through CYFSP are required to: </w:t>
      </w:r>
    </w:p>
    <w:p w14:paraId="3F10D757" w14:textId="3202273A" w:rsidR="00762C17" w:rsidRPr="00762C17" w:rsidRDefault="00762C17" w:rsidP="001E3602">
      <w:pPr>
        <w:pStyle w:val="ListParagraph"/>
        <w:widowControl/>
        <w:numPr>
          <w:ilvl w:val="0"/>
          <w:numId w:val="26"/>
        </w:numPr>
        <w:autoSpaceDE/>
        <w:autoSpaceDN/>
        <w:spacing w:before="0"/>
        <w:ind w:right="29"/>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where possible, work collaboratively with the Human Services Gateway</w:t>
      </w:r>
      <w:r w:rsidR="003420B6">
        <w:rPr>
          <w:rFonts w:ascii="Work Sans Light" w:eastAsiaTheme="minorHAnsi" w:hAnsi="Work Sans Light" w:cstheme="minorBidi"/>
          <w:color w:val="000000" w:themeColor="text1"/>
          <w:sz w:val="20"/>
          <w:szCs w:val="20"/>
        </w:rPr>
        <w:t xml:space="preserve"> (</w:t>
      </w:r>
      <w:proofErr w:type="spellStart"/>
      <w:r w:rsidR="003420B6">
        <w:rPr>
          <w:rFonts w:ascii="Work Sans Light" w:eastAsiaTheme="minorHAnsi" w:hAnsi="Work Sans Light" w:cstheme="minorBidi"/>
          <w:color w:val="000000" w:themeColor="text1"/>
          <w:sz w:val="20"/>
          <w:szCs w:val="20"/>
        </w:rPr>
        <w:t>OneLink</w:t>
      </w:r>
      <w:proofErr w:type="spellEnd"/>
      <w:r w:rsidR="003420B6">
        <w:rPr>
          <w:rFonts w:ascii="Work Sans Light" w:eastAsiaTheme="minorHAnsi" w:hAnsi="Work Sans Light" w:cstheme="minorBidi"/>
          <w:color w:val="000000" w:themeColor="text1"/>
          <w:sz w:val="20"/>
          <w:szCs w:val="20"/>
        </w:rPr>
        <w:t>)</w:t>
      </w:r>
      <w:r w:rsidRPr="00762C17">
        <w:rPr>
          <w:rFonts w:ascii="Work Sans Light" w:eastAsiaTheme="minorHAnsi" w:hAnsi="Work Sans Light" w:cstheme="minorBidi"/>
          <w:color w:val="000000" w:themeColor="text1"/>
          <w:sz w:val="20"/>
          <w:szCs w:val="20"/>
        </w:rPr>
        <w:t xml:space="preserve"> and A Step Up for Our Kids</w:t>
      </w:r>
    </w:p>
    <w:p w14:paraId="0421F109" w14:textId="77777777" w:rsidR="00762C17" w:rsidRPr="00762C17" w:rsidRDefault="00762C17" w:rsidP="001E3602">
      <w:pPr>
        <w:pStyle w:val="ListParagraph"/>
        <w:widowControl/>
        <w:numPr>
          <w:ilvl w:val="0"/>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demonstrate any strategies planned or actively implemented to ensure access by Aboriginal and/or Torres Strait Islander children, young people, and families as well as those from culturally and linguistically diverse backgrounds.</w:t>
      </w:r>
    </w:p>
    <w:p w14:paraId="2528A43D" w14:textId="16680F6D" w:rsidR="00762C17" w:rsidRPr="00762C17" w:rsidRDefault="00762C17" w:rsidP="001E3602">
      <w:pPr>
        <w:pStyle w:val="ListParagraph"/>
        <w:widowControl/>
        <w:numPr>
          <w:ilvl w:val="0"/>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 xml:space="preserve">develop, </w:t>
      </w:r>
      <w:proofErr w:type="gramStart"/>
      <w:r w:rsidRPr="00762C17">
        <w:rPr>
          <w:rFonts w:ascii="Work Sans Light" w:eastAsiaTheme="minorHAnsi" w:hAnsi="Work Sans Light" w:cstheme="minorBidi"/>
          <w:color w:val="000000" w:themeColor="text1"/>
          <w:sz w:val="20"/>
          <w:szCs w:val="20"/>
        </w:rPr>
        <w:t>embed</w:t>
      </w:r>
      <w:proofErr w:type="gramEnd"/>
      <w:r w:rsidRPr="00762C17">
        <w:rPr>
          <w:rFonts w:ascii="Work Sans Light" w:eastAsiaTheme="minorHAnsi" w:hAnsi="Work Sans Light" w:cstheme="minorBidi"/>
          <w:color w:val="000000" w:themeColor="text1"/>
          <w:sz w:val="20"/>
          <w:szCs w:val="20"/>
        </w:rPr>
        <w:t xml:space="preserve"> and maintain LGBTIQ inclusive practices through building organisational capability with the aim of delivering culturally safe and acceptable services. </w:t>
      </w:r>
    </w:p>
    <w:p w14:paraId="233173F4" w14:textId="77777777" w:rsidR="00762C17" w:rsidRPr="00762C17" w:rsidRDefault="00762C17" w:rsidP="001E3602">
      <w:pPr>
        <w:pStyle w:val="ListParagraph"/>
        <w:widowControl/>
        <w:numPr>
          <w:ilvl w:val="0"/>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work collaboratively with other Service Providers to ensure service users have coordinated, effective services.</w:t>
      </w:r>
    </w:p>
    <w:p w14:paraId="3B3A2F88" w14:textId="77777777" w:rsidR="00762C17" w:rsidRPr="00762C17" w:rsidRDefault="00762C17" w:rsidP="001E3602">
      <w:pPr>
        <w:pStyle w:val="ListParagraph"/>
        <w:widowControl/>
        <w:numPr>
          <w:ilvl w:val="0"/>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 xml:space="preserve">consider opportunities to prioritise early support services for priority groups with a focus on: </w:t>
      </w:r>
    </w:p>
    <w:p w14:paraId="423E50B8" w14:textId="77777777" w:rsidR="00762C17" w:rsidRPr="00762C17" w:rsidRDefault="00762C17" w:rsidP="001E3602">
      <w:pPr>
        <w:pStyle w:val="ListParagraph"/>
        <w:widowControl/>
        <w:numPr>
          <w:ilvl w:val="1"/>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vulnerable children and families (with a focus on the early years, 0-8</w:t>
      </w:r>
      <w:proofErr w:type="gramStart"/>
      <w:r w:rsidRPr="00762C17">
        <w:rPr>
          <w:rFonts w:ascii="Work Sans Light" w:eastAsiaTheme="minorHAnsi" w:hAnsi="Work Sans Light" w:cstheme="minorBidi"/>
          <w:color w:val="000000" w:themeColor="text1"/>
          <w:sz w:val="20"/>
          <w:szCs w:val="20"/>
        </w:rPr>
        <w:t>);</w:t>
      </w:r>
      <w:proofErr w:type="gramEnd"/>
    </w:p>
    <w:p w14:paraId="6BAB744A" w14:textId="77777777" w:rsidR="00762C17" w:rsidRPr="00762C17" w:rsidRDefault="00762C17" w:rsidP="001E3602">
      <w:pPr>
        <w:pStyle w:val="ListParagraph"/>
        <w:widowControl/>
        <w:numPr>
          <w:ilvl w:val="1"/>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families experiencing domestic and family violence</w:t>
      </w:r>
    </w:p>
    <w:p w14:paraId="2849ADCD" w14:textId="61EB66CE" w:rsidR="00762C17" w:rsidRDefault="00762C17" w:rsidP="001E3602">
      <w:pPr>
        <w:pStyle w:val="ListParagraph"/>
        <w:widowControl/>
        <w:numPr>
          <w:ilvl w:val="1"/>
          <w:numId w:val="26"/>
        </w:numPr>
        <w:autoSpaceDE/>
        <w:autoSpaceDN/>
        <w:spacing w:before="0" w:after="200" w:line="276" w:lineRule="auto"/>
        <w:contextualSpacing/>
        <w:rPr>
          <w:rFonts w:ascii="Work Sans Light" w:eastAsiaTheme="minorHAnsi" w:hAnsi="Work Sans Light" w:cstheme="minorBidi"/>
          <w:color w:val="000000" w:themeColor="text1"/>
          <w:sz w:val="20"/>
          <w:szCs w:val="20"/>
        </w:rPr>
      </w:pPr>
      <w:r w:rsidRPr="00762C17">
        <w:rPr>
          <w:rFonts w:ascii="Work Sans Light" w:eastAsiaTheme="minorHAnsi" w:hAnsi="Work Sans Light" w:cstheme="minorBidi"/>
          <w:color w:val="000000" w:themeColor="text1"/>
          <w:sz w:val="20"/>
          <w:szCs w:val="20"/>
        </w:rPr>
        <w:t>Aboriginal and Torres Strait Islander families</w:t>
      </w:r>
    </w:p>
    <w:tbl>
      <w:tblPr>
        <w:tblStyle w:val="TableGrid"/>
        <w:tblW w:w="0" w:type="auto"/>
        <w:tblLook w:val="04A0" w:firstRow="1" w:lastRow="0" w:firstColumn="1" w:lastColumn="0" w:noHBand="0" w:noVBand="1"/>
      </w:tblPr>
      <w:tblGrid>
        <w:gridCol w:w="9067"/>
      </w:tblGrid>
      <w:tr w:rsidR="00762C17" w:rsidRPr="002F063B" w14:paraId="3A8C9DDB" w14:textId="77777777" w:rsidTr="0006633D">
        <w:trPr>
          <w:trHeight w:val="334"/>
          <w:tblHeader/>
        </w:trPr>
        <w:tc>
          <w:tcPr>
            <w:tcW w:w="9067" w:type="dxa"/>
            <w:shd w:val="clear" w:color="auto" w:fill="FFBB87" w:themeFill="accent1" w:themeFillTint="66"/>
          </w:tcPr>
          <w:p w14:paraId="4CDFA368" w14:textId="30460814" w:rsidR="00762C17" w:rsidRPr="002F063B" w:rsidRDefault="00E423CF" w:rsidP="0006633D">
            <w:pPr>
              <w:rPr>
                <w:b/>
                <w:bCs/>
              </w:rPr>
            </w:pPr>
            <w:r>
              <w:rPr>
                <w:b/>
                <w:bCs/>
              </w:rPr>
              <w:t>Key questions</w:t>
            </w:r>
          </w:p>
        </w:tc>
      </w:tr>
      <w:tr w:rsidR="00762C17" w:rsidRPr="001E0DC1" w14:paraId="2AB95D82" w14:textId="77777777" w:rsidTr="0006633D">
        <w:tc>
          <w:tcPr>
            <w:tcW w:w="9067" w:type="dxa"/>
          </w:tcPr>
          <w:p w14:paraId="4AC5C6D9" w14:textId="75F8EBC6" w:rsidR="00A2383B" w:rsidRDefault="00A2383B" w:rsidP="00A2383B">
            <w:r>
              <w:t>Are the current requirements fit for purpose when we look forward to the next 5-10 years</w:t>
            </w:r>
            <w:r w:rsidR="00D50591">
              <w:t xml:space="preserve"> and where the CYFSP sits in the broader service system</w:t>
            </w:r>
            <w:r>
              <w:t xml:space="preserve">? How can we set the </w:t>
            </w:r>
            <w:r w:rsidR="00762C17" w:rsidRPr="001E3602">
              <w:t xml:space="preserve">CYFSP up in a way that supports </w:t>
            </w:r>
            <w:r w:rsidR="00D50591">
              <w:t xml:space="preserve">effective service delivery in line with the </w:t>
            </w:r>
            <w:r>
              <w:t xml:space="preserve">requirements </w:t>
            </w:r>
            <w:r w:rsidR="00D50591">
              <w:t xml:space="preserve">we </w:t>
            </w:r>
            <w:r>
              <w:t xml:space="preserve">settle on? </w:t>
            </w:r>
          </w:p>
          <w:p w14:paraId="3F90A291" w14:textId="4962610B" w:rsidR="009D3758" w:rsidRPr="00B74B79" w:rsidRDefault="00B74B79" w:rsidP="00A2383B">
            <w:r>
              <w:lastRenderedPageBreak/>
              <w:t xml:space="preserve">Do we have an effective shared approach to measuring outcomes to provide </w:t>
            </w:r>
            <w:proofErr w:type="gramStart"/>
            <w:r>
              <w:t>accountability</w:t>
            </w:r>
            <w:r w:rsidR="00002C7F">
              <w:t xml:space="preserve">, </w:t>
            </w:r>
            <w:r>
              <w:t xml:space="preserve"> measure</w:t>
            </w:r>
            <w:proofErr w:type="gramEnd"/>
            <w:r>
              <w:t xml:space="preserve"> the effectiveness and demonstrate the evidence base of the program at all levels of the system?</w:t>
            </w:r>
          </w:p>
        </w:tc>
      </w:tr>
    </w:tbl>
    <w:p w14:paraId="45FF93FA" w14:textId="77777777" w:rsidR="00B11131" w:rsidRDefault="00B11131" w:rsidP="001E0DC1">
      <w:pPr>
        <w:pStyle w:val="CSTalkingPoints"/>
        <w:numPr>
          <w:ilvl w:val="0"/>
          <w:numId w:val="0"/>
        </w:numPr>
        <w:rPr>
          <w:rFonts w:ascii="Work Sans Light" w:hAnsi="Work Sans Light"/>
          <w:color w:val="000000" w:themeColor="text1"/>
          <w:sz w:val="20"/>
          <w:szCs w:val="20"/>
          <w:lang w:eastAsia="en-US"/>
        </w:rPr>
      </w:pPr>
    </w:p>
    <w:p w14:paraId="15C19F66" w14:textId="7A8B1DB5" w:rsidR="001E0DC1" w:rsidRPr="001E0DC1" w:rsidRDefault="001E0DC1" w:rsidP="001E0DC1">
      <w:pPr>
        <w:pStyle w:val="CSTalkingPoints"/>
        <w:numPr>
          <w:ilvl w:val="0"/>
          <w:numId w:val="0"/>
        </w:numPr>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The CYFSP commenced operation on 1 March 2012. Providers were initially contracted for the period 1 March 2012 to 30 June 2015. </w:t>
      </w:r>
    </w:p>
    <w:p w14:paraId="400CD7F5" w14:textId="77777777" w:rsidR="001E0DC1" w:rsidRPr="001E0DC1" w:rsidRDefault="001E0DC1" w:rsidP="001E0DC1">
      <w:pPr>
        <w:pStyle w:val="CSTalkingPoints"/>
        <w:numPr>
          <w:ilvl w:val="0"/>
          <w:numId w:val="0"/>
        </w:numPr>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2012, additional funding for youth engagement services was announced by the Chief Minister. For the period 1 October 2013 to 30 June 2017, an additional $3,977,000 was provided to CYFSP youth engagement services. Following the cessation of the additional funding arrangement, and to ensure service capacity was not affected, the additional funding was incorporated into base funding. </w:t>
      </w:r>
    </w:p>
    <w:p w14:paraId="47C5ABEB" w14:textId="52834868" w:rsidR="001E0DC1" w:rsidRPr="001E0DC1" w:rsidRDefault="001E0DC1" w:rsidP="001E0DC1">
      <w:pPr>
        <w:pStyle w:val="CSTalkingPoints"/>
        <w:numPr>
          <w:ilvl w:val="0"/>
          <w:numId w:val="0"/>
        </w:numPr>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Agreements under the CYFSP have been extended at various times without additional </w:t>
      </w:r>
      <w:r w:rsidR="00464A65" w:rsidRPr="001E0DC1">
        <w:rPr>
          <w:rFonts w:ascii="Work Sans Light" w:hAnsi="Work Sans Light"/>
          <w:color w:val="000000" w:themeColor="text1"/>
          <w:sz w:val="20"/>
          <w:szCs w:val="20"/>
          <w:lang w:eastAsia="en-US"/>
        </w:rPr>
        <w:t>funding:</w:t>
      </w:r>
    </w:p>
    <w:p w14:paraId="05612F04" w14:textId="77777777" w:rsidR="001E0DC1" w:rsidRPr="001E0DC1" w:rsidRDefault="001E0DC1" w:rsidP="001E0DC1">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2015, contracts were extended to 30 June </w:t>
      </w:r>
      <w:proofErr w:type="gramStart"/>
      <w:r w:rsidRPr="001E0DC1">
        <w:rPr>
          <w:rFonts w:ascii="Work Sans Light" w:hAnsi="Work Sans Light"/>
          <w:color w:val="000000" w:themeColor="text1"/>
          <w:sz w:val="20"/>
          <w:szCs w:val="20"/>
          <w:lang w:eastAsia="en-US"/>
        </w:rPr>
        <w:t>2016;</w:t>
      </w:r>
      <w:proofErr w:type="gramEnd"/>
    </w:p>
    <w:p w14:paraId="7C555B5B" w14:textId="77777777" w:rsidR="001E0DC1" w:rsidRPr="001E0DC1" w:rsidRDefault="001E0DC1" w:rsidP="001E0DC1">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2016, new contracts were executed with the same providers and existing funding structures to 30 June </w:t>
      </w:r>
      <w:proofErr w:type="gramStart"/>
      <w:r w:rsidRPr="001E0DC1">
        <w:rPr>
          <w:rFonts w:ascii="Work Sans Light" w:hAnsi="Work Sans Light"/>
          <w:color w:val="000000" w:themeColor="text1"/>
          <w:sz w:val="20"/>
          <w:szCs w:val="20"/>
          <w:lang w:eastAsia="en-US"/>
        </w:rPr>
        <w:t>2018;</w:t>
      </w:r>
      <w:proofErr w:type="gramEnd"/>
      <w:r w:rsidRPr="001E0DC1">
        <w:rPr>
          <w:rFonts w:ascii="Work Sans Light" w:hAnsi="Work Sans Light"/>
          <w:color w:val="000000" w:themeColor="text1"/>
          <w:sz w:val="20"/>
          <w:szCs w:val="20"/>
          <w:lang w:eastAsia="en-US"/>
        </w:rPr>
        <w:t xml:space="preserve"> </w:t>
      </w:r>
    </w:p>
    <w:p w14:paraId="719EA705" w14:textId="77777777" w:rsidR="001E0DC1" w:rsidRPr="001E0DC1" w:rsidRDefault="001E0DC1" w:rsidP="001E0DC1">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2018, contracts were extended to 30 June </w:t>
      </w:r>
      <w:proofErr w:type="gramStart"/>
      <w:r w:rsidRPr="001E0DC1">
        <w:rPr>
          <w:rFonts w:ascii="Work Sans Light" w:hAnsi="Work Sans Light"/>
          <w:color w:val="000000" w:themeColor="text1"/>
          <w:sz w:val="20"/>
          <w:szCs w:val="20"/>
          <w:lang w:eastAsia="en-US"/>
        </w:rPr>
        <w:t>2019;</w:t>
      </w:r>
      <w:proofErr w:type="gramEnd"/>
      <w:r w:rsidRPr="001E0DC1">
        <w:rPr>
          <w:rFonts w:ascii="Work Sans Light" w:hAnsi="Work Sans Light"/>
          <w:color w:val="000000" w:themeColor="text1"/>
          <w:sz w:val="20"/>
          <w:szCs w:val="20"/>
          <w:lang w:eastAsia="en-US"/>
        </w:rPr>
        <w:t xml:space="preserve"> </w:t>
      </w:r>
    </w:p>
    <w:p w14:paraId="6E7A597C" w14:textId="77777777" w:rsidR="001E0DC1" w:rsidRPr="001E0DC1" w:rsidRDefault="001E0DC1" w:rsidP="001E0DC1">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2019, contracts were extended to 30 June </w:t>
      </w:r>
      <w:proofErr w:type="gramStart"/>
      <w:r w:rsidRPr="001E0DC1">
        <w:rPr>
          <w:rFonts w:ascii="Work Sans Light" w:hAnsi="Work Sans Light"/>
          <w:color w:val="000000" w:themeColor="text1"/>
          <w:sz w:val="20"/>
          <w:szCs w:val="20"/>
          <w:lang w:eastAsia="en-US"/>
        </w:rPr>
        <w:t>2021;</w:t>
      </w:r>
      <w:proofErr w:type="gramEnd"/>
    </w:p>
    <w:p w14:paraId="66C7CED3" w14:textId="77777777" w:rsidR="001E0DC1" w:rsidRPr="001E0DC1" w:rsidRDefault="001E0DC1" w:rsidP="001E0DC1">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 xml:space="preserve">in 2020, an agreement has been reached to extend contracts to 30 June 2022 to undertake incremental change conversations with providers to </w:t>
      </w:r>
      <w:proofErr w:type="gramStart"/>
      <w:r w:rsidRPr="001E0DC1">
        <w:rPr>
          <w:rFonts w:ascii="Work Sans Light" w:hAnsi="Work Sans Light"/>
          <w:color w:val="000000" w:themeColor="text1"/>
          <w:sz w:val="20"/>
          <w:szCs w:val="20"/>
          <w:lang w:eastAsia="en-US"/>
        </w:rPr>
        <w:t>make adjustments to</w:t>
      </w:r>
      <w:proofErr w:type="gramEnd"/>
      <w:r w:rsidRPr="001E0DC1">
        <w:rPr>
          <w:rFonts w:ascii="Work Sans Light" w:hAnsi="Work Sans Light"/>
          <w:color w:val="000000" w:themeColor="text1"/>
          <w:sz w:val="20"/>
          <w:szCs w:val="20"/>
          <w:lang w:eastAsia="en-US"/>
        </w:rPr>
        <w:t xml:space="preserve"> contracts and reporting.</w:t>
      </w:r>
    </w:p>
    <w:p w14:paraId="5B3C5EA6" w14:textId="170D6ECC" w:rsidR="00427DF0" w:rsidRDefault="00427DF0" w:rsidP="00427DF0">
      <w:pPr>
        <w:pStyle w:val="CSTalkingPoints"/>
        <w:spacing w:after="0"/>
        <w:rPr>
          <w:rFonts w:ascii="Work Sans Light" w:hAnsi="Work Sans Light"/>
          <w:color w:val="000000" w:themeColor="text1"/>
          <w:sz w:val="20"/>
          <w:szCs w:val="20"/>
          <w:lang w:eastAsia="en-US"/>
        </w:rPr>
      </w:pPr>
      <w:r w:rsidRPr="001E0DC1">
        <w:rPr>
          <w:rFonts w:ascii="Work Sans Light" w:hAnsi="Work Sans Light"/>
          <w:color w:val="000000" w:themeColor="text1"/>
          <w:sz w:val="20"/>
          <w:szCs w:val="20"/>
          <w:lang w:eastAsia="en-US"/>
        </w:rPr>
        <w:t>In 2022 all contracts have been extended to 30 June 2024, except for Peak Services Contracts. Th</w:t>
      </w:r>
      <w:r>
        <w:rPr>
          <w:rFonts w:ascii="Work Sans Light" w:hAnsi="Work Sans Light"/>
          <w:color w:val="000000" w:themeColor="text1"/>
          <w:sz w:val="20"/>
          <w:szCs w:val="20"/>
          <w:lang w:eastAsia="en-US"/>
        </w:rPr>
        <w:t>is</w:t>
      </w:r>
      <w:r w:rsidRPr="001E0DC1">
        <w:rPr>
          <w:rFonts w:ascii="Work Sans Light" w:hAnsi="Work Sans Light"/>
          <w:color w:val="000000" w:themeColor="text1"/>
          <w:sz w:val="20"/>
          <w:szCs w:val="20"/>
          <w:lang w:eastAsia="en-US"/>
        </w:rPr>
        <w:t xml:space="preserve"> extension </w:t>
      </w:r>
      <w:r>
        <w:rPr>
          <w:rFonts w:ascii="Work Sans Light" w:hAnsi="Work Sans Light"/>
          <w:color w:val="000000" w:themeColor="text1"/>
          <w:sz w:val="20"/>
          <w:szCs w:val="20"/>
          <w:lang w:eastAsia="en-US"/>
        </w:rPr>
        <w:t>is to</w:t>
      </w:r>
      <w:r w:rsidRPr="001E0DC1">
        <w:rPr>
          <w:rFonts w:ascii="Work Sans Light" w:hAnsi="Work Sans Light"/>
          <w:color w:val="000000" w:themeColor="text1"/>
          <w:sz w:val="20"/>
          <w:szCs w:val="20"/>
          <w:lang w:eastAsia="en-US"/>
        </w:rPr>
        <w:t xml:space="preserve"> enable a strategic review of services, sector sustainability analysis, service re-design and co-design of a new procurement process for services within the CYFSP. </w:t>
      </w:r>
      <w:r>
        <w:rPr>
          <w:rFonts w:ascii="Work Sans Light" w:hAnsi="Work Sans Light"/>
          <w:color w:val="000000" w:themeColor="text1"/>
          <w:sz w:val="20"/>
          <w:szCs w:val="20"/>
          <w:lang w:eastAsia="en-US"/>
        </w:rPr>
        <w:t>The Peak Services Contracts went through</w:t>
      </w:r>
      <w:r w:rsidRPr="000F6BAF">
        <w:rPr>
          <w:rFonts w:ascii="Work Sans Light" w:hAnsi="Work Sans Light"/>
          <w:color w:val="000000" w:themeColor="text1"/>
          <w:sz w:val="20"/>
          <w:szCs w:val="20"/>
          <w:lang w:eastAsia="en-US"/>
        </w:rPr>
        <w:t xml:space="preserve"> a Commissioning Process</w:t>
      </w:r>
      <w:r>
        <w:rPr>
          <w:rFonts w:ascii="Work Sans Light" w:hAnsi="Work Sans Light"/>
          <w:color w:val="000000" w:themeColor="text1"/>
          <w:sz w:val="20"/>
          <w:szCs w:val="20"/>
          <w:lang w:eastAsia="en-US"/>
        </w:rPr>
        <w:t xml:space="preserve"> in 2021-22</w:t>
      </w:r>
      <w:r w:rsidRPr="000F6BAF">
        <w:rPr>
          <w:rFonts w:ascii="Work Sans Light" w:hAnsi="Work Sans Light"/>
          <w:color w:val="000000" w:themeColor="text1"/>
          <w:sz w:val="20"/>
          <w:szCs w:val="20"/>
          <w:lang w:eastAsia="en-US"/>
        </w:rPr>
        <w:t xml:space="preserve"> and have entered new agreements until 30 June 2027</w:t>
      </w:r>
      <w:r>
        <w:rPr>
          <w:rFonts w:ascii="Work Sans Light" w:hAnsi="Work Sans Light"/>
          <w:color w:val="000000" w:themeColor="text1"/>
          <w:sz w:val="20"/>
          <w:szCs w:val="20"/>
          <w:lang w:eastAsia="en-US"/>
        </w:rPr>
        <w:t>.</w:t>
      </w:r>
    </w:p>
    <w:p w14:paraId="7F896791" w14:textId="55572235" w:rsidR="00B11131" w:rsidRDefault="00B11131" w:rsidP="00B11131">
      <w:pPr>
        <w:pStyle w:val="CSTalkingPoints"/>
        <w:numPr>
          <w:ilvl w:val="0"/>
          <w:numId w:val="0"/>
        </w:numPr>
        <w:spacing w:after="0"/>
        <w:ind w:left="720" w:hanging="360"/>
        <w:rPr>
          <w:rFonts w:ascii="Work Sans Light" w:hAnsi="Work Sans Light"/>
          <w:color w:val="000000" w:themeColor="text1"/>
          <w:sz w:val="20"/>
          <w:szCs w:val="20"/>
          <w:lang w:eastAsia="en-US"/>
        </w:rPr>
      </w:pPr>
    </w:p>
    <w:p w14:paraId="0AC820E7" w14:textId="73B629C9" w:rsidR="00B11131" w:rsidRPr="00956755" w:rsidRDefault="00B11131" w:rsidP="00B11131">
      <w:pPr>
        <w:pStyle w:val="CSTalkingPoints"/>
        <w:numPr>
          <w:ilvl w:val="0"/>
          <w:numId w:val="0"/>
        </w:numPr>
        <w:spacing w:after="0"/>
        <w:ind w:left="720" w:hanging="360"/>
        <w:rPr>
          <w:rFonts w:ascii="Work Sans Light" w:hAnsi="Work Sans Light"/>
          <w:color w:val="000000" w:themeColor="text1"/>
          <w:sz w:val="20"/>
          <w:szCs w:val="20"/>
          <w:u w:val="single"/>
          <w:lang w:eastAsia="en-US"/>
        </w:rPr>
      </w:pPr>
      <w:r w:rsidRPr="00956755">
        <w:rPr>
          <w:rFonts w:ascii="Work Sans Light" w:hAnsi="Work Sans Light"/>
          <w:color w:val="000000" w:themeColor="text1"/>
          <w:sz w:val="20"/>
          <w:szCs w:val="20"/>
          <w:u w:val="single"/>
          <w:lang w:eastAsia="en-US"/>
        </w:rPr>
        <w:t>Equal Remuneration Order (ERO)</w:t>
      </w:r>
      <w:r w:rsidR="00277BB8" w:rsidRPr="00956755">
        <w:rPr>
          <w:rFonts w:ascii="Work Sans Light" w:hAnsi="Work Sans Light"/>
          <w:color w:val="000000" w:themeColor="text1"/>
          <w:sz w:val="20"/>
          <w:szCs w:val="20"/>
          <w:u w:val="single"/>
          <w:lang w:eastAsia="en-US"/>
        </w:rPr>
        <w:t xml:space="preserve"> and Counting the Cost report</w:t>
      </w:r>
    </w:p>
    <w:p w14:paraId="001E4CED" w14:textId="2579C377" w:rsidR="00B11131" w:rsidRDefault="00B11131" w:rsidP="00B11131">
      <w:pPr>
        <w:pStyle w:val="CSTalkingPoints"/>
        <w:numPr>
          <w:ilvl w:val="0"/>
          <w:numId w:val="0"/>
        </w:numPr>
        <w:spacing w:after="0"/>
        <w:ind w:left="720" w:hanging="360"/>
        <w:rPr>
          <w:rFonts w:ascii="Work Sans Light" w:hAnsi="Work Sans Light"/>
          <w:color w:val="000000" w:themeColor="text1"/>
          <w:sz w:val="20"/>
          <w:szCs w:val="20"/>
          <w:lang w:eastAsia="en-US"/>
        </w:rPr>
      </w:pPr>
    </w:p>
    <w:p w14:paraId="4B4C7BE1" w14:textId="4682E2FF" w:rsidR="00B11131" w:rsidRDefault="00B11131" w:rsidP="00277BB8">
      <w:pPr>
        <w:pStyle w:val="CSTalkingPoints"/>
        <w:spacing w:after="0"/>
        <w:rPr>
          <w:rFonts w:ascii="Work Sans Light" w:hAnsi="Work Sans Light"/>
          <w:color w:val="000000" w:themeColor="text1"/>
          <w:sz w:val="20"/>
          <w:szCs w:val="20"/>
          <w:lang w:eastAsia="en-US"/>
        </w:rPr>
      </w:pPr>
      <w:r w:rsidRPr="00B11131">
        <w:rPr>
          <w:rFonts w:ascii="Work Sans Light" w:hAnsi="Work Sans Light"/>
          <w:color w:val="000000" w:themeColor="text1"/>
          <w:sz w:val="20"/>
          <w:szCs w:val="20"/>
          <w:lang w:eastAsia="en-US"/>
        </w:rPr>
        <w:t>The ERO was added in June 2012 to s.302 of the Fair Work Act 2009 requiring the pay rates for employees in the social and community services sector to be increased.</w:t>
      </w:r>
    </w:p>
    <w:p w14:paraId="49469E3C" w14:textId="77777777" w:rsidR="00B11131" w:rsidRPr="00B11131" w:rsidRDefault="00B11131" w:rsidP="00277BB8">
      <w:pPr>
        <w:pStyle w:val="CSTalkingPoints"/>
        <w:spacing w:after="0"/>
        <w:rPr>
          <w:rFonts w:ascii="Work Sans Light" w:hAnsi="Work Sans Light"/>
          <w:color w:val="000000" w:themeColor="text1"/>
          <w:sz w:val="20"/>
          <w:szCs w:val="20"/>
          <w:lang w:eastAsia="en-US"/>
        </w:rPr>
      </w:pPr>
      <w:r w:rsidRPr="00B11131">
        <w:rPr>
          <w:rFonts w:ascii="Work Sans Light" w:hAnsi="Work Sans Light"/>
          <w:color w:val="000000" w:themeColor="text1"/>
          <w:sz w:val="20"/>
          <w:szCs w:val="20"/>
          <w:lang w:eastAsia="en-US"/>
        </w:rPr>
        <w:t xml:space="preserve">This was legislated to recognise that the work performed by the sector was undervalued and under-resourced, largely due to approximately 80 percent being female and a historical perception that the work is ‘women’s work’. </w:t>
      </w:r>
    </w:p>
    <w:p w14:paraId="35313086" w14:textId="135CAF2E" w:rsidR="00B11131" w:rsidRDefault="00B11131" w:rsidP="00277BB8">
      <w:pPr>
        <w:pStyle w:val="CSTalkingPoints"/>
        <w:spacing w:after="0"/>
        <w:rPr>
          <w:rFonts w:ascii="Work Sans Light" w:hAnsi="Work Sans Light"/>
          <w:color w:val="000000" w:themeColor="text1"/>
          <w:sz w:val="20"/>
          <w:szCs w:val="20"/>
          <w:lang w:eastAsia="en-US"/>
        </w:rPr>
      </w:pPr>
      <w:r w:rsidRPr="00B11131">
        <w:rPr>
          <w:rFonts w:ascii="Work Sans Light" w:hAnsi="Work Sans Light"/>
          <w:color w:val="000000" w:themeColor="text1"/>
          <w:sz w:val="20"/>
          <w:szCs w:val="20"/>
          <w:lang w:eastAsia="en-US"/>
        </w:rPr>
        <w:t>To support this position, the Commonwealth and all State and Territory Governments entered into a National Partnership Agreement on Pay Equity for the Social and Community Services Sector</w:t>
      </w:r>
      <w:r w:rsidR="00277BB8">
        <w:rPr>
          <w:rFonts w:ascii="Work Sans Light" w:hAnsi="Work Sans Light"/>
          <w:color w:val="000000" w:themeColor="text1"/>
          <w:sz w:val="20"/>
          <w:szCs w:val="20"/>
          <w:lang w:eastAsia="en-US"/>
        </w:rPr>
        <w:t>.</w:t>
      </w:r>
    </w:p>
    <w:p w14:paraId="73E72BB6" w14:textId="77777777" w:rsidR="00277BB8" w:rsidRPr="00277BB8" w:rsidRDefault="00277BB8" w:rsidP="00277BB8">
      <w:pPr>
        <w:pStyle w:val="CSTalkingPoints"/>
        <w:spacing w:after="0"/>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 xml:space="preserve">CSD commenced payment of ERO from 1 December 2012. </w:t>
      </w:r>
    </w:p>
    <w:p w14:paraId="0684DF54" w14:textId="19D991B2" w:rsidR="00277BB8" w:rsidRDefault="00277BB8" w:rsidP="00277BB8">
      <w:pPr>
        <w:pStyle w:val="CSTalkingPoints"/>
        <w:spacing w:after="0"/>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From 30 November 2021, the ACT no longer receives Commonwealth ERO funding supplementation under the National Partnership Agreement.</w:t>
      </w:r>
    </w:p>
    <w:p w14:paraId="4AB71216" w14:textId="21A597F0" w:rsidR="00FA62E8" w:rsidRPr="00277BB8" w:rsidRDefault="00FA62E8" w:rsidP="00277BB8">
      <w:pPr>
        <w:pStyle w:val="CSTalkingPoints"/>
        <w:spacing w:after="0"/>
        <w:rPr>
          <w:rFonts w:ascii="Work Sans Light" w:hAnsi="Work Sans Light"/>
          <w:color w:val="000000" w:themeColor="text1"/>
          <w:sz w:val="20"/>
          <w:szCs w:val="20"/>
          <w:lang w:eastAsia="en-US"/>
        </w:rPr>
      </w:pPr>
      <w:r>
        <w:rPr>
          <w:rFonts w:ascii="Work Sans Light" w:hAnsi="Work Sans Light"/>
          <w:color w:val="000000" w:themeColor="text1"/>
          <w:sz w:val="20"/>
          <w:szCs w:val="20"/>
          <w:lang w:eastAsia="en-US"/>
        </w:rPr>
        <w:t>For 2022-24 contracts, ERO was rolled into base funding to ensure funding levels were continued.</w:t>
      </w:r>
    </w:p>
    <w:p w14:paraId="228F6A03" w14:textId="77777777" w:rsidR="00277BB8" w:rsidRPr="00277BB8" w:rsidRDefault="00277BB8" w:rsidP="00277BB8">
      <w:pPr>
        <w:pStyle w:val="CSTalkingPoints"/>
        <w:spacing w:after="0"/>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 xml:space="preserve">In 2021, CSD and the NGO sector partnered to undertake a sustainability review. CSD contracted the ACT Council of Social Service (ACTCOSS) to deliver the project, and ACTCOSS entered into an agreement with the University of NSW Social Policy Research Centre to undertake the research. </w:t>
      </w:r>
    </w:p>
    <w:p w14:paraId="72E2A87D" w14:textId="7E294026" w:rsidR="00277BB8" w:rsidRDefault="00277BB8" w:rsidP="00277BB8">
      <w:pPr>
        <w:pStyle w:val="CSTalkingPoints"/>
        <w:spacing w:after="0"/>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The final report, titled “</w:t>
      </w:r>
      <w:hyperlink r:id="rId77" w:history="1">
        <w:r w:rsidRPr="00277BB8">
          <w:rPr>
            <w:rStyle w:val="Hyperlink"/>
            <w:rFonts w:ascii="Work Sans Light" w:hAnsi="Work Sans Light"/>
            <w:sz w:val="20"/>
            <w:szCs w:val="20"/>
            <w:lang w:eastAsia="en-US"/>
          </w:rPr>
          <w:t>Counting the Costs: Sustainable funding for the ACT community services sector</w:t>
        </w:r>
      </w:hyperlink>
      <w:r w:rsidRPr="00277BB8">
        <w:rPr>
          <w:rFonts w:ascii="Work Sans Light" w:hAnsi="Work Sans Light"/>
          <w:color w:val="000000" w:themeColor="text1"/>
          <w:sz w:val="20"/>
          <w:szCs w:val="20"/>
          <w:lang w:eastAsia="en-US"/>
        </w:rPr>
        <w:t>” was jointly released by ACTCOSS and the ACT Government on 11</w:t>
      </w:r>
      <w:r>
        <w:rPr>
          <w:rFonts w:ascii="Work Sans Light" w:hAnsi="Work Sans Light"/>
          <w:color w:val="000000" w:themeColor="text1"/>
          <w:sz w:val="20"/>
          <w:szCs w:val="20"/>
          <w:lang w:eastAsia="en-US"/>
        </w:rPr>
        <w:t> </w:t>
      </w:r>
      <w:r w:rsidRPr="00277BB8">
        <w:rPr>
          <w:rFonts w:ascii="Work Sans Light" w:hAnsi="Work Sans Light"/>
          <w:color w:val="000000" w:themeColor="text1"/>
          <w:sz w:val="20"/>
          <w:szCs w:val="20"/>
          <w:lang w:eastAsia="en-US"/>
        </w:rPr>
        <w:t>February</w:t>
      </w:r>
      <w:r>
        <w:rPr>
          <w:rFonts w:ascii="Work Sans Light" w:hAnsi="Work Sans Light"/>
          <w:color w:val="000000" w:themeColor="text1"/>
          <w:sz w:val="20"/>
          <w:szCs w:val="20"/>
          <w:lang w:eastAsia="en-US"/>
        </w:rPr>
        <w:t> </w:t>
      </w:r>
      <w:r w:rsidRPr="00277BB8">
        <w:rPr>
          <w:rFonts w:ascii="Work Sans Light" w:hAnsi="Work Sans Light"/>
          <w:color w:val="000000" w:themeColor="text1"/>
          <w:sz w:val="20"/>
          <w:szCs w:val="20"/>
          <w:lang w:eastAsia="en-US"/>
        </w:rPr>
        <w:t xml:space="preserve">2022. </w:t>
      </w:r>
    </w:p>
    <w:p w14:paraId="4689EAB0" w14:textId="77777777" w:rsidR="00277BB8" w:rsidRPr="00277BB8" w:rsidRDefault="00277BB8" w:rsidP="00277BB8">
      <w:pPr>
        <w:pStyle w:val="CSTalkingPoints"/>
        <w:numPr>
          <w:ilvl w:val="0"/>
          <w:numId w:val="0"/>
        </w:numPr>
        <w:spacing w:after="0"/>
        <w:ind w:left="720"/>
        <w:rPr>
          <w:rFonts w:ascii="Work Sans Light" w:hAnsi="Work Sans Light"/>
          <w:color w:val="000000" w:themeColor="text1"/>
          <w:sz w:val="20"/>
          <w:szCs w:val="20"/>
          <w:lang w:eastAsia="en-US"/>
        </w:rPr>
      </w:pPr>
    </w:p>
    <w:p w14:paraId="7C66B479" w14:textId="5E31C6A6" w:rsidR="00277BB8" w:rsidRPr="00277BB8" w:rsidRDefault="00277BB8" w:rsidP="00277BB8">
      <w:pPr>
        <w:pStyle w:val="CSTalkingPoints"/>
        <w:spacing w:after="0"/>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 xml:space="preserve">The report makes 6 recommendations. The first </w:t>
      </w:r>
      <w:r w:rsidR="00002C7F">
        <w:rPr>
          <w:rFonts w:ascii="Work Sans Light" w:hAnsi="Work Sans Light"/>
          <w:color w:val="000000" w:themeColor="text1"/>
          <w:sz w:val="20"/>
          <w:szCs w:val="20"/>
          <w:lang w:eastAsia="en-US"/>
        </w:rPr>
        <w:t>4</w:t>
      </w:r>
      <w:r w:rsidR="00002C7F" w:rsidRPr="00277BB8">
        <w:rPr>
          <w:rFonts w:ascii="Work Sans Light" w:hAnsi="Work Sans Light"/>
          <w:color w:val="000000" w:themeColor="text1"/>
          <w:sz w:val="20"/>
          <w:szCs w:val="20"/>
          <w:lang w:eastAsia="en-US"/>
        </w:rPr>
        <w:t xml:space="preserve"> </w:t>
      </w:r>
      <w:r w:rsidRPr="00277BB8">
        <w:rPr>
          <w:rFonts w:ascii="Work Sans Light" w:hAnsi="Work Sans Light"/>
          <w:color w:val="000000" w:themeColor="text1"/>
          <w:sz w:val="20"/>
          <w:szCs w:val="20"/>
          <w:lang w:eastAsia="en-US"/>
        </w:rPr>
        <w:t>respond to rising costs, while the final two respond to rising demand:</w:t>
      </w:r>
    </w:p>
    <w:p w14:paraId="0B2689E9"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Adopt a revised approach to indexation</w:t>
      </w:r>
    </w:p>
    <w:p w14:paraId="60855E2C"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Review ACT funding streams to ensure full cost coverage</w:t>
      </w:r>
    </w:p>
    <w:p w14:paraId="777AB677"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Continue to encourage efficiencies to reduce cost pressures</w:t>
      </w:r>
    </w:p>
    <w:p w14:paraId="39B6F66E"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Build sector capacity to accurately cost services</w:t>
      </w:r>
    </w:p>
    <w:p w14:paraId="3B18B5E6"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t>Boost funding for areas of unmet need</w:t>
      </w:r>
    </w:p>
    <w:p w14:paraId="3E070D86" w14:textId="77777777" w:rsidR="00277BB8" w:rsidRPr="00277BB8" w:rsidRDefault="00277BB8" w:rsidP="00277BB8">
      <w:pPr>
        <w:pStyle w:val="CSTalkingPoints"/>
        <w:numPr>
          <w:ilvl w:val="0"/>
          <w:numId w:val="33"/>
        </w:numPr>
        <w:spacing w:after="0"/>
        <w:ind w:left="1134"/>
        <w:rPr>
          <w:rFonts w:ascii="Work Sans Light" w:hAnsi="Work Sans Light"/>
          <w:color w:val="000000" w:themeColor="text1"/>
          <w:sz w:val="20"/>
          <w:szCs w:val="20"/>
          <w:lang w:eastAsia="en-US"/>
        </w:rPr>
      </w:pPr>
      <w:r w:rsidRPr="00277BB8">
        <w:rPr>
          <w:rFonts w:ascii="Work Sans Light" w:hAnsi="Work Sans Light"/>
          <w:color w:val="000000" w:themeColor="text1"/>
          <w:sz w:val="20"/>
          <w:szCs w:val="20"/>
          <w:lang w:eastAsia="en-US"/>
        </w:rPr>
        <w:lastRenderedPageBreak/>
        <w:t>Prioritise early intervention and prevention.</w:t>
      </w:r>
    </w:p>
    <w:p w14:paraId="66C9080C" w14:textId="77777777" w:rsidR="00B11131" w:rsidRPr="00277BB8" w:rsidRDefault="00B11131" w:rsidP="00277BB8">
      <w:pPr>
        <w:pStyle w:val="CSTalkingPoints"/>
        <w:numPr>
          <w:ilvl w:val="0"/>
          <w:numId w:val="0"/>
        </w:numPr>
        <w:spacing w:after="0"/>
        <w:rPr>
          <w:rFonts w:ascii="Work Sans Light" w:hAnsi="Work Sans Light"/>
          <w:color w:val="000000" w:themeColor="text1"/>
          <w:sz w:val="20"/>
          <w:szCs w:val="20"/>
          <w:lang w:eastAsia="en-US"/>
        </w:rPr>
      </w:pPr>
    </w:p>
    <w:p w14:paraId="31B26D20" w14:textId="4FD62FEC" w:rsidR="008C7279" w:rsidRDefault="008C7279">
      <w:pPr>
        <w:suppressAutoHyphens w:val="0"/>
      </w:pPr>
    </w:p>
    <w:tbl>
      <w:tblPr>
        <w:tblStyle w:val="TableGrid"/>
        <w:tblW w:w="0" w:type="auto"/>
        <w:tblLook w:val="04A0" w:firstRow="1" w:lastRow="0" w:firstColumn="1" w:lastColumn="0" w:noHBand="0" w:noVBand="1"/>
      </w:tblPr>
      <w:tblGrid>
        <w:gridCol w:w="9067"/>
      </w:tblGrid>
      <w:tr w:rsidR="00762C17" w:rsidRPr="002F063B" w14:paraId="4995DC91" w14:textId="77777777" w:rsidTr="00762C17">
        <w:trPr>
          <w:tblHeader/>
        </w:trPr>
        <w:tc>
          <w:tcPr>
            <w:tcW w:w="9067" w:type="dxa"/>
            <w:shd w:val="clear" w:color="auto" w:fill="FFBB87" w:themeFill="accent1" w:themeFillTint="66"/>
          </w:tcPr>
          <w:p w14:paraId="07D676BD" w14:textId="40B0F812" w:rsidR="00762C17" w:rsidRPr="002F063B" w:rsidRDefault="00E423CF" w:rsidP="0006633D">
            <w:pPr>
              <w:rPr>
                <w:b/>
                <w:bCs/>
              </w:rPr>
            </w:pPr>
            <w:r>
              <w:rPr>
                <w:b/>
                <w:bCs/>
              </w:rPr>
              <w:t>Key q</w:t>
            </w:r>
            <w:r w:rsidR="000C51B8">
              <w:rPr>
                <w:b/>
                <w:bCs/>
              </w:rPr>
              <w:t>uestion</w:t>
            </w:r>
            <w:r>
              <w:rPr>
                <w:b/>
                <w:bCs/>
              </w:rPr>
              <w:t>s</w:t>
            </w:r>
            <w:r w:rsidR="00762C17">
              <w:rPr>
                <w:b/>
                <w:bCs/>
              </w:rPr>
              <w:t xml:space="preserve"> </w:t>
            </w:r>
          </w:p>
        </w:tc>
      </w:tr>
      <w:tr w:rsidR="00762C17" w:rsidRPr="001E3602" w14:paraId="2947BC66" w14:textId="77777777" w:rsidTr="00762C17">
        <w:tc>
          <w:tcPr>
            <w:tcW w:w="9067" w:type="dxa"/>
          </w:tcPr>
          <w:p w14:paraId="6A718D9E" w14:textId="230E207E" w:rsidR="00762C17" w:rsidRPr="001E3602" w:rsidRDefault="00762C17" w:rsidP="0006633D">
            <w:r w:rsidRPr="001E3602">
              <w:t xml:space="preserve">The CYFSP was designed over 10 years ago with contracts being extended </w:t>
            </w:r>
            <w:r w:rsidR="00335393" w:rsidRPr="001E3602">
              <w:t>several</w:t>
            </w:r>
            <w:r w:rsidRPr="001E3602">
              <w:t xml:space="preserve"> times without undertaking a review/evaluation of services </w:t>
            </w:r>
            <w:r w:rsidR="00335393">
              <w:t xml:space="preserve">(since 2014) </w:t>
            </w:r>
            <w:r w:rsidRPr="001E3602">
              <w:t xml:space="preserve">to determine if: </w:t>
            </w:r>
          </w:p>
          <w:p w14:paraId="52C6873F" w14:textId="6FB9834E" w:rsidR="00762C17" w:rsidRPr="001E3602" w:rsidRDefault="009D3758" w:rsidP="00277BB8">
            <w:pPr>
              <w:pStyle w:val="ListParagraph"/>
              <w:numPr>
                <w:ilvl w:val="0"/>
                <w:numId w:val="27"/>
              </w:numPr>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t</w:t>
            </w:r>
            <w:r w:rsidR="00762C17" w:rsidRPr="001E3602">
              <w:rPr>
                <w:rFonts w:ascii="Work Sans Light" w:eastAsiaTheme="minorHAnsi" w:hAnsi="Work Sans Light" w:cstheme="minorBidi"/>
                <w:color w:val="000000" w:themeColor="text1"/>
                <w:sz w:val="20"/>
                <w:szCs w:val="20"/>
              </w:rPr>
              <w:t xml:space="preserve">he outcomes CYFSP was designed to achieve remain </w:t>
            </w:r>
            <w:proofErr w:type="gramStart"/>
            <w:r w:rsidR="00762C17" w:rsidRPr="001E3602">
              <w:rPr>
                <w:rFonts w:ascii="Work Sans Light" w:eastAsiaTheme="minorHAnsi" w:hAnsi="Work Sans Light" w:cstheme="minorBidi"/>
                <w:color w:val="000000" w:themeColor="text1"/>
                <w:sz w:val="20"/>
                <w:szCs w:val="20"/>
              </w:rPr>
              <w:t>relevant</w:t>
            </w:r>
            <w:r w:rsidR="00335393">
              <w:rPr>
                <w:rFonts w:ascii="Work Sans Light" w:eastAsiaTheme="minorHAnsi" w:hAnsi="Work Sans Light" w:cstheme="minorBidi"/>
                <w:color w:val="000000" w:themeColor="text1"/>
                <w:sz w:val="20"/>
                <w:szCs w:val="20"/>
              </w:rPr>
              <w:t>;</w:t>
            </w:r>
            <w:proofErr w:type="gramEnd"/>
            <w:r w:rsidR="00762C17" w:rsidRPr="001E3602">
              <w:rPr>
                <w:rFonts w:ascii="Work Sans Light" w:eastAsiaTheme="minorHAnsi" w:hAnsi="Work Sans Light" w:cstheme="minorBidi"/>
                <w:color w:val="000000" w:themeColor="text1"/>
                <w:sz w:val="20"/>
                <w:szCs w:val="20"/>
              </w:rPr>
              <w:t xml:space="preserve"> </w:t>
            </w:r>
          </w:p>
          <w:p w14:paraId="793C809B" w14:textId="7C054BA8" w:rsidR="00122D7A" w:rsidRDefault="009D3758" w:rsidP="00277BB8">
            <w:pPr>
              <w:pStyle w:val="ListParagraph"/>
              <w:numPr>
                <w:ilvl w:val="0"/>
                <w:numId w:val="27"/>
              </w:numPr>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the program and overall service system</w:t>
            </w:r>
            <w:r w:rsidR="00762C17" w:rsidRPr="001E3602">
              <w:rPr>
                <w:rFonts w:ascii="Work Sans Light" w:eastAsiaTheme="minorHAnsi" w:hAnsi="Work Sans Light" w:cstheme="minorBidi"/>
                <w:color w:val="000000" w:themeColor="text1"/>
                <w:sz w:val="20"/>
                <w:szCs w:val="20"/>
              </w:rPr>
              <w:t xml:space="preserve"> </w:t>
            </w:r>
            <w:r w:rsidR="00335393">
              <w:rPr>
                <w:rFonts w:ascii="Work Sans Light" w:eastAsiaTheme="minorHAnsi" w:hAnsi="Work Sans Light" w:cstheme="minorBidi"/>
                <w:color w:val="000000" w:themeColor="text1"/>
                <w:sz w:val="20"/>
                <w:szCs w:val="20"/>
              </w:rPr>
              <w:t xml:space="preserve">is </w:t>
            </w:r>
            <w:r w:rsidR="00762C17" w:rsidRPr="001E3602">
              <w:rPr>
                <w:rFonts w:ascii="Work Sans Light" w:eastAsiaTheme="minorHAnsi" w:hAnsi="Work Sans Light" w:cstheme="minorBidi"/>
                <w:color w:val="000000" w:themeColor="text1"/>
                <w:sz w:val="20"/>
                <w:szCs w:val="20"/>
              </w:rPr>
              <w:t xml:space="preserve">set up </w:t>
            </w:r>
            <w:r>
              <w:rPr>
                <w:rFonts w:ascii="Work Sans Light" w:eastAsiaTheme="minorHAnsi" w:hAnsi="Work Sans Light" w:cstheme="minorBidi"/>
                <w:color w:val="000000" w:themeColor="text1"/>
                <w:sz w:val="20"/>
                <w:szCs w:val="20"/>
              </w:rPr>
              <w:t xml:space="preserve">to </w:t>
            </w:r>
            <w:r w:rsidR="00762C17" w:rsidRPr="001E3602">
              <w:rPr>
                <w:rFonts w:ascii="Work Sans Light" w:eastAsiaTheme="minorHAnsi" w:hAnsi="Work Sans Light" w:cstheme="minorBidi"/>
                <w:color w:val="000000" w:themeColor="text1"/>
                <w:sz w:val="20"/>
                <w:szCs w:val="20"/>
              </w:rPr>
              <w:t>achieve the best outcomes for children,</w:t>
            </w:r>
            <w:r w:rsidR="00122D7A" w:rsidRPr="001E3602">
              <w:rPr>
                <w:rFonts w:ascii="Work Sans Light" w:eastAsiaTheme="minorHAnsi" w:hAnsi="Work Sans Light" w:cstheme="minorBidi"/>
                <w:color w:val="000000" w:themeColor="text1"/>
                <w:sz w:val="20"/>
                <w:szCs w:val="20"/>
              </w:rPr>
              <w:t xml:space="preserve"> youth people and families </w:t>
            </w:r>
            <w:r>
              <w:rPr>
                <w:rFonts w:ascii="Work Sans Light" w:eastAsiaTheme="minorHAnsi" w:hAnsi="Work Sans Light" w:cstheme="minorBidi"/>
                <w:color w:val="000000" w:themeColor="text1"/>
                <w:sz w:val="20"/>
                <w:szCs w:val="20"/>
              </w:rPr>
              <w:t>that are vulnerable</w:t>
            </w:r>
            <w:r w:rsidR="00277BB8">
              <w:rPr>
                <w:rFonts w:ascii="Work Sans Light" w:eastAsiaTheme="minorHAnsi" w:hAnsi="Work Sans Light" w:cstheme="minorBidi"/>
                <w:color w:val="000000" w:themeColor="text1"/>
                <w:sz w:val="20"/>
                <w:szCs w:val="20"/>
              </w:rPr>
              <w:t xml:space="preserve"> and achieve it’s intended </w:t>
            </w:r>
            <w:proofErr w:type="gramStart"/>
            <w:r w:rsidR="00277BB8">
              <w:rPr>
                <w:rFonts w:ascii="Work Sans Light" w:eastAsiaTheme="minorHAnsi" w:hAnsi="Work Sans Light" w:cstheme="minorBidi"/>
                <w:color w:val="000000" w:themeColor="text1"/>
                <w:sz w:val="20"/>
                <w:szCs w:val="20"/>
              </w:rPr>
              <w:t>outcomes</w:t>
            </w:r>
            <w:r w:rsidR="00122D7A">
              <w:rPr>
                <w:rFonts w:ascii="Work Sans Light" w:eastAsiaTheme="minorHAnsi" w:hAnsi="Work Sans Light" w:cstheme="minorBidi"/>
                <w:color w:val="000000" w:themeColor="text1"/>
                <w:sz w:val="20"/>
                <w:szCs w:val="20"/>
              </w:rPr>
              <w:t>;</w:t>
            </w:r>
            <w:proofErr w:type="gramEnd"/>
            <w:r w:rsidR="00122D7A">
              <w:rPr>
                <w:rFonts w:ascii="Work Sans Light" w:eastAsiaTheme="minorHAnsi" w:hAnsi="Work Sans Light" w:cstheme="minorBidi"/>
                <w:color w:val="000000" w:themeColor="text1"/>
                <w:sz w:val="20"/>
                <w:szCs w:val="20"/>
              </w:rPr>
              <w:t xml:space="preserve"> </w:t>
            </w:r>
          </w:p>
          <w:p w14:paraId="27E85612" w14:textId="7ED7B31F" w:rsidR="00277BB8" w:rsidRDefault="00277BB8" w:rsidP="00277BB8">
            <w:pPr>
              <w:pStyle w:val="ListParagraph"/>
              <w:numPr>
                <w:ilvl w:val="0"/>
                <w:numId w:val="27"/>
              </w:numPr>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 xml:space="preserve">the </w:t>
            </w:r>
            <w:r w:rsidR="00E9359B">
              <w:rPr>
                <w:rFonts w:ascii="Work Sans Light" w:eastAsiaTheme="minorHAnsi" w:hAnsi="Work Sans Light" w:cstheme="minorBidi"/>
                <w:color w:val="000000" w:themeColor="text1"/>
                <w:sz w:val="20"/>
                <w:szCs w:val="20"/>
              </w:rPr>
              <w:t>CYFSP</w:t>
            </w:r>
            <w:r w:rsidR="008D12A6">
              <w:rPr>
                <w:rFonts w:ascii="Work Sans Light" w:eastAsiaTheme="minorHAnsi" w:hAnsi="Work Sans Light" w:cstheme="minorBidi"/>
                <w:color w:val="000000" w:themeColor="text1"/>
                <w:sz w:val="20"/>
                <w:szCs w:val="20"/>
              </w:rPr>
              <w:t xml:space="preserve"> </w:t>
            </w:r>
            <w:r w:rsidR="00C73AA1">
              <w:rPr>
                <w:rFonts w:ascii="Work Sans Light" w:eastAsiaTheme="minorHAnsi" w:hAnsi="Work Sans Light" w:cstheme="minorBidi"/>
                <w:color w:val="000000" w:themeColor="text1"/>
                <w:sz w:val="20"/>
                <w:szCs w:val="20"/>
              </w:rPr>
              <w:t>contributes to a</w:t>
            </w:r>
            <w:r w:rsidR="004C7C9B">
              <w:rPr>
                <w:rFonts w:ascii="Work Sans Light" w:eastAsiaTheme="minorHAnsi" w:hAnsi="Work Sans Light" w:cstheme="minorBidi"/>
                <w:color w:val="000000" w:themeColor="text1"/>
                <w:sz w:val="20"/>
                <w:szCs w:val="20"/>
              </w:rPr>
              <w:t xml:space="preserve"> </w:t>
            </w:r>
            <w:r w:rsidR="00C73AA1" w:rsidRPr="004C7C9B">
              <w:rPr>
                <w:rFonts w:ascii="Work Sans Light" w:eastAsiaTheme="minorHAnsi" w:hAnsi="Work Sans Light" w:cstheme="minorBidi"/>
                <w:color w:val="000000" w:themeColor="text1"/>
                <w:sz w:val="20"/>
                <w:szCs w:val="20"/>
              </w:rPr>
              <w:t>coordinated and integrated Service System</w:t>
            </w:r>
            <w:r w:rsidR="00335393">
              <w:rPr>
                <w:rFonts w:ascii="Work Sans Light" w:eastAsiaTheme="minorHAnsi" w:hAnsi="Work Sans Light" w:cstheme="minorBidi"/>
                <w:color w:val="000000" w:themeColor="text1"/>
                <w:sz w:val="20"/>
                <w:szCs w:val="20"/>
              </w:rPr>
              <w:t>; and</w:t>
            </w:r>
          </w:p>
          <w:p w14:paraId="153B9174" w14:textId="28E420F4" w:rsidR="00277BB8" w:rsidRPr="00277BB8" w:rsidRDefault="00277BB8" w:rsidP="00277BB8">
            <w:pPr>
              <w:pStyle w:val="ListParagraph"/>
              <w:numPr>
                <w:ilvl w:val="0"/>
                <w:numId w:val="27"/>
              </w:numPr>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 xml:space="preserve">we able to accurately demonstrate the cost pressures/demand pressures on services? </w:t>
            </w:r>
          </w:p>
        </w:tc>
      </w:tr>
    </w:tbl>
    <w:p w14:paraId="66F95FA0" w14:textId="5DC624C4" w:rsidR="00762C17" w:rsidRPr="00BB3811" w:rsidRDefault="0007644D">
      <w:pPr>
        <w:suppressAutoHyphens w:val="0"/>
        <w:rPr>
          <w:b/>
          <w:bCs/>
        </w:rPr>
      </w:pPr>
      <w:r w:rsidRPr="00BB3811">
        <w:rPr>
          <w:b/>
          <w:bCs/>
        </w:rPr>
        <w:t xml:space="preserve">CYFSP and </w:t>
      </w:r>
      <w:r w:rsidR="00956755" w:rsidRPr="00BB3811">
        <w:rPr>
          <w:b/>
          <w:bCs/>
        </w:rPr>
        <w:t>Next Steps for our kids 2022-2030</w:t>
      </w:r>
    </w:p>
    <w:p w14:paraId="55949ABA" w14:textId="45C12E52" w:rsidR="00BB3811" w:rsidRDefault="0007644D" w:rsidP="00D27E3D">
      <w:r w:rsidRPr="0007644D">
        <w:t xml:space="preserve">The Next Steps strategy clearly sets out the need for </w:t>
      </w:r>
      <w:r w:rsidR="00BB3811" w:rsidRPr="00BB3811">
        <w:t>this commissioning process</w:t>
      </w:r>
      <w:r w:rsidR="00BB3811">
        <w:t xml:space="preserve"> to</w:t>
      </w:r>
      <w:r w:rsidR="00BB3811" w:rsidRPr="00BB3811">
        <w:t xml:space="preserve"> </w:t>
      </w:r>
      <w:r w:rsidR="00002C7F" w:rsidRPr="00BB3811">
        <w:t>ensu</w:t>
      </w:r>
      <w:r w:rsidR="00002C7F">
        <w:t>re</w:t>
      </w:r>
      <w:r w:rsidR="00002C7F" w:rsidRPr="00BB3811">
        <w:t xml:space="preserve"> </w:t>
      </w:r>
      <w:r w:rsidR="00BB3811" w:rsidRPr="00BB3811">
        <w:t xml:space="preserve">the CYFSP supports better outcomes for families at risk.  </w:t>
      </w:r>
    </w:p>
    <w:p w14:paraId="53BF35AB" w14:textId="2BE94CF2" w:rsidR="00BB3811" w:rsidRDefault="00BB3811" w:rsidP="00D27E3D">
      <w:r>
        <w:t xml:space="preserve">The Next Steps strategy outlines </w:t>
      </w:r>
      <w:r w:rsidR="00002C7F">
        <w:t xml:space="preserve">6 </w:t>
      </w:r>
      <w:r>
        <w:t xml:space="preserve">domains and priority initiatives of which </w:t>
      </w:r>
      <w:r w:rsidR="00002C7F">
        <w:t xml:space="preserve">3 </w:t>
      </w:r>
      <w:r>
        <w:t xml:space="preserve">have significant relevance to the design of the CYFSP: </w:t>
      </w:r>
    </w:p>
    <w:p w14:paraId="32099867" w14:textId="77777777" w:rsidR="00BB3811" w:rsidRPr="00BB3811" w:rsidRDefault="00BB3811" w:rsidP="00BB3811">
      <w:pPr>
        <w:rPr>
          <w:u w:val="single"/>
        </w:rPr>
      </w:pPr>
      <w:r w:rsidRPr="00BB3811">
        <w:rPr>
          <w:u w:val="single"/>
        </w:rPr>
        <w:t xml:space="preserve">Strengthening families: </w:t>
      </w:r>
    </w:p>
    <w:p w14:paraId="1617894A" w14:textId="77777777" w:rsidR="00BB3811" w:rsidRDefault="00BB3811" w:rsidP="00BB3811">
      <w:r w:rsidRPr="0007644D">
        <w:t>‘Strengthening high risk families’</w:t>
      </w:r>
      <w:r>
        <w:t xml:space="preserve"> </w:t>
      </w:r>
      <w:r w:rsidRPr="0007644D">
        <w:t xml:space="preserve">through an increased investment in early support and prevention of children and young people entering out of home care.  </w:t>
      </w:r>
    </w:p>
    <w:p w14:paraId="1FFA920F" w14:textId="77777777" w:rsidR="00BB3811" w:rsidRDefault="00BB3811" w:rsidP="00BB3811">
      <w:r>
        <w:t xml:space="preserve">The Next Steps strategy advises a focus on several initiatives that are relevant to the CYFSP including: </w:t>
      </w:r>
    </w:p>
    <w:p w14:paraId="6AC20970" w14:textId="77777777" w:rsidR="00BB3811" w:rsidRPr="00BB3811" w:rsidRDefault="00BB3811" w:rsidP="00BB3811">
      <w:pPr>
        <w:pStyle w:val="ListParagraph"/>
        <w:numPr>
          <w:ilvl w:val="0"/>
          <w:numId w:val="20"/>
        </w:numPr>
        <w:rPr>
          <w:rFonts w:ascii="Work Sans Light" w:eastAsiaTheme="minorHAnsi" w:hAnsi="Work Sans Light" w:cstheme="minorBidi"/>
          <w:color w:val="000000" w:themeColor="text1"/>
          <w:sz w:val="20"/>
          <w:szCs w:val="20"/>
        </w:rPr>
      </w:pPr>
      <w:r w:rsidRPr="00BB3811">
        <w:rPr>
          <w:rFonts w:ascii="Work Sans Light" w:eastAsiaTheme="minorHAnsi" w:hAnsi="Work Sans Light" w:cstheme="minorBidi"/>
          <w:color w:val="000000" w:themeColor="text1"/>
          <w:sz w:val="20"/>
          <w:szCs w:val="20"/>
        </w:rPr>
        <w:t xml:space="preserve">a strengthened interface between children and family services and services for: </w:t>
      </w:r>
    </w:p>
    <w:p w14:paraId="30F0EC2C" w14:textId="77777777" w:rsidR="00BB3811" w:rsidRDefault="00BB3811" w:rsidP="00BB3811">
      <w:pPr>
        <w:ind w:firstLine="709"/>
      </w:pPr>
      <w:r>
        <w:t xml:space="preserve">• drug and alcohol dependence </w:t>
      </w:r>
    </w:p>
    <w:p w14:paraId="25A12FB3" w14:textId="77777777" w:rsidR="00BB3811" w:rsidRDefault="00BB3811" w:rsidP="00BB3811">
      <w:pPr>
        <w:ind w:firstLine="709"/>
      </w:pPr>
      <w:r>
        <w:t xml:space="preserve">• domestic and family violence </w:t>
      </w:r>
    </w:p>
    <w:p w14:paraId="33AFA618" w14:textId="77777777" w:rsidR="00BB3811" w:rsidRDefault="00BB3811" w:rsidP="00BB3811">
      <w:pPr>
        <w:ind w:firstLine="709"/>
      </w:pPr>
      <w:r>
        <w:t xml:space="preserve">• health (including mental health) </w:t>
      </w:r>
    </w:p>
    <w:p w14:paraId="07F4527C" w14:textId="77777777" w:rsidR="00E423CF" w:rsidRDefault="00BB3811" w:rsidP="00BB3811">
      <w:pPr>
        <w:ind w:firstLine="709"/>
      </w:pPr>
      <w:r>
        <w:t xml:space="preserve">• disability </w:t>
      </w:r>
    </w:p>
    <w:p w14:paraId="7483A5CE" w14:textId="41E4F769" w:rsidR="00BB3811" w:rsidRDefault="00BB3811" w:rsidP="00BB3811">
      <w:pPr>
        <w:ind w:firstLine="709"/>
      </w:pPr>
      <w:r>
        <w:t xml:space="preserve">• education </w:t>
      </w:r>
    </w:p>
    <w:p w14:paraId="797CCDCA" w14:textId="77777777" w:rsidR="00BB3811" w:rsidRDefault="00BB3811" w:rsidP="00BB3811">
      <w:pPr>
        <w:ind w:firstLine="709"/>
      </w:pPr>
      <w:r>
        <w:t xml:space="preserve">• justice </w:t>
      </w:r>
    </w:p>
    <w:p w14:paraId="43EFA542" w14:textId="77777777" w:rsidR="00BB3811" w:rsidRDefault="00BB3811" w:rsidP="00BB3811">
      <w:pPr>
        <w:ind w:firstLine="709"/>
      </w:pPr>
      <w:r>
        <w:t xml:space="preserve">• housing and homelessness </w:t>
      </w:r>
    </w:p>
    <w:p w14:paraId="5BA3BDF3" w14:textId="77777777" w:rsidR="00BB3811" w:rsidRDefault="00BB3811" w:rsidP="00BB3811">
      <w:pPr>
        <w:ind w:firstLine="709"/>
      </w:pPr>
      <w:r>
        <w:t>• employment services</w:t>
      </w:r>
    </w:p>
    <w:p w14:paraId="33BAFF7A" w14:textId="6C0513AB" w:rsidR="00BB3811" w:rsidRPr="00BB3811" w:rsidRDefault="00BB3811" w:rsidP="00BB3811">
      <w:pPr>
        <w:pStyle w:val="ListParagraph"/>
        <w:numPr>
          <w:ilvl w:val="0"/>
          <w:numId w:val="20"/>
        </w:numPr>
        <w:rPr>
          <w:rFonts w:ascii="Work Sans Light" w:eastAsiaTheme="minorHAnsi" w:hAnsi="Work Sans Light" w:cstheme="minorBidi"/>
          <w:color w:val="000000" w:themeColor="text1"/>
          <w:sz w:val="20"/>
          <w:szCs w:val="20"/>
        </w:rPr>
      </w:pPr>
      <w:r w:rsidRPr="00BB3811">
        <w:rPr>
          <w:rFonts w:ascii="Work Sans Light" w:eastAsiaTheme="minorHAnsi" w:hAnsi="Work Sans Light" w:cstheme="minorBidi"/>
          <w:color w:val="000000" w:themeColor="text1"/>
          <w:sz w:val="20"/>
          <w:szCs w:val="20"/>
        </w:rPr>
        <w:t>increased access to pre-natal and early parenting support for parents at risk of engagement with child protection including parent–child interaction programs</w:t>
      </w:r>
    </w:p>
    <w:p w14:paraId="27E7A9E3" w14:textId="77777777" w:rsidR="00BB3811" w:rsidRPr="00BB3811" w:rsidRDefault="00BB3811" w:rsidP="00BB3811">
      <w:pPr>
        <w:pStyle w:val="ListParagraph"/>
        <w:numPr>
          <w:ilvl w:val="0"/>
          <w:numId w:val="20"/>
        </w:numPr>
        <w:rPr>
          <w:rFonts w:ascii="Work Sans Light" w:eastAsiaTheme="minorHAnsi" w:hAnsi="Work Sans Light" w:cstheme="minorBidi"/>
          <w:color w:val="000000" w:themeColor="text1"/>
          <w:sz w:val="20"/>
          <w:szCs w:val="20"/>
        </w:rPr>
      </w:pPr>
      <w:r w:rsidRPr="00BB3811">
        <w:rPr>
          <w:rFonts w:ascii="Work Sans Light" w:eastAsiaTheme="minorHAnsi" w:hAnsi="Work Sans Light" w:cstheme="minorBidi"/>
          <w:color w:val="000000" w:themeColor="text1"/>
          <w:sz w:val="20"/>
          <w:szCs w:val="20"/>
        </w:rPr>
        <w:t>Increased access to therapeutic intervention and support for young children at risk of coming into care or in out of home care who are at risk of or experiencing developmental delay</w:t>
      </w:r>
    </w:p>
    <w:p w14:paraId="7D6D36A3" w14:textId="77777777" w:rsidR="00BB3811" w:rsidRPr="00BB3811" w:rsidRDefault="00BB3811" w:rsidP="00BB3811">
      <w:pPr>
        <w:pStyle w:val="ListParagraph"/>
        <w:numPr>
          <w:ilvl w:val="0"/>
          <w:numId w:val="20"/>
        </w:numPr>
        <w:rPr>
          <w:rFonts w:ascii="Work Sans Light" w:eastAsiaTheme="minorHAnsi" w:hAnsi="Work Sans Light" w:cstheme="minorBidi"/>
          <w:color w:val="000000" w:themeColor="text1"/>
          <w:sz w:val="20"/>
          <w:szCs w:val="20"/>
        </w:rPr>
      </w:pPr>
      <w:r w:rsidRPr="00BB3811">
        <w:rPr>
          <w:rFonts w:ascii="Work Sans Light" w:eastAsiaTheme="minorHAnsi" w:hAnsi="Work Sans Light" w:cstheme="minorBidi"/>
          <w:color w:val="000000" w:themeColor="text1"/>
          <w:sz w:val="20"/>
          <w:szCs w:val="20"/>
        </w:rPr>
        <w:t xml:space="preserve">Sustaining families through intensive family support, </w:t>
      </w:r>
      <w:proofErr w:type="gramStart"/>
      <w:r w:rsidRPr="00BB3811">
        <w:rPr>
          <w:rFonts w:ascii="Work Sans Light" w:eastAsiaTheme="minorHAnsi" w:hAnsi="Work Sans Light" w:cstheme="minorBidi"/>
          <w:color w:val="000000" w:themeColor="text1"/>
          <w:sz w:val="20"/>
          <w:szCs w:val="20"/>
        </w:rPr>
        <w:t>preservation</w:t>
      </w:r>
      <w:proofErr w:type="gramEnd"/>
      <w:r w:rsidRPr="00BB3811">
        <w:rPr>
          <w:rFonts w:ascii="Work Sans Light" w:eastAsiaTheme="minorHAnsi" w:hAnsi="Work Sans Light" w:cstheme="minorBidi"/>
          <w:color w:val="000000" w:themeColor="text1"/>
          <w:sz w:val="20"/>
          <w:szCs w:val="20"/>
        </w:rPr>
        <w:t xml:space="preserve"> and restoration support models, including targeted supports for families with older children and young people</w:t>
      </w:r>
    </w:p>
    <w:p w14:paraId="61D60EDD" w14:textId="1D4D6C5D" w:rsidR="00BB3811" w:rsidRPr="00BB3811" w:rsidRDefault="00EB281A" w:rsidP="00BB3811">
      <w:pPr>
        <w:pStyle w:val="ListParagraph"/>
        <w:numPr>
          <w:ilvl w:val="0"/>
          <w:numId w:val="20"/>
        </w:numPr>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Ensuring the</w:t>
      </w:r>
      <w:r w:rsidR="00BB3811" w:rsidRPr="00BB3811">
        <w:rPr>
          <w:rFonts w:ascii="Work Sans Light" w:eastAsiaTheme="minorHAnsi" w:hAnsi="Work Sans Light" w:cstheme="minorBidi"/>
          <w:color w:val="000000" w:themeColor="text1"/>
          <w:sz w:val="20"/>
          <w:szCs w:val="20"/>
        </w:rPr>
        <w:t xml:space="preserve"> commissioning process </w:t>
      </w:r>
      <w:r>
        <w:rPr>
          <w:rFonts w:ascii="Work Sans Light" w:eastAsiaTheme="minorHAnsi" w:hAnsi="Work Sans Light" w:cstheme="minorBidi"/>
          <w:color w:val="000000" w:themeColor="text1"/>
          <w:sz w:val="20"/>
          <w:szCs w:val="20"/>
        </w:rPr>
        <w:t xml:space="preserve">for </w:t>
      </w:r>
      <w:r w:rsidR="00BB3811" w:rsidRPr="00BB3811">
        <w:rPr>
          <w:rFonts w:ascii="Work Sans Light" w:eastAsiaTheme="minorHAnsi" w:hAnsi="Work Sans Light" w:cstheme="minorBidi"/>
          <w:color w:val="000000" w:themeColor="text1"/>
          <w:sz w:val="20"/>
          <w:szCs w:val="20"/>
        </w:rPr>
        <w:t xml:space="preserve">the CYFSP supports better outcomes for families at risk.  </w:t>
      </w:r>
    </w:p>
    <w:p w14:paraId="32E3540F" w14:textId="1BBCAC5B" w:rsidR="00BB3811" w:rsidRPr="001D05AC" w:rsidRDefault="001D05AC" w:rsidP="00BB3811">
      <w:pPr>
        <w:rPr>
          <w:u w:val="single"/>
        </w:rPr>
      </w:pPr>
      <w:r w:rsidRPr="001D05AC">
        <w:rPr>
          <w:u w:val="single"/>
        </w:rPr>
        <w:t>Trauma Responsive and Restorative Practice</w:t>
      </w:r>
    </w:p>
    <w:p w14:paraId="37682EA8" w14:textId="3E42E987" w:rsidR="001D05AC" w:rsidRDefault="001D05AC" w:rsidP="001D05AC">
      <w:r>
        <w:t>Next Steps identified the need to reconsider how government and non-government providers do their work together, placing significant importance on relationships, including shared training, using evidence-based relationship models and strong governance to facilitate shared accountability and responsibility</w:t>
      </w:r>
      <w:r w:rsidR="00EB281A">
        <w:t>.</w:t>
      </w:r>
    </w:p>
    <w:p w14:paraId="3C38AA46" w14:textId="3679FEC6" w:rsidR="001D05AC" w:rsidRDefault="00EB281A" w:rsidP="001D05AC">
      <w:r>
        <w:t>The report</w:t>
      </w:r>
      <w:r w:rsidR="001D05AC">
        <w:t xml:space="preserve"> identified a need to reconsider</w:t>
      </w:r>
      <w:r w:rsidR="00426B28">
        <w:t xml:space="preserve"> </w:t>
      </w:r>
      <w:r w:rsidR="001D05AC">
        <w:t xml:space="preserve">how government and non-government providers do their work together, placing significant importance on relationships, including shared training, using </w:t>
      </w:r>
      <w:r w:rsidR="001D05AC">
        <w:lastRenderedPageBreak/>
        <w:t>evidence-based relationship models and strong governance to facilitate shared accountability and responsibility</w:t>
      </w:r>
      <w:r>
        <w:t>.</w:t>
      </w:r>
    </w:p>
    <w:p w14:paraId="51C81645" w14:textId="77777777" w:rsidR="001D05AC" w:rsidRDefault="001D05AC" w:rsidP="001D05AC"/>
    <w:p w14:paraId="561C95DF" w14:textId="77777777" w:rsidR="00BB3811" w:rsidRPr="00BB3811" w:rsidRDefault="00BB3811" w:rsidP="00BB3811">
      <w:pPr>
        <w:rPr>
          <w:u w:val="single"/>
        </w:rPr>
      </w:pPr>
      <w:r w:rsidRPr="00BB3811">
        <w:rPr>
          <w:u w:val="single"/>
        </w:rPr>
        <w:t xml:space="preserve">Partnering with the Community: </w:t>
      </w:r>
    </w:p>
    <w:p w14:paraId="3A349B28" w14:textId="49E8A563" w:rsidR="001D05AC" w:rsidRDefault="001D05AC" w:rsidP="00BB3811">
      <w:r>
        <w:t xml:space="preserve">Under this domain Next Steps identified </w:t>
      </w:r>
      <w:r w:rsidR="00E423CF">
        <w:t>several</w:t>
      </w:r>
      <w:r>
        <w:t xml:space="preserve"> ways it will address historical issues between the Community Sector and Statutory Services including: </w:t>
      </w:r>
    </w:p>
    <w:p w14:paraId="4D502D02" w14:textId="63732A09" w:rsidR="001D05AC" w:rsidRPr="001D05AC" w:rsidRDefault="001D05AC" w:rsidP="001D05AC">
      <w:pPr>
        <w:pStyle w:val="ListParagraph"/>
        <w:numPr>
          <w:ilvl w:val="0"/>
          <w:numId w:val="37"/>
        </w:numPr>
        <w:rPr>
          <w:rFonts w:ascii="Work Sans Light" w:eastAsiaTheme="minorHAnsi" w:hAnsi="Work Sans Light" w:cstheme="minorBidi"/>
          <w:color w:val="000000" w:themeColor="text1"/>
          <w:sz w:val="20"/>
          <w:szCs w:val="20"/>
        </w:rPr>
      </w:pPr>
      <w:r w:rsidRPr="001D05AC">
        <w:rPr>
          <w:rFonts w:ascii="Work Sans Light" w:eastAsiaTheme="minorHAnsi" w:hAnsi="Work Sans Light" w:cstheme="minorBidi"/>
          <w:color w:val="000000" w:themeColor="text1"/>
          <w:sz w:val="20"/>
          <w:szCs w:val="20"/>
        </w:rPr>
        <w:t>support for service commissioning and co-production of services between government, service providers, service users and people with lived experience that uses evidence</w:t>
      </w:r>
      <w:r w:rsidR="00E423CF">
        <w:rPr>
          <w:rFonts w:ascii="Work Sans Light" w:eastAsiaTheme="minorHAnsi" w:hAnsi="Work Sans Light" w:cstheme="minorBidi"/>
          <w:color w:val="000000" w:themeColor="text1"/>
          <w:sz w:val="20"/>
          <w:szCs w:val="20"/>
        </w:rPr>
        <w:t>-</w:t>
      </w:r>
      <w:r w:rsidRPr="001D05AC">
        <w:rPr>
          <w:rFonts w:ascii="Work Sans Light" w:eastAsiaTheme="minorHAnsi" w:hAnsi="Work Sans Light" w:cstheme="minorBidi"/>
          <w:color w:val="000000" w:themeColor="text1"/>
          <w:sz w:val="20"/>
          <w:szCs w:val="20"/>
        </w:rPr>
        <w:t xml:space="preserve">based models and can track and report outcomes. </w:t>
      </w:r>
    </w:p>
    <w:p w14:paraId="5C5A7C98" w14:textId="2CAB4D58" w:rsidR="001D05AC" w:rsidRPr="001D05AC" w:rsidRDefault="001D05AC" w:rsidP="001D05AC">
      <w:pPr>
        <w:pStyle w:val="ListParagraph"/>
        <w:numPr>
          <w:ilvl w:val="0"/>
          <w:numId w:val="37"/>
        </w:numPr>
        <w:rPr>
          <w:rFonts w:ascii="Work Sans Light" w:eastAsiaTheme="minorHAnsi" w:hAnsi="Work Sans Light" w:cstheme="minorBidi"/>
          <w:color w:val="000000" w:themeColor="text1"/>
          <w:sz w:val="20"/>
          <w:szCs w:val="20"/>
        </w:rPr>
      </w:pPr>
      <w:r w:rsidRPr="001D05AC">
        <w:rPr>
          <w:rFonts w:ascii="Work Sans Light" w:eastAsiaTheme="minorHAnsi" w:hAnsi="Work Sans Light" w:cstheme="minorBidi"/>
          <w:color w:val="000000" w:themeColor="text1"/>
          <w:sz w:val="20"/>
          <w:szCs w:val="20"/>
        </w:rPr>
        <w:t>implementing a shared and linked performance management framework, evaluation framework and outcomes framework to identify areas of success and deficiency in the system delivering new funding models that allow flexibility to meet the needs of children and young people</w:t>
      </w:r>
    </w:p>
    <w:p w14:paraId="5F6A884B" w14:textId="2EE1F494" w:rsidR="001D05AC" w:rsidRDefault="001D05AC" w:rsidP="001D05AC">
      <w:pPr>
        <w:pStyle w:val="ListParagraph"/>
        <w:numPr>
          <w:ilvl w:val="0"/>
          <w:numId w:val="37"/>
        </w:numPr>
        <w:rPr>
          <w:rFonts w:ascii="Work Sans Light" w:eastAsiaTheme="minorHAnsi" w:hAnsi="Work Sans Light" w:cstheme="minorBidi"/>
          <w:color w:val="000000" w:themeColor="text1"/>
          <w:sz w:val="20"/>
          <w:szCs w:val="20"/>
        </w:rPr>
      </w:pPr>
      <w:r w:rsidRPr="001D05AC">
        <w:rPr>
          <w:rFonts w:ascii="Work Sans Light" w:eastAsiaTheme="minorHAnsi" w:hAnsi="Work Sans Light" w:cstheme="minorBidi"/>
          <w:color w:val="000000" w:themeColor="text1"/>
          <w:sz w:val="20"/>
          <w:szCs w:val="20"/>
        </w:rPr>
        <w:t>creating a more collaborative approach to system governance to see government and service providers working together more effectively to shape long-term reform and address immediate issues impacting on the effectiveness and efficiency of the system</w:t>
      </w:r>
      <w:r w:rsidR="00E423CF">
        <w:rPr>
          <w:rFonts w:ascii="Work Sans Light" w:eastAsiaTheme="minorHAnsi" w:hAnsi="Work Sans Light" w:cstheme="minorBidi"/>
          <w:color w:val="000000" w:themeColor="text1"/>
          <w:sz w:val="20"/>
          <w:szCs w:val="20"/>
        </w:rPr>
        <w:t xml:space="preserve">. </w:t>
      </w:r>
    </w:p>
    <w:p w14:paraId="2D70A3D0" w14:textId="525AAA51" w:rsidR="00E423CF" w:rsidRDefault="00E423CF" w:rsidP="00E423CF"/>
    <w:tbl>
      <w:tblPr>
        <w:tblStyle w:val="TableGrid"/>
        <w:tblW w:w="0" w:type="auto"/>
        <w:tblLook w:val="04A0" w:firstRow="1" w:lastRow="0" w:firstColumn="1" w:lastColumn="0" w:noHBand="0" w:noVBand="1"/>
      </w:tblPr>
      <w:tblGrid>
        <w:gridCol w:w="9067"/>
      </w:tblGrid>
      <w:tr w:rsidR="00E423CF" w:rsidRPr="002F063B" w14:paraId="2ACFD2A6" w14:textId="77777777" w:rsidTr="00B44513">
        <w:trPr>
          <w:trHeight w:val="334"/>
          <w:tblHeader/>
        </w:trPr>
        <w:tc>
          <w:tcPr>
            <w:tcW w:w="9067" w:type="dxa"/>
            <w:shd w:val="clear" w:color="auto" w:fill="FFBB87" w:themeFill="accent1" w:themeFillTint="66"/>
          </w:tcPr>
          <w:p w14:paraId="36EC85A5" w14:textId="77777777" w:rsidR="00E423CF" w:rsidRPr="002F063B" w:rsidRDefault="00E423CF" w:rsidP="00B44513">
            <w:pPr>
              <w:rPr>
                <w:b/>
                <w:bCs/>
              </w:rPr>
            </w:pPr>
            <w:r>
              <w:rPr>
                <w:b/>
                <w:bCs/>
              </w:rPr>
              <w:t>Key question</w:t>
            </w:r>
          </w:p>
        </w:tc>
      </w:tr>
      <w:tr w:rsidR="00E423CF" w:rsidRPr="001E0DC1" w14:paraId="499EBC5D" w14:textId="77777777" w:rsidTr="00B44513">
        <w:tc>
          <w:tcPr>
            <w:tcW w:w="9067" w:type="dxa"/>
          </w:tcPr>
          <w:p w14:paraId="01D0FDA1" w14:textId="00EFB343" w:rsidR="00E423CF" w:rsidRPr="00762C17" w:rsidRDefault="00E423CF" w:rsidP="00B44513">
            <w:pPr>
              <w:rPr>
                <w:highlight w:val="yellow"/>
              </w:rPr>
            </w:pPr>
            <w:r>
              <w:t xml:space="preserve">How can the CYFSP support and interface with the initiatives above and the overall </w:t>
            </w:r>
            <w:r w:rsidRPr="00E423CF">
              <w:t xml:space="preserve">Next Steps </w:t>
            </w:r>
            <w:r>
              <w:t xml:space="preserve">strategy to achieve </w:t>
            </w:r>
            <w:r w:rsidRPr="00BB3811">
              <w:t>better outcomes for families at risk</w:t>
            </w:r>
            <w:r>
              <w:t xml:space="preserve">?  </w:t>
            </w:r>
          </w:p>
        </w:tc>
      </w:tr>
    </w:tbl>
    <w:p w14:paraId="78D3AA13" w14:textId="4DC2D411" w:rsidR="00A62A54" w:rsidRDefault="003846DA" w:rsidP="00A62A54">
      <w:pPr>
        <w:pStyle w:val="Heading1Numbered"/>
      </w:pPr>
      <w:bookmarkStart w:id="67" w:name="_Toc112394929"/>
      <w:r>
        <w:lastRenderedPageBreak/>
        <w:t xml:space="preserve">All key </w:t>
      </w:r>
      <w:r w:rsidR="00E379FB">
        <w:t>questions</w:t>
      </w:r>
      <w:bookmarkEnd w:id="67"/>
      <w:r w:rsidR="00E379FB">
        <w:t xml:space="preserve"> </w:t>
      </w:r>
    </w:p>
    <w:tbl>
      <w:tblPr>
        <w:tblStyle w:val="TableGrid"/>
        <w:tblW w:w="0" w:type="auto"/>
        <w:tblLook w:val="04A0" w:firstRow="1" w:lastRow="0" w:firstColumn="1" w:lastColumn="0" w:noHBand="0" w:noVBand="1"/>
      </w:tblPr>
      <w:tblGrid>
        <w:gridCol w:w="9628"/>
      </w:tblGrid>
      <w:tr w:rsidR="00D85F80" w:rsidRPr="002F063B" w14:paraId="165CBAE3" w14:textId="77777777" w:rsidTr="00B91BD8">
        <w:trPr>
          <w:tblHeader/>
        </w:trPr>
        <w:tc>
          <w:tcPr>
            <w:tcW w:w="9628" w:type="dxa"/>
            <w:shd w:val="clear" w:color="auto" w:fill="FFBB87" w:themeFill="accent1" w:themeFillTint="66"/>
          </w:tcPr>
          <w:p w14:paraId="63D8FC87" w14:textId="54490792" w:rsidR="00D85F80" w:rsidRPr="002F063B" w:rsidRDefault="00A60CAB" w:rsidP="0006633D">
            <w:pPr>
              <w:rPr>
                <w:b/>
                <w:bCs/>
              </w:rPr>
            </w:pPr>
            <w:bookmarkStart w:id="68" w:name="_Hlk111541947"/>
            <w:r>
              <w:rPr>
                <w:b/>
                <w:bCs/>
              </w:rPr>
              <w:t>Key q</w:t>
            </w:r>
            <w:r w:rsidR="00E167AD">
              <w:rPr>
                <w:b/>
                <w:bCs/>
              </w:rPr>
              <w:t>uestions</w:t>
            </w:r>
          </w:p>
        </w:tc>
      </w:tr>
      <w:tr w:rsidR="006E664D" w:rsidRPr="002F063B" w14:paraId="010BD99F" w14:textId="77777777" w:rsidTr="00B91BD8">
        <w:trPr>
          <w:tblHeader/>
        </w:trPr>
        <w:tc>
          <w:tcPr>
            <w:tcW w:w="9628" w:type="dxa"/>
            <w:shd w:val="clear" w:color="auto" w:fill="auto"/>
          </w:tcPr>
          <w:p w14:paraId="2EA56C9F" w14:textId="7DE754EF" w:rsidR="006E664D" w:rsidRPr="007F5287" w:rsidRDefault="006E664D" w:rsidP="006E664D">
            <w:pPr>
              <w:pStyle w:val="Bullet1"/>
              <w:numPr>
                <w:ilvl w:val="0"/>
                <w:numId w:val="0"/>
              </w:numPr>
              <w:ind w:left="227" w:hanging="227"/>
            </w:pPr>
            <w:r w:rsidRPr="007F5287">
              <w:t xml:space="preserve">Wellbeing indicators: </w:t>
            </w:r>
          </w:p>
          <w:p w14:paraId="4C6CB295" w14:textId="2A2B5C7A" w:rsidR="006E664D" w:rsidRPr="007F5287" w:rsidRDefault="00A2383B" w:rsidP="00B91BD8">
            <w:pPr>
              <w:pStyle w:val="Bullet1"/>
              <w:numPr>
                <w:ilvl w:val="0"/>
                <w:numId w:val="26"/>
              </w:numPr>
            </w:pPr>
            <w:r w:rsidRPr="007F5287">
              <w:t xml:space="preserve">What Wellbeing Indicators are relevant to the CYFSP? </w:t>
            </w:r>
          </w:p>
        </w:tc>
      </w:tr>
      <w:tr w:rsidR="006E664D" w:rsidRPr="001E3602" w14:paraId="015890DC" w14:textId="77777777" w:rsidTr="00B91BD8">
        <w:tc>
          <w:tcPr>
            <w:tcW w:w="9628" w:type="dxa"/>
          </w:tcPr>
          <w:p w14:paraId="4D80DC02" w14:textId="5B40A8C7" w:rsidR="006E664D" w:rsidRPr="007F5287" w:rsidRDefault="006E664D" w:rsidP="0006633D">
            <w:r w:rsidRPr="007F5287">
              <w:t>Cohorts:</w:t>
            </w:r>
          </w:p>
          <w:p w14:paraId="579EC781" w14:textId="696E8A3B" w:rsidR="006E664D" w:rsidRPr="007F5287" w:rsidRDefault="006E664D" w:rsidP="00B91BD8">
            <w:pPr>
              <w:pStyle w:val="ListParagraph"/>
              <w:numPr>
                <w:ilvl w:val="0"/>
                <w:numId w:val="26"/>
              </w:numPr>
            </w:pPr>
            <w:r w:rsidRPr="007F5287">
              <w:rPr>
                <w:rFonts w:ascii="Work Sans Light" w:eastAsiaTheme="minorHAnsi" w:hAnsi="Work Sans Light" w:cstheme="minorBidi"/>
                <w:color w:val="000000" w:themeColor="text1"/>
                <w:sz w:val="20"/>
                <w:szCs w:val="20"/>
              </w:rPr>
              <w:t>do we need to change who the CYFSP is targeted at?</w:t>
            </w:r>
          </w:p>
        </w:tc>
      </w:tr>
      <w:tr w:rsidR="00A2383B" w:rsidRPr="001E3602" w14:paraId="3151FFC6" w14:textId="77777777" w:rsidTr="00B91BD8">
        <w:tc>
          <w:tcPr>
            <w:tcW w:w="9628" w:type="dxa"/>
          </w:tcPr>
          <w:p w14:paraId="0D9AFC06" w14:textId="77777777" w:rsidR="00A2383B" w:rsidRPr="007F5287" w:rsidRDefault="00A2383B" w:rsidP="0006633D">
            <w:r w:rsidRPr="007F5287">
              <w:t xml:space="preserve">Lived Experience: </w:t>
            </w:r>
          </w:p>
          <w:p w14:paraId="2D1FA036" w14:textId="3AEE86A9" w:rsidR="00A2383B" w:rsidRPr="007F5287" w:rsidRDefault="00A2383B" w:rsidP="00B91BD8">
            <w:pPr>
              <w:pStyle w:val="ListParagraph"/>
              <w:numPr>
                <w:ilvl w:val="0"/>
                <w:numId w:val="26"/>
              </w:numPr>
            </w:pPr>
            <w:r w:rsidRPr="007F5287">
              <w:rPr>
                <w:rFonts w:ascii="Work Sans Light" w:eastAsiaTheme="minorHAnsi" w:hAnsi="Work Sans Light" w:cstheme="minorBidi"/>
                <w:color w:val="000000" w:themeColor="text1"/>
                <w:sz w:val="20"/>
                <w:szCs w:val="20"/>
              </w:rPr>
              <w:t xml:space="preserve">How can we ensure the voices of people with lived experience a heard and utilised to design the CYFSP?  </w:t>
            </w:r>
          </w:p>
        </w:tc>
      </w:tr>
      <w:tr w:rsidR="007F5287" w:rsidRPr="007F5287" w14:paraId="7095E419" w14:textId="77777777" w:rsidTr="007F5287">
        <w:tc>
          <w:tcPr>
            <w:tcW w:w="9628" w:type="dxa"/>
          </w:tcPr>
          <w:p w14:paraId="5F2882BF" w14:textId="18C82473" w:rsidR="007F5287" w:rsidRPr="00B91BD8" w:rsidRDefault="007F5287" w:rsidP="00B91BD8">
            <w:pPr>
              <w:pStyle w:val="Bullet2"/>
              <w:numPr>
                <w:ilvl w:val="0"/>
                <w:numId w:val="26"/>
              </w:numPr>
            </w:pPr>
            <w:r w:rsidRPr="00B91BD8">
              <w:t xml:space="preserve">Do we need better data collection systems and tools to enable services to be able to prove data that captures outcomes more effectively and to minimise the administrative burden of the current systems and tools. </w:t>
            </w:r>
          </w:p>
          <w:p w14:paraId="302CCC07" w14:textId="79604147" w:rsidR="007F5287" w:rsidRPr="00B91BD8" w:rsidRDefault="007F5287" w:rsidP="00B91BD8">
            <w:pPr>
              <w:pStyle w:val="Bullet2"/>
              <w:numPr>
                <w:ilvl w:val="0"/>
                <w:numId w:val="26"/>
              </w:numPr>
            </w:pPr>
            <w:r w:rsidRPr="00B91BD8">
              <w:t>Do we need to coordinate clearer referral pathways to enable better collaboration and engagement between Service Providers, government and other stakeholders including providing better clarity in relation to the function/role of the Human Services Gateway (</w:t>
            </w:r>
            <w:proofErr w:type="spellStart"/>
            <w:r w:rsidRPr="00B91BD8">
              <w:t>One</w:t>
            </w:r>
            <w:r w:rsidR="00FA62E8">
              <w:t>L</w:t>
            </w:r>
            <w:r w:rsidRPr="00B91BD8">
              <w:t>ink</w:t>
            </w:r>
            <w:proofErr w:type="spellEnd"/>
            <w:r w:rsidRPr="00B91BD8">
              <w:t xml:space="preserve">) and how it connects with the CYFSP?  </w:t>
            </w:r>
          </w:p>
          <w:p w14:paraId="3AB2989F" w14:textId="26207610" w:rsidR="007F5287" w:rsidRPr="007F5287" w:rsidRDefault="007F5287" w:rsidP="00B91BD8">
            <w:pPr>
              <w:pStyle w:val="ListParagraph"/>
              <w:numPr>
                <w:ilvl w:val="0"/>
                <w:numId w:val="26"/>
              </w:numPr>
            </w:pPr>
            <w:r w:rsidRPr="00B91BD8">
              <w:rPr>
                <w:rFonts w:ascii="Work Sans Light" w:eastAsiaTheme="minorHAnsi" w:hAnsi="Work Sans Light" w:cstheme="minorBidi"/>
                <w:color w:val="000000" w:themeColor="text1"/>
                <w:sz w:val="20"/>
                <w:szCs w:val="20"/>
              </w:rPr>
              <w:t>Do we need to review the current regional setup and service mix of the CYFSP and if it aligns with community need including current and projected population demographic changes?</w:t>
            </w:r>
          </w:p>
        </w:tc>
      </w:tr>
      <w:tr w:rsidR="000C51B8" w:rsidRPr="001E3602" w14:paraId="3612889A" w14:textId="77777777" w:rsidTr="00B91BD8">
        <w:tc>
          <w:tcPr>
            <w:tcW w:w="9628" w:type="dxa"/>
          </w:tcPr>
          <w:p w14:paraId="71FDF0FA" w14:textId="69A2D14A" w:rsidR="000C51B8" w:rsidRPr="007F5287" w:rsidRDefault="000C51B8" w:rsidP="00B91BD8">
            <w:pPr>
              <w:pStyle w:val="ListParagraph"/>
              <w:numPr>
                <w:ilvl w:val="0"/>
                <w:numId w:val="26"/>
              </w:numPr>
            </w:pPr>
            <w:r w:rsidRPr="007F5287">
              <w:rPr>
                <w:rFonts w:ascii="Work Sans Light" w:eastAsiaTheme="minorHAnsi" w:hAnsi="Work Sans Light" w:cstheme="minorBidi"/>
                <w:color w:val="000000" w:themeColor="text1"/>
                <w:sz w:val="20"/>
                <w:szCs w:val="20"/>
              </w:rPr>
              <w:t xml:space="preserve">Do you know of other similar programs or research we should be looking at to help inform our Commissioning Approach?  </w:t>
            </w:r>
          </w:p>
        </w:tc>
      </w:tr>
      <w:tr w:rsidR="00355EF9" w:rsidRPr="001E3602" w14:paraId="67369A3A" w14:textId="77777777" w:rsidTr="00B91BD8">
        <w:tc>
          <w:tcPr>
            <w:tcW w:w="9628" w:type="dxa"/>
          </w:tcPr>
          <w:p w14:paraId="4451722E" w14:textId="01C4136F" w:rsidR="00A2383B" w:rsidRPr="007F5287" w:rsidRDefault="00A2383B" w:rsidP="0006633D">
            <w:r w:rsidRPr="007F5287">
              <w:t xml:space="preserve">Geography and model of service delivery: </w:t>
            </w:r>
          </w:p>
          <w:p w14:paraId="107EB01A" w14:textId="70B909FF" w:rsidR="00355EF9" w:rsidRPr="007F5287" w:rsidRDefault="00A2383B" w:rsidP="00B91BD8">
            <w:pPr>
              <w:pStyle w:val="ListParagraph"/>
              <w:numPr>
                <w:ilvl w:val="0"/>
                <w:numId w:val="26"/>
              </w:numPr>
            </w:pPr>
            <w:r w:rsidRPr="007F5287">
              <w:rPr>
                <w:rFonts w:ascii="Work Sans Light" w:eastAsiaTheme="minorHAnsi" w:hAnsi="Work Sans Light" w:cstheme="minorBidi"/>
                <w:color w:val="000000" w:themeColor="text1"/>
                <w:sz w:val="20"/>
                <w:szCs w:val="20"/>
              </w:rPr>
              <w:t xml:space="preserve">Given the demographic changes, population growth in the ACT and the growth of new regions since the establishment of the CYFSP, is the regional model the best approach to supporting children, young </w:t>
            </w:r>
            <w:proofErr w:type="gramStart"/>
            <w:r w:rsidRPr="007F5287">
              <w:rPr>
                <w:rFonts w:ascii="Work Sans Light" w:eastAsiaTheme="minorHAnsi" w:hAnsi="Work Sans Light" w:cstheme="minorBidi"/>
                <w:color w:val="000000" w:themeColor="text1"/>
                <w:sz w:val="20"/>
                <w:szCs w:val="20"/>
              </w:rPr>
              <w:t>people</w:t>
            </w:r>
            <w:proofErr w:type="gramEnd"/>
            <w:r w:rsidRPr="007F5287">
              <w:rPr>
                <w:rFonts w:ascii="Work Sans Light" w:eastAsiaTheme="minorHAnsi" w:hAnsi="Work Sans Light" w:cstheme="minorBidi"/>
                <w:color w:val="000000" w:themeColor="text1"/>
                <w:sz w:val="20"/>
                <w:szCs w:val="20"/>
              </w:rPr>
              <w:t xml:space="preserve"> and families across the ACT?</w:t>
            </w:r>
          </w:p>
        </w:tc>
      </w:tr>
      <w:tr w:rsidR="006E664D" w:rsidRPr="001E3602" w14:paraId="7955FEE7" w14:textId="77777777" w:rsidTr="00B91BD8">
        <w:tc>
          <w:tcPr>
            <w:tcW w:w="9628" w:type="dxa"/>
          </w:tcPr>
          <w:p w14:paraId="47899C3B" w14:textId="58A5D53F" w:rsidR="00432DBE" w:rsidRPr="007F5287" w:rsidRDefault="00432DBE" w:rsidP="00D50591">
            <w:r w:rsidRPr="007F5287">
              <w:t xml:space="preserve">Delivering Outcomes: </w:t>
            </w:r>
          </w:p>
          <w:p w14:paraId="23D290C5" w14:textId="1FDC8699" w:rsidR="00D50591" w:rsidRPr="007F5287" w:rsidRDefault="00D50591" w:rsidP="00B91BD8">
            <w:pPr>
              <w:pStyle w:val="ListParagraph"/>
              <w:numPr>
                <w:ilvl w:val="0"/>
                <w:numId w:val="26"/>
              </w:numPr>
            </w:pPr>
            <w:r w:rsidRPr="007F5287">
              <w:rPr>
                <w:rFonts w:ascii="Work Sans Light" w:eastAsiaTheme="minorHAnsi" w:hAnsi="Work Sans Light" w:cstheme="minorBidi"/>
                <w:color w:val="000000" w:themeColor="text1"/>
                <w:sz w:val="20"/>
                <w:szCs w:val="20"/>
              </w:rPr>
              <w:t xml:space="preserve">Are the current requirements fit for purpose when we look forward to the next 5-10 years and where the CYFSP sits in the broader service system? How can we set the CYFSP up in a way that supports effective service delivery in line with the requirements we settle on? </w:t>
            </w:r>
          </w:p>
          <w:p w14:paraId="68AABE5E" w14:textId="5872C1BF" w:rsidR="006E664D" w:rsidRPr="007F5287" w:rsidRDefault="00D50591" w:rsidP="00B91BD8">
            <w:pPr>
              <w:pStyle w:val="ListParagraph"/>
              <w:numPr>
                <w:ilvl w:val="0"/>
                <w:numId w:val="26"/>
              </w:numPr>
            </w:pPr>
            <w:r w:rsidRPr="007F5287">
              <w:rPr>
                <w:rFonts w:ascii="Work Sans Light" w:eastAsiaTheme="minorHAnsi" w:hAnsi="Work Sans Light" w:cstheme="minorBidi"/>
                <w:color w:val="000000" w:themeColor="text1"/>
                <w:sz w:val="20"/>
                <w:szCs w:val="20"/>
              </w:rPr>
              <w:t>Do we have an effective shared approach to measuring outcomes to provide accountability and measure the effectiveness and demonstrate the evidence base of the program at all levels of the system?</w:t>
            </w:r>
          </w:p>
        </w:tc>
      </w:tr>
      <w:bookmarkEnd w:id="68"/>
      <w:tr w:rsidR="00355EF9" w:rsidRPr="001E3602" w14:paraId="3BC87E38" w14:textId="77777777" w:rsidTr="00B91BD8">
        <w:tc>
          <w:tcPr>
            <w:tcW w:w="9628" w:type="dxa"/>
          </w:tcPr>
          <w:p w14:paraId="4FAD2447" w14:textId="78D013F7" w:rsidR="00432DBE" w:rsidRPr="007F5287" w:rsidRDefault="00432DBE" w:rsidP="00D50591">
            <w:r w:rsidRPr="007F5287">
              <w:t xml:space="preserve">Historical Set up and Cost to services: </w:t>
            </w:r>
          </w:p>
          <w:p w14:paraId="2857509F" w14:textId="77777777" w:rsidR="00335393" w:rsidRPr="00335393" w:rsidRDefault="00335393" w:rsidP="00335393">
            <w:pPr>
              <w:pStyle w:val="ListParagraph"/>
              <w:numPr>
                <w:ilvl w:val="0"/>
                <w:numId w:val="41"/>
              </w:numPr>
              <w:rPr>
                <w:rFonts w:ascii="Work Sans Light" w:eastAsiaTheme="minorHAnsi" w:hAnsi="Work Sans Light" w:cstheme="minorBidi"/>
                <w:color w:val="000000" w:themeColor="text1"/>
                <w:sz w:val="20"/>
                <w:szCs w:val="20"/>
              </w:rPr>
            </w:pPr>
            <w:r w:rsidRPr="00335393">
              <w:rPr>
                <w:rFonts w:ascii="Work Sans Light" w:eastAsiaTheme="minorHAnsi" w:hAnsi="Work Sans Light" w:cstheme="minorBidi"/>
                <w:color w:val="000000" w:themeColor="text1"/>
                <w:sz w:val="20"/>
                <w:szCs w:val="20"/>
              </w:rPr>
              <w:t xml:space="preserve">The CYFSP was designed over 10 years ago with contracts being extended several times without undertaking a review/evaluation of services (since 2014) to determine if: </w:t>
            </w:r>
          </w:p>
          <w:p w14:paraId="38BCBA01" w14:textId="77777777" w:rsidR="00335393" w:rsidRPr="001E3602" w:rsidRDefault="00335393" w:rsidP="00335393">
            <w:pPr>
              <w:pStyle w:val="ListParagraph"/>
              <w:numPr>
                <w:ilvl w:val="0"/>
                <w:numId w:val="40"/>
              </w:numPr>
              <w:ind w:left="1308" w:hanging="425"/>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t</w:t>
            </w:r>
            <w:r w:rsidRPr="001E3602">
              <w:rPr>
                <w:rFonts w:ascii="Work Sans Light" w:eastAsiaTheme="minorHAnsi" w:hAnsi="Work Sans Light" w:cstheme="minorBidi"/>
                <w:color w:val="000000" w:themeColor="text1"/>
                <w:sz w:val="20"/>
                <w:szCs w:val="20"/>
              </w:rPr>
              <w:t xml:space="preserve">he outcomes CYFSP was designed to achieve remain </w:t>
            </w:r>
            <w:proofErr w:type="gramStart"/>
            <w:r w:rsidRPr="001E3602">
              <w:rPr>
                <w:rFonts w:ascii="Work Sans Light" w:eastAsiaTheme="minorHAnsi" w:hAnsi="Work Sans Light" w:cstheme="minorBidi"/>
                <w:color w:val="000000" w:themeColor="text1"/>
                <w:sz w:val="20"/>
                <w:szCs w:val="20"/>
              </w:rPr>
              <w:t>relevant</w:t>
            </w:r>
            <w:r>
              <w:rPr>
                <w:rFonts w:ascii="Work Sans Light" w:eastAsiaTheme="minorHAnsi" w:hAnsi="Work Sans Light" w:cstheme="minorBidi"/>
                <w:color w:val="000000" w:themeColor="text1"/>
                <w:sz w:val="20"/>
                <w:szCs w:val="20"/>
              </w:rPr>
              <w:t>;</w:t>
            </w:r>
            <w:proofErr w:type="gramEnd"/>
            <w:r w:rsidRPr="001E3602">
              <w:rPr>
                <w:rFonts w:ascii="Work Sans Light" w:eastAsiaTheme="minorHAnsi" w:hAnsi="Work Sans Light" w:cstheme="minorBidi"/>
                <w:color w:val="000000" w:themeColor="text1"/>
                <w:sz w:val="20"/>
                <w:szCs w:val="20"/>
              </w:rPr>
              <w:t xml:space="preserve"> </w:t>
            </w:r>
          </w:p>
          <w:p w14:paraId="3B3894D3" w14:textId="77777777" w:rsidR="00335393" w:rsidRDefault="00335393" w:rsidP="00335393">
            <w:pPr>
              <w:pStyle w:val="ListParagraph"/>
              <w:numPr>
                <w:ilvl w:val="0"/>
                <w:numId w:val="40"/>
              </w:numPr>
              <w:ind w:left="1308" w:hanging="425"/>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the program and overall service system</w:t>
            </w:r>
            <w:r w:rsidRPr="001E3602">
              <w:rPr>
                <w:rFonts w:ascii="Work Sans Light" w:eastAsiaTheme="minorHAnsi" w:hAnsi="Work Sans Light" w:cstheme="minorBidi"/>
                <w:color w:val="000000" w:themeColor="text1"/>
                <w:sz w:val="20"/>
                <w:szCs w:val="20"/>
              </w:rPr>
              <w:t xml:space="preserve"> </w:t>
            </w:r>
            <w:r>
              <w:rPr>
                <w:rFonts w:ascii="Work Sans Light" w:eastAsiaTheme="minorHAnsi" w:hAnsi="Work Sans Light" w:cstheme="minorBidi"/>
                <w:color w:val="000000" w:themeColor="text1"/>
                <w:sz w:val="20"/>
                <w:szCs w:val="20"/>
              </w:rPr>
              <w:t xml:space="preserve">is </w:t>
            </w:r>
            <w:r w:rsidRPr="001E3602">
              <w:rPr>
                <w:rFonts w:ascii="Work Sans Light" w:eastAsiaTheme="minorHAnsi" w:hAnsi="Work Sans Light" w:cstheme="minorBidi"/>
                <w:color w:val="000000" w:themeColor="text1"/>
                <w:sz w:val="20"/>
                <w:szCs w:val="20"/>
              </w:rPr>
              <w:t xml:space="preserve">set up </w:t>
            </w:r>
            <w:r>
              <w:rPr>
                <w:rFonts w:ascii="Work Sans Light" w:eastAsiaTheme="minorHAnsi" w:hAnsi="Work Sans Light" w:cstheme="minorBidi"/>
                <w:color w:val="000000" w:themeColor="text1"/>
                <w:sz w:val="20"/>
                <w:szCs w:val="20"/>
              </w:rPr>
              <w:t xml:space="preserve">to </w:t>
            </w:r>
            <w:r w:rsidRPr="001E3602">
              <w:rPr>
                <w:rFonts w:ascii="Work Sans Light" w:eastAsiaTheme="minorHAnsi" w:hAnsi="Work Sans Light" w:cstheme="minorBidi"/>
                <w:color w:val="000000" w:themeColor="text1"/>
                <w:sz w:val="20"/>
                <w:szCs w:val="20"/>
              </w:rPr>
              <w:t xml:space="preserve">achieve the best outcomes for children, youth people and families </w:t>
            </w:r>
            <w:r>
              <w:rPr>
                <w:rFonts w:ascii="Work Sans Light" w:eastAsiaTheme="minorHAnsi" w:hAnsi="Work Sans Light" w:cstheme="minorBidi"/>
                <w:color w:val="000000" w:themeColor="text1"/>
                <w:sz w:val="20"/>
                <w:szCs w:val="20"/>
              </w:rPr>
              <w:t xml:space="preserve">that are vulnerable and achieve it’s intended </w:t>
            </w:r>
            <w:proofErr w:type="gramStart"/>
            <w:r>
              <w:rPr>
                <w:rFonts w:ascii="Work Sans Light" w:eastAsiaTheme="minorHAnsi" w:hAnsi="Work Sans Light" w:cstheme="minorBidi"/>
                <w:color w:val="000000" w:themeColor="text1"/>
                <w:sz w:val="20"/>
                <w:szCs w:val="20"/>
              </w:rPr>
              <w:t>outcomes;</w:t>
            </w:r>
            <w:proofErr w:type="gramEnd"/>
            <w:r>
              <w:rPr>
                <w:rFonts w:ascii="Work Sans Light" w:eastAsiaTheme="minorHAnsi" w:hAnsi="Work Sans Light" w:cstheme="minorBidi"/>
                <w:color w:val="000000" w:themeColor="text1"/>
                <w:sz w:val="20"/>
                <w:szCs w:val="20"/>
              </w:rPr>
              <w:t xml:space="preserve"> </w:t>
            </w:r>
          </w:p>
          <w:p w14:paraId="04B2420A" w14:textId="77777777" w:rsidR="00335393" w:rsidRDefault="00335393" w:rsidP="00335393">
            <w:pPr>
              <w:pStyle w:val="ListParagraph"/>
              <w:numPr>
                <w:ilvl w:val="0"/>
                <w:numId w:val="40"/>
              </w:numPr>
              <w:ind w:left="1308" w:hanging="425"/>
              <w:rPr>
                <w:rFonts w:ascii="Work Sans Light" w:eastAsiaTheme="minorHAnsi" w:hAnsi="Work Sans Light" w:cstheme="minorBidi"/>
                <w:color w:val="000000" w:themeColor="text1"/>
                <w:sz w:val="20"/>
                <w:szCs w:val="20"/>
              </w:rPr>
            </w:pPr>
            <w:r>
              <w:rPr>
                <w:rFonts w:ascii="Work Sans Light" w:eastAsiaTheme="minorHAnsi" w:hAnsi="Work Sans Light" w:cstheme="minorBidi"/>
                <w:color w:val="000000" w:themeColor="text1"/>
                <w:sz w:val="20"/>
                <w:szCs w:val="20"/>
              </w:rPr>
              <w:t xml:space="preserve">the CYFSP contributes to a </w:t>
            </w:r>
            <w:r w:rsidRPr="004C7C9B">
              <w:rPr>
                <w:rFonts w:ascii="Work Sans Light" w:eastAsiaTheme="minorHAnsi" w:hAnsi="Work Sans Light" w:cstheme="minorBidi"/>
                <w:color w:val="000000" w:themeColor="text1"/>
                <w:sz w:val="20"/>
                <w:szCs w:val="20"/>
              </w:rPr>
              <w:t>coordinated and integrated Service System</w:t>
            </w:r>
            <w:r>
              <w:rPr>
                <w:rFonts w:ascii="Work Sans Light" w:eastAsiaTheme="minorHAnsi" w:hAnsi="Work Sans Light" w:cstheme="minorBidi"/>
                <w:color w:val="000000" w:themeColor="text1"/>
                <w:sz w:val="20"/>
                <w:szCs w:val="20"/>
              </w:rPr>
              <w:t>; and</w:t>
            </w:r>
          </w:p>
          <w:p w14:paraId="656A5840" w14:textId="459C35E0" w:rsidR="00355EF9" w:rsidRPr="007F5287" w:rsidRDefault="00335393" w:rsidP="00335393">
            <w:pPr>
              <w:pStyle w:val="ListParagraph"/>
              <w:numPr>
                <w:ilvl w:val="0"/>
                <w:numId w:val="40"/>
              </w:numPr>
              <w:ind w:left="1308" w:hanging="425"/>
            </w:pPr>
            <w:r>
              <w:rPr>
                <w:rFonts w:ascii="Work Sans Light" w:eastAsiaTheme="minorHAnsi" w:hAnsi="Work Sans Light" w:cstheme="minorBidi"/>
                <w:color w:val="000000" w:themeColor="text1"/>
                <w:sz w:val="20"/>
                <w:szCs w:val="20"/>
              </w:rPr>
              <w:t>we able to accurately demonstrate the cost pressures/demand pressures on services?</w:t>
            </w:r>
          </w:p>
        </w:tc>
      </w:tr>
      <w:tr w:rsidR="00E423CF" w:rsidRPr="001E3602" w14:paraId="0F09DC23" w14:textId="77777777" w:rsidTr="00B91BD8">
        <w:tc>
          <w:tcPr>
            <w:tcW w:w="9628" w:type="dxa"/>
          </w:tcPr>
          <w:p w14:paraId="5C348DD0" w14:textId="484382C6" w:rsidR="004B6546" w:rsidRPr="004B6546" w:rsidRDefault="004B6546" w:rsidP="004B6546">
            <w:r>
              <w:t>CYFSP and Next Steps:</w:t>
            </w:r>
          </w:p>
          <w:p w14:paraId="721E4A00" w14:textId="0A077C34" w:rsidR="00E423CF" w:rsidRPr="007F5287" w:rsidRDefault="00E423CF" w:rsidP="00B91BD8">
            <w:pPr>
              <w:pStyle w:val="ListParagraph"/>
              <w:numPr>
                <w:ilvl w:val="0"/>
                <w:numId w:val="26"/>
              </w:numPr>
            </w:pPr>
            <w:r w:rsidRPr="007F5287">
              <w:rPr>
                <w:rFonts w:ascii="Work Sans Light" w:eastAsiaTheme="minorHAnsi" w:hAnsi="Work Sans Light" w:cstheme="minorBidi"/>
                <w:color w:val="000000" w:themeColor="text1"/>
                <w:sz w:val="20"/>
                <w:szCs w:val="20"/>
              </w:rPr>
              <w:t xml:space="preserve">How can the CYFSP support and interface with the initiatives set out in the Next Steps strategy to achieve better outcomes for families at risk?  </w:t>
            </w:r>
          </w:p>
        </w:tc>
      </w:tr>
    </w:tbl>
    <w:p w14:paraId="20AF6B24" w14:textId="77777777" w:rsidR="00521DE9" w:rsidRDefault="00521DE9" w:rsidP="00521DE9"/>
    <w:p w14:paraId="75369E4C" w14:textId="77777777" w:rsidR="00521DE9" w:rsidRDefault="00521DE9" w:rsidP="0051294B"/>
    <w:p w14:paraId="28C2E1A6" w14:textId="0954F792" w:rsidR="00BF5717" w:rsidRDefault="005C59E3" w:rsidP="00F42C04">
      <w:pPr>
        <w:pStyle w:val="Heading1Numbered"/>
      </w:pPr>
      <w:bookmarkStart w:id="69" w:name="_Toc112394930"/>
      <w:r>
        <w:lastRenderedPageBreak/>
        <w:t>Terms and Definitions</w:t>
      </w:r>
      <w:bookmarkEnd w:id="69"/>
      <w:r>
        <w:t xml:space="preserve"> </w:t>
      </w:r>
    </w:p>
    <w:p w14:paraId="20A5D3C2" w14:textId="20D71F94" w:rsidR="00DF71CA" w:rsidRPr="00521DE9" w:rsidRDefault="00DF71CA" w:rsidP="00DF71CA">
      <w:pPr>
        <w:rPr>
          <w:i/>
          <w:iCs/>
        </w:rPr>
      </w:pPr>
    </w:p>
    <w:tbl>
      <w:tblPr>
        <w:tblStyle w:val="DefaultTable1"/>
        <w:tblW w:w="0" w:type="auto"/>
        <w:tblLook w:val="0420" w:firstRow="1" w:lastRow="0" w:firstColumn="0" w:lastColumn="0" w:noHBand="0" w:noVBand="1"/>
      </w:tblPr>
      <w:tblGrid>
        <w:gridCol w:w="2063"/>
        <w:gridCol w:w="3940"/>
        <w:gridCol w:w="3635"/>
      </w:tblGrid>
      <w:tr w:rsidR="00521DE9" w14:paraId="11A267C4" w14:textId="66E35DD3" w:rsidTr="00521DE9">
        <w:trPr>
          <w:cnfStyle w:val="100000000000" w:firstRow="1" w:lastRow="0" w:firstColumn="0" w:lastColumn="0" w:oddVBand="0" w:evenVBand="0" w:oddHBand="0" w:evenHBand="0" w:firstRowFirstColumn="0" w:firstRowLastColumn="0" w:lastRowFirstColumn="0" w:lastRowLastColumn="0"/>
          <w:trHeight w:val="383"/>
        </w:trPr>
        <w:tc>
          <w:tcPr>
            <w:tcW w:w="2063" w:type="dxa"/>
          </w:tcPr>
          <w:p w14:paraId="12BEF10B" w14:textId="1A866E6B" w:rsidR="00521DE9" w:rsidRDefault="00521DE9" w:rsidP="00DF71CA">
            <w:r>
              <w:t xml:space="preserve">Term </w:t>
            </w:r>
          </w:p>
        </w:tc>
        <w:tc>
          <w:tcPr>
            <w:tcW w:w="3940" w:type="dxa"/>
          </w:tcPr>
          <w:p w14:paraId="4231F575" w14:textId="2E3F01B6" w:rsidR="00521DE9" w:rsidRDefault="00521DE9" w:rsidP="00DF71CA">
            <w:r>
              <w:t>Definition</w:t>
            </w:r>
          </w:p>
        </w:tc>
        <w:tc>
          <w:tcPr>
            <w:tcW w:w="3635" w:type="dxa"/>
          </w:tcPr>
          <w:p w14:paraId="3B934C35" w14:textId="17A27B57" w:rsidR="00521DE9" w:rsidRDefault="00521DE9" w:rsidP="00DF71CA">
            <w:r>
              <w:t xml:space="preserve">Source </w:t>
            </w:r>
          </w:p>
        </w:tc>
      </w:tr>
      <w:tr w:rsidR="00521DE9" w14:paraId="4226D426" w14:textId="0096F675" w:rsidTr="00521DE9">
        <w:trPr>
          <w:cnfStyle w:val="000000100000" w:firstRow="0" w:lastRow="0" w:firstColumn="0" w:lastColumn="0" w:oddVBand="0" w:evenVBand="0" w:oddHBand="1" w:evenHBand="0" w:firstRowFirstColumn="0" w:firstRowLastColumn="0" w:lastRowFirstColumn="0" w:lastRowLastColumn="0"/>
          <w:trHeight w:val="442"/>
        </w:trPr>
        <w:tc>
          <w:tcPr>
            <w:tcW w:w="2063" w:type="dxa"/>
          </w:tcPr>
          <w:p w14:paraId="30A4DBFB" w14:textId="0FDEB3A4" w:rsidR="00521DE9" w:rsidRDefault="00425021" w:rsidP="00DF71CA">
            <w:r>
              <w:t xml:space="preserve">Early Support </w:t>
            </w:r>
          </w:p>
        </w:tc>
        <w:tc>
          <w:tcPr>
            <w:tcW w:w="3940" w:type="dxa"/>
          </w:tcPr>
          <w:p w14:paraId="3F97EB33" w14:textId="0FE9D809" w:rsidR="00521DE9" w:rsidRPr="00A87054" w:rsidRDefault="00A87054" w:rsidP="00E022A4">
            <w:pPr>
              <w:tabs>
                <w:tab w:val="left" w:pos="851"/>
                <w:tab w:val="left" w:pos="1701"/>
                <w:tab w:val="left" w:pos="2552"/>
                <w:tab w:val="left" w:pos="3402"/>
                <w:tab w:val="left" w:pos="4253"/>
              </w:tabs>
              <w:rPr>
                <w:szCs w:val="24"/>
              </w:rPr>
            </w:pPr>
            <w:r w:rsidRPr="007D36E3">
              <w:rPr>
                <w:szCs w:val="24"/>
              </w:rPr>
              <w:t xml:space="preserve">means support early in the life of an issue or an individual that is easily accessible before crisis point. </w:t>
            </w:r>
            <w:r>
              <w:rPr>
                <w:szCs w:val="24"/>
              </w:rPr>
              <w:t xml:space="preserve"> </w:t>
            </w:r>
            <w:r w:rsidRPr="007D36E3">
              <w:rPr>
                <w:szCs w:val="24"/>
              </w:rPr>
              <w:t xml:space="preserve">Early Support means services and systems actively work with individual and family strengths to build their capabilities, avert </w:t>
            </w:r>
            <w:proofErr w:type="gramStart"/>
            <w:r w:rsidRPr="007D36E3">
              <w:rPr>
                <w:szCs w:val="24"/>
              </w:rPr>
              <w:t>crises</w:t>
            </w:r>
            <w:proofErr w:type="gramEnd"/>
            <w:r w:rsidRPr="007D36E3">
              <w:rPr>
                <w:szCs w:val="24"/>
              </w:rPr>
              <w:t xml:space="preserve"> and enable long-term wellbeing;</w:t>
            </w:r>
          </w:p>
        </w:tc>
        <w:tc>
          <w:tcPr>
            <w:tcW w:w="3635" w:type="dxa"/>
          </w:tcPr>
          <w:p w14:paraId="3A79976F" w14:textId="4F15F0F5" w:rsidR="00521DE9" w:rsidRDefault="00A87054" w:rsidP="00DF71CA">
            <w:r>
              <w:t>CYFSP Service Funding Agreements</w:t>
            </w:r>
          </w:p>
        </w:tc>
      </w:tr>
      <w:tr w:rsidR="00645F9A" w14:paraId="104423E4" w14:textId="77777777" w:rsidTr="00521DE9">
        <w:trPr>
          <w:cnfStyle w:val="000000010000" w:firstRow="0" w:lastRow="0" w:firstColumn="0" w:lastColumn="0" w:oddVBand="0" w:evenVBand="0" w:oddHBand="0" w:evenHBand="1" w:firstRowFirstColumn="0" w:firstRowLastColumn="0" w:lastRowFirstColumn="0" w:lastRowLastColumn="0"/>
          <w:trHeight w:val="442"/>
        </w:trPr>
        <w:tc>
          <w:tcPr>
            <w:tcW w:w="2063" w:type="dxa"/>
          </w:tcPr>
          <w:p w14:paraId="251E697D" w14:textId="3E69A491" w:rsidR="00645F9A" w:rsidRDefault="00645F9A" w:rsidP="00645F9A">
            <w:r>
              <w:t xml:space="preserve">Lived experience </w:t>
            </w:r>
          </w:p>
        </w:tc>
        <w:tc>
          <w:tcPr>
            <w:tcW w:w="3940" w:type="dxa"/>
          </w:tcPr>
          <w:p w14:paraId="75DB327A" w14:textId="77777777" w:rsidR="00645F9A" w:rsidRDefault="00645F9A" w:rsidP="00645F9A">
            <w:r>
              <w:t>People with lived experience can identify either:</w:t>
            </w:r>
          </w:p>
          <w:p w14:paraId="752C706C" w14:textId="77777777" w:rsidR="00645F9A" w:rsidRPr="00BA3E5A" w:rsidRDefault="00645F9A" w:rsidP="00645F9A">
            <w:pPr>
              <w:pStyle w:val="ListParagraph"/>
              <w:numPr>
                <w:ilvl w:val="0"/>
                <w:numId w:val="38"/>
              </w:numPr>
              <w:spacing w:before="60"/>
              <w:rPr>
                <w:rFonts w:ascii="Work Sans Light" w:eastAsiaTheme="minorHAnsi" w:hAnsi="Work Sans Light" w:cstheme="minorBidi"/>
                <w:color w:val="000000" w:themeColor="text1"/>
                <w:sz w:val="20"/>
                <w:szCs w:val="20"/>
              </w:rPr>
            </w:pPr>
            <w:r w:rsidRPr="00BA3E5A">
              <w:rPr>
                <w:rFonts w:ascii="Work Sans Light" w:eastAsiaTheme="minorHAnsi" w:hAnsi="Work Sans Light" w:cstheme="minorBidi"/>
                <w:color w:val="000000" w:themeColor="text1"/>
                <w:sz w:val="20"/>
                <w:szCs w:val="20"/>
              </w:rPr>
              <w:t>as someone with personal experience of the CYFSP</w:t>
            </w:r>
            <w:r>
              <w:rPr>
                <w:rFonts w:ascii="Work Sans Light" w:eastAsiaTheme="minorHAnsi" w:hAnsi="Work Sans Light" w:cstheme="minorBidi"/>
                <w:color w:val="000000" w:themeColor="text1"/>
                <w:sz w:val="20"/>
                <w:szCs w:val="20"/>
              </w:rPr>
              <w:t xml:space="preserve"> or broader service system</w:t>
            </w:r>
          </w:p>
          <w:p w14:paraId="44E1D40C" w14:textId="77777777" w:rsidR="00645F9A" w:rsidRPr="00BA3E5A" w:rsidRDefault="00645F9A" w:rsidP="00645F9A">
            <w:pPr>
              <w:pStyle w:val="ListParagraph"/>
              <w:numPr>
                <w:ilvl w:val="0"/>
                <w:numId w:val="38"/>
              </w:numPr>
              <w:spacing w:before="60"/>
              <w:rPr>
                <w:rFonts w:ascii="Work Sans Light" w:eastAsiaTheme="minorHAnsi" w:hAnsi="Work Sans Light" w:cstheme="minorBidi"/>
                <w:color w:val="000000" w:themeColor="text1"/>
                <w:sz w:val="20"/>
                <w:szCs w:val="20"/>
              </w:rPr>
            </w:pPr>
            <w:r w:rsidRPr="00BA3E5A">
              <w:rPr>
                <w:rFonts w:ascii="Work Sans Light" w:eastAsiaTheme="minorHAnsi" w:hAnsi="Work Sans Light" w:cstheme="minorBidi"/>
                <w:color w:val="000000" w:themeColor="text1"/>
                <w:sz w:val="20"/>
                <w:szCs w:val="20"/>
              </w:rPr>
              <w:t>as a family member and/or carer who have experience in supporting a person who has been a service user of the CYFSP</w:t>
            </w:r>
            <w:r>
              <w:rPr>
                <w:rFonts w:ascii="Work Sans Light" w:eastAsiaTheme="minorHAnsi" w:hAnsi="Work Sans Light" w:cstheme="minorBidi"/>
                <w:color w:val="000000" w:themeColor="text1"/>
                <w:sz w:val="20"/>
                <w:szCs w:val="20"/>
              </w:rPr>
              <w:t xml:space="preserve"> or broader service system</w:t>
            </w:r>
            <w:r w:rsidRPr="00BA3E5A">
              <w:rPr>
                <w:rFonts w:ascii="Work Sans Light" w:eastAsiaTheme="minorHAnsi" w:hAnsi="Work Sans Light" w:cstheme="minorBidi"/>
                <w:color w:val="000000" w:themeColor="text1"/>
                <w:sz w:val="20"/>
                <w:szCs w:val="20"/>
              </w:rPr>
              <w:t xml:space="preserve"> (a carer might be from a person's chosen family, rather than their family of origin).</w:t>
            </w:r>
          </w:p>
          <w:p w14:paraId="1AC1B9BA" w14:textId="2690B118" w:rsidR="00645F9A" w:rsidRPr="007D36E3" w:rsidRDefault="00645F9A" w:rsidP="00645F9A">
            <w:pPr>
              <w:tabs>
                <w:tab w:val="left" w:pos="851"/>
                <w:tab w:val="left" w:pos="1701"/>
                <w:tab w:val="left" w:pos="2552"/>
                <w:tab w:val="left" w:pos="3402"/>
                <w:tab w:val="left" w:pos="4253"/>
              </w:tabs>
              <w:rPr>
                <w:szCs w:val="24"/>
              </w:rPr>
            </w:pPr>
            <w:r w:rsidRPr="00BA3E5A">
              <w:t>People with lived experience are sometimes referred to as ‘consumers' or ‘carers.</w:t>
            </w:r>
          </w:p>
        </w:tc>
        <w:tc>
          <w:tcPr>
            <w:tcW w:w="3635" w:type="dxa"/>
          </w:tcPr>
          <w:p w14:paraId="14FEDBD4" w14:textId="77777777" w:rsidR="00645F9A" w:rsidRDefault="00645F9A" w:rsidP="00645F9A"/>
        </w:tc>
      </w:tr>
      <w:tr w:rsidR="00645F9A" w14:paraId="30ACA768" w14:textId="65B34840" w:rsidTr="00521DE9">
        <w:trPr>
          <w:cnfStyle w:val="000000100000" w:firstRow="0" w:lastRow="0" w:firstColumn="0" w:lastColumn="0" w:oddVBand="0" w:evenVBand="0" w:oddHBand="1" w:evenHBand="0" w:firstRowFirstColumn="0" w:firstRowLastColumn="0" w:lastRowFirstColumn="0" w:lastRowLastColumn="0"/>
          <w:trHeight w:val="442"/>
        </w:trPr>
        <w:tc>
          <w:tcPr>
            <w:tcW w:w="2063" w:type="dxa"/>
          </w:tcPr>
          <w:p w14:paraId="44B0757F" w14:textId="58E639BC" w:rsidR="00645F9A" w:rsidRDefault="00645F9A" w:rsidP="00645F9A">
            <w:r w:rsidRPr="00A87054">
              <w:t>Vulnerable People</w:t>
            </w:r>
          </w:p>
        </w:tc>
        <w:tc>
          <w:tcPr>
            <w:tcW w:w="3940" w:type="dxa"/>
          </w:tcPr>
          <w:p w14:paraId="40986021" w14:textId="231A4E91" w:rsidR="00645F9A" w:rsidRDefault="00645F9A" w:rsidP="00645F9A">
            <w:r w:rsidRPr="00A87054">
              <w:t xml:space="preserve">means those who may face greater challenges in accessing the same opportunities as others in the community.  These challenges might be related to a range of environmental, socio-economic, personal, </w:t>
            </w:r>
            <w:proofErr w:type="gramStart"/>
            <w:r w:rsidRPr="00A87054">
              <w:t>physical</w:t>
            </w:r>
            <w:proofErr w:type="gramEnd"/>
            <w:r w:rsidRPr="00A87054">
              <w:t xml:space="preserve"> or psychosocial factors, or a combination of factors.</w:t>
            </w:r>
          </w:p>
        </w:tc>
        <w:tc>
          <w:tcPr>
            <w:tcW w:w="3635" w:type="dxa"/>
          </w:tcPr>
          <w:p w14:paraId="29E7BD22" w14:textId="20C7DEEF" w:rsidR="00645F9A" w:rsidRDefault="00645F9A" w:rsidP="00645F9A">
            <w:r>
              <w:t>CYFSP Service Funding Agreements</w:t>
            </w:r>
          </w:p>
        </w:tc>
      </w:tr>
    </w:tbl>
    <w:p w14:paraId="2FCFB47A" w14:textId="77777777" w:rsidR="00521DE9" w:rsidRDefault="00521DE9" w:rsidP="00DF71CA"/>
    <w:p w14:paraId="0A583191" w14:textId="77777777" w:rsidR="009543F8" w:rsidRDefault="009543F8" w:rsidP="00DF71CA"/>
    <w:p w14:paraId="1A374F66" w14:textId="5229ADA5" w:rsidR="005C59E3" w:rsidRDefault="00E379FB" w:rsidP="005C59E3">
      <w:pPr>
        <w:pStyle w:val="Heading1Numbered"/>
      </w:pPr>
      <w:bookmarkStart w:id="70" w:name="_Toc112394931"/>
      <w:r>
        <w:lastRenderedPageBreak/>
        <w:t>Document library</w:t>
      </w:r>
      <w:bookmarkEnd w:id="70"/>
      <w:r>
        <w:t xml:space="preserve"> </w:t>
      </w:r>
    </w:p>
    <w:p w14:paraId="7CE855A7" w14:textId="14A66A57" w:rsidR="00521DE9" w:rsidRDefault="00521DE9" w:rsidP="00DF71CA">
      <w:pPr>
        <w:rPr>
          <w:i/>
          <w:iCs/>
        </w:rPr>
      </w:pPr>
    </w:p>
    <w:tbl>
      <w:tblPr>
        <w:tblStyle w:val="DefaultTable1"/>
        <w:tblW w:w="9781" w:type="dxa"/>
        <w:tblLook w:val="0420" w:firstRow="1" w:lastRow="0" w:firstColumn="0" w:lastColumn="0" w:noHBand="0" w:noVBand="1"/>
      </w:tblPr>
      <w:tblGrid>
        <w:gridCol w:w="1560"/>
        <w:gridCol w:w="8221"/>
      </w:tblGrid>
      <w:tr w:rsidR="00205A15" w14:paraId="274DBB4A" w14:textId="77777777" w:rsidTr="00205A15">
        <w:trPr>
          <w:cnfStyle w:val="100000000000" w:firstRow="1" w:lastRow="0" w:firstColumn="0" w:lastColumn="0" w:oddVBand="0" w:evenVBand="0" w:oddHBand="0" w:evenHBand="0" w:firstRowFirstColumn="0" w:firstRowLastColumn="0" w:lastRowFirstColumn="0" w:lastRowLastColumn="0"/>
          <w:trHeight w:val="383"/>
        </w:trPr>
        <w:tc>
          <w:tcPr>
            <w:tcW w:w="1560" w:type="dxa"/>
          </w:tcPr>
          <w:bookmarkEnd w:id="4"/>
          <w:p w14:paraId="7D92BD31" w14:textId="0EC14BE7" w:rsidR="00205A15" w:rsidRDefault="00205A15" w:rsidP="009C3231">
            <w:r>
              <w:t xml:space="preserve">Attachment </w:t>
            </w:r>
          </w:p>
        </w:tc>
        <w:tc>
          <w:tcPr>
            <w:tcW w:w="8221" w:type="dxa"/>
          </w:tcPr>
          <w:p w14:paraId="7135F597" w14:textId="592BBA31" w:rsidR="00205A15" w:rsidRDefault="00205A15" w:rsidP="009C3231">
            <w:r>
              <w:t xml:space="preserve">Document name </w:t>
            </w:r>
          </w:p>
        </w:tc>
      </w:tr>
      <w:tr w:rsidR="003420B6" w14:paraId="44E3EFAD" w14:textId="77777777" w:rsidTr="00205A15">
        <w:trPr>
          <w:cnfStyle w:val="000000100000" w:firstRow="0" w:lastRow="0" w:firstColumn="0" w:lastColumn="0" w:oddVBand="0" w:evenVBand="0" w:oddHBand="1" w:evenHBand="0" w:firstRowFirstColumn="0" w:firstRowLastColumn="0" w:lastRowFirstColumn="0" w:lastRowLastColumn="0"/>
          <w:trHeight w:val="442"/>
        </w:trPr>
        <w:tc>
          <w:tcPr>
            <w:tcW w:w="1560" w:type="dxa"/>
          </w:tcPr>
          <w:p w14:paraId="76117B5B" w14:textId="4FCFA8E7" w:rsidR="003420B6" w:rsidRPr="00944DB4" w:rsidRDefault="003420B6" w:rsidP="003420B6">
            <w:r w:rsidRPr="00944DB4">
              <w:t>Attachment A</w:t>
            </w:r>
          </w:p>
        </w:tc>
        <w:tc>
          <w:tcPr>
            <w:tcW w:w="8221" w:type="dxa"/>
          </w:tcPr>
          <w:p w14:paraId="17B63A36" w14:textId="6816719A" w:rsidR="003420B6" w:rsidRDefault="003420B6" w:rsidP="003420B6">
            <w:r w:rsidRPr="00602046">
              <w:t>Child, Youth and Family Services Program Outcomes Framework</w:t>
            </w:r>
          </w:p>
        </w:tc>
      </w:tr>
      <w:tr w:rsidR="003420B6" w14:paraId="7572535A" w14:textId="77777777" w:rsidTr="00205A15">
        <w:trPr>
          <w:cnfStyle w:val="000000010000" w:firstRow="0" w:lastRow="0" w:firstColumn="0" w:lastColumn="0" w:oddVBand="0" w:evenVBand="0" w:oddHBand="0" w:evenHBand="1" w:firstRowFirstColumn="0" w:firstRowLastColumn="0" w:lastRowFirstColumn="0" w:lastRowLastColumn="0"/>
          <w:trHeight w:val="442"/>
        </w:trPr>
        <w:tc>
          <w:tcPr>
            <w:tcW w:w="1560" w:type="dxa"/>
          </w:tcPr>
          <w:p w14:paraId="6834AA0A" w14:textId="573F117E" w:rsidR="003420B6" w:rsidRPr="00944DB4" w:rsidRDefault="003420B6" w:rsidP="003420B6">
            <w:r w:rsidRPr="00944DB4">
              <w:t xml:space="preserve">Attachment </w:t>
            </w:r>
            <w:r>
              <w:t>B</w:t>
            </w:r>
          </w:p>
        </w:tc>
        <w:tc>
          <w:tcPr>
            <w:tcW w:w="8221" w:type="dxa"/>
          </w:tcPr>
          <w:p w14:paraId="6C16DA53" w14:textId="2C6D3503" w:rsidR="003420B6" w:rsidRDefault="003420B6" w:rsidP="003420B6">
            <w:r>
              <w:t>Full list of CYFSP Providers</w:t>
            </w:r>
          </w:p>
        </w:tc>
      </w:tr>
      <w:tr w:rsidR="003420B6" w14:paraId="4C85E55A" w14:textId="77777777" w:rsidTr="00205A15">
        <w:trPr>
          <w:cnfStyle w:val="000000100000" w:firstRow="0" w:lastRow="0" w:firstColumn="0" w:lastColumn="0" w:oddVBand="0" w:evenVBand="0" w:oddHBand="1" w:evenHBand="0" w:firstRowFirstColumn="0" w:firstRowLastColumn="0" w:lastRowFirstColumn="0" w:lastRowLastColumn="0"/>
          <w:trHeight w:val="442"/>
        </w:trPr>
        <w:tc>
          <w:tcPr>
            <w:tcW w:w="1560" w:type="dxa"/>
          </w:tcPr>
          <w:p w14:paraId="116E1F41" w14:textId="6DDCF9E8" w:rsidR="003420B6" w:rsidRPr="00944DB4" w:rsidRDefault="003420B6" w:rsidP="003420B6">
            <w:r w:rsidRPr="00944DB4">
              <w:t xml:space="preserve">Attachment </w:t>
            </w:r>
            <w:r>
              <w:t>C</w:t>
            </w:r>
          </w:p>
        </w:tc>
        <w:tc>
          <w:tcPr>
            <w:tcW w:w="8221" w:type="dxa"/>
          </w:tcPr>
          <w:p w14:paraId="02D7BED8" w14:textId="12445BAD" w:rsidR="003420B6" w:rsidRDefault="003420B6" w:rsidP="003420B6">
            <w:r w:rsidRPr="00205A15">
              <w:t>January 2020 to June 2020</w:t>
            </w:r>
            <w:r>
              <w:t xml:space="preserve">: </w:t>
            </w:r>
            <w:r w:rsidRPr="00205A15">
              <w:t>The Issues and Gaps</w:t>
            </w:r>
          </w:p>
        </w:tc>
      </w:tr>
      <w:tr w:rsidR="003420B6" w14:paraId="207A67BB" w14:textId="77777777" w:rsidTr="00205A15">
        <w:trPr>
          <w:cnfStyle w:val="000000010000" w:firstRow="0" w:lastRow="0" w:firstColumn="0" w:lastColumn="0" w:oddVBand="0" w:evenVBand="0" w:oddHBand="0" w:evenHBand="1" w:firstRowFirstColumn="0" w:firstRowLastColumn="0" w:lastRowFirstColumn="0" w:lastRowLastColumn="0"/>
          <w:trHeight w:val="442"/>
        </w:trPr>
        <w:tc>
          <w:tcPr>
            <w:tcW w:w="1560" w:type="dxa"/>
          </w:tcPr>
          <w:p w14:paraId="6359B368" w14:textId="3E876B92" w:rsidR="003420B6" w:rsidRPr="00944DB4" w:rsidRDefault="003420B6" w:rsidP="003420B6">
            <w:r w:rsidRPr="00944DB4">
              <w:t xml:space="preserve">Attachment </w:t>
            </w:r>
            <w:r>
              <w:t>D</w:t>
            </w:r>
          </w:p>
        </w:tc>
        <w:tc>
          <w:tcPr>
            <w:tcW w:w="8221" w:type="dxa"/>
          </w:tcPr>
          <w:p w14:paraId="47BC9E9D" w14:textId="64A764A5" w:rsidR="003420B6" w:rsidRDefault="003420B6" w:rsidP="003420B6">
            <w:r w:rsidRPr="00205A15">
              <w:t>Families ACT Practice Framework</w:t>
            </w:r>
          </w:p>
        </w:tc>
      </w:tr>
      <w:tr w:rsidR="003420B6" w14:paraId="6E969EF5" w14:textId="77777777" w:rsidTr="00205A15">
        <w:trPr>
          <w:cnfStyle w:val="000000100000" w:firstRow="0" w:lastRow="0" w:firstColumn="0" w:lastColumn="0" w:oddVBand="0" w:evenVBand="0" w:oddHBand="1" w:evenHBand="0" w:firstRowFirstColumn="0" w:firstRowLastColumn="0" w:lastRowFirstColumn="0" w:lastRowLastColumn="0"/>
          <w:trHeight w:val="442"/>
        </w:trPr>
        <w:tc>
          <w:tcPr>
            <w:tcW w:w="1560" w:type="dxa"/>
          </w:tcPr>
          <w:p w14:paraId="77112634" w14:textId="074F6C2E" w:rsidR="003420B6" w:rsidRPr="00944DB4" w:rsidRDefault="003420B6" w:rsidP="003420B6">
            <w:r w:rsidRPr="00944DB4">
              <w:t xml:space="preserve">Attachment </w:t>
            </w:r>
            <w:r>
              <w:t>E</w:t>
            </w:r>
          </w:p>
        </w:tc>
        <w:tc>
          <w:tcPr>
            <w:tcW w:w="8221" w:type="dxa"/>
          </w:tcPr>
          <w:p w14:paraId="12EA3233" w14:textId="4914B994" w:rsidR="003420B6" w:rsidRDefault="003420B6" w:rsidP="003420B6">
            <w:r>
              <w:t>Strengthening Families and the Protective Factors Framework</w:t>
            </w:r>
          </w:p>
        </w:tc>
      </w:tr>
    </w:tbl>
    <w:p w14:paraId="2679EBEC" w14:textId="77777777" w:rsidR="00BA4C91" w:rsidRPr="00BA4C91" w:rsidRDefault="00BA4C91" w:rsidP="00521DE9"/>
    <w:sectPr w:rsidR="00BA4C91" w:rsidRPr="00BA4C91" w:rsidSect="0023264F">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EBB62" w14:textId="77777777" w:rsidR="0088491B" w:rsidRDefault="0088491B" w:rsidP="008E21DE">
      <w:pPr>
        <w:spacing w:before="0" w:after="0"/>
      </w:pPr>
      <w:r>
        <w:separator/>
      </w:r>
    </w:p>
    <w:p w14:paraId="5777615D" w14:textId="77777777" w:rsidR="0088491B" w:rsidRDefault="0088491B"/>
  </w:endnote>
  <w:endnote w:type="continuationSeparator" w:id="0">
    <w:p w14:paraId="1B252446" w14:textId="77777777" w:rsidR="0088491B" w:rsidRDefault="0088491B" w:rsidP="008E21DE">
      <w:pPr>
        <w:spacing w:before="0" w:after="0"/>
      </w:pPr>
      <w:r>
        <w:continuationSeparator/>
      </w:r>
    </w:p>
    <w:p w14:paraId="7AED5F5A" w14:textId="77777777" w:rsidR="0088491B" w:rsidRDefault="0088491B"/>
  </w:endnote>
  <w:endnote w:type="continuationNotice" w:id="1">
    <w:p w14:paraId="062EF283" w14:textId="77777777" w:rsidR="0088491B" w:rsidRDefault="0088491B">
      <w:pPr>
        <w:spacing w:before="0" w:after="0" w:line="240" w:lineRule="auto"/>
      </w:pPr>
    </w:p>
  </w:endnote>
  <w:endnote w:id="2">
    <w:p w14:paraId="05DD03EA" w14:textId="77777777" w:rsidR="00662AA0" w:rsidRDefault="00662AA0" w:rsidP="00662AA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6DC56D5-037B-4C6E-8C59-1283D3A896DF}"/>
    <w:embedBold r:id="rId2" w:fontKey="{E4B007B8-3C41-4559-99FD-27A05D0316B8}"/>
    <w:embedItalic r:id="rId3" w:fontKey="{873C7D80-CB01-4905-80F8-BCD55D6DC6D8}"/>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embedRegular r:id="rId4" w:fontKey="{8265E337-F251-4EB5-80E2-501EC4C21440}"/>
    <w:embedBold r:id="rId5" w:fontKey="{B186632A-9D94-4988-BE9D-DC6FC24BB025}"/>
    <w:embedItalic r:id="rId6" w:fontKey="{59A7CF17-EFC5-49A0-97BE-A12CF3B200CC}"/>
    <w:embedBoldItalic r:id="rId7" w:fontKey="{9448CFFA-A3BA-4B32-8EF5-B717F190AE21}"/>
  </w:font>
  <w:font w:name="Work Sans Medium">
    <w:charset w:val="00"/>
    <w:family w:val="auto"/>
    <w:pitch w:val="variable"/>
    <w:sig w:usb0="A00000FF" w:usb1="5000E07B" w:usb2="00000000" w:usb3="00000000" w:csb0="00000193" w:csb1="00000000"/>
    <w:embedRegular r:id="rId8" w:fontKey="{EC9993ED-9DF0-4F08-9E47-E2201FE396B5}"/>
  </w:font>
  <w:font w:name="SimHei">
    <w:altName w:val="黑体"/>
    <w:panose1 w:val="02010600030101010101"/>
    <w:charset w:val="86"/>
    <w:family w:val="modern"/>
    <w:pitch w:val="fixed"/>
    <w:sig w:usb0="800002BF" w:usb1="38CF7CFA" w:usb2="00000016" w:usb3="00000000" w:csb0="00040001" w:csb1="00000000"/>
  </w:font>
  <w:font w:name="Work Sans Light">
    <w:charset w:val="00"/>
    <w:family w:val="auto"/>
    <w:pitch w:val="variable"/>
    <w:sig w:usb0="A00000FF" w:usb1="5000E07B" w:usb2="00000000" w:usb3="00000000" w:csb0="00000193" w:csb1="00000000"/>
    <w:embedRegular r:id="rId9" w:fontKey="{D1982272-3541-4478-98E8-11A19299A7F3}"/>
    <w:embedBold r:id="rId10" w:fontKey="{6666C350-093C-4210-A996-D21FCF8AAC37}"/>
    <w:embedItalic r:id="rId11" w:fontKey="{3BA30C3F-0280-40A6-9102-C87064692688}"/>
    <w:embedBoldItalic r:id="rId12" w:fontKey="{D31BBE62-68C4-4C1A-B747-14BF9C03CAB1}"/>
  </w:font>
  <w:font w:name="Varela Round">
    <w:charset w:val="B1"/>
    <w:family w:val="auto"/>
    <w:pitch w:val="variable"/>
    <w:sig w:usb0="20000807" w:usb1="00000003" w:usb2="00000000" w:usb3="00000000" w:csb0="000001B3" w:csb1="00000000"/>
    <w:embedRegular r:id="rId13" w:fontKey="{B8F8FA2D-9D3F-493A-8A31-6C65C80124A9}"/>
    <w:embedBold r:id="rId14" w:fontKey="{A65CF4A8-BC57-47D8-A22F-B38FBA5DE8CA}"/>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5" w:fontKey="{1F1E5D5B-1355-47AF-89A6-C2FE00162ECB}"/>
  </w:font>
  <w:font w:name="Helvetica Neue LT Com">
    <w:altName w:val="Arial"/>
    <w:panose1 w:val="00000000000000000000"/>
    <w:charset w:val="00"/>
    <w:family w:val="swiss"/>
    <w:notTrueType/>
    <w:pitch w:val="default"/>
    <w:sig w:usb0="00000003" w:usb1="00000000" w:usb2="00000000" w:usb3="00000000" w:csb0="00000001" w:csb1="00000000"/>
  </w:font>
  <w:font w:name="Work Sans ExtraLight">
    <w:charset w:val="00"/>
    <w:family w:val="auto"/>
    <w:pitch w:val="variable"/>
    <w:sig w:usb0="A00000FF" w:usb1="5000E07B" w:usb2="00000000" w:usb3="00000000" w:csb0="00000193" w:csb1="00000000"/>
    <w:embedRegular r:id="rId16" w:fontKey="{DFDFC700-3962-4433-AF4F-7C8EF6A232FC}"/>
  </w:font>
  <w:font w:name="Arial Nova Light">
    <w:charset w:val="00"/>
    <w:family w:val="swiss"/>
    <w:pitch w:val="variable"/>
    <w:sig w:usb0="0000028F" w:usb1="00000002" w:usb2="00000000" w:usb3="00000000" w:csb0="0000019F" w:csb1="00000000"/>
    <w:embedRegular r:id="rId17" w:fontKey="{76AD50A2-F604-42FC-8A15-542E648AE582}"/>
    <w:embedBold r:id="rId18" w:fontKey="{C211A04D-2C52-4855-BBED-2CF89B9583EF}"/>
    <w:embedItalic r:id="rId19" w:fontKey="{7BBAAC56-3365-49D7-A6A0-C9902B994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erChar"/>
      </w:rPr>
      <w:alias w:val="Status"/>
      <w:tag w:val=""/>
      <w:id w:val="-1791048013"/>
      <w:placeholder>
        <w:docPart w:val="61AB2B7B14144A74A7EFB8CA19A650C2"/>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15DADAE9" w14:textId="310D1B7E" w:rsidR="0067310F" w:rsidRPr="0067310F" w:rsidRDefault="009543F8" w:rsidP="0067310F">
        <w:pPr>
          <w:pStyle w:val="Footer"/>
          <w:pBdr>
            <w:top w:val="single" w:sz="4" w:space="12" w:color="D45D00" w:themeColor="accent1"/>
          </w:pBdr>
          <w:jc w:val="right"/>
          <w:rPr>
            <w:rStyle w:val="HeaderChar"/>
          </w:rPr>
        </w:pPr>
        <w:r>
          <w:rPr>
            <w:rStyle w:val="HeaderChar"/>
          </w:rPr>
          <w:t>DRAFT</w:t>
        </w:r>
      </w:p>
    </w:sdtContent>
  </w:sdt>
  <w:p w14:paraId="080CEA46" w14:textId="2A0510D0" w:rsidR="0067310F" w:rsidRDefault="0067310F" w:rsidP="0067310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76FFC" w14:textId="77777777" w:rsidR="0067310F" w:rsidRPr="002539E2" w:rsidRDefault="0067310F">
    <w:pPr>
      <w:pStyle w:val="Footer"/>
      <w:rPr>
        <w:sz w:val="20"/>
      </w:rPr>
    </w:pPr>
  </w:p>
  <w:p w14:paraId="042FE154" w14:textId="730E7480" w:rsidR="0067310F" w:rsidRPr="002539E2" w:rsidRDefault="0067310F">
    <w:pPr>
      <w:pStyle w:val="Foo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HeaderChar"/>
      </w:rPr>
      <w:alias w:val="Status"/>
      <w:tag w:val=""/>
      <w:id w:val="-1418170880"/>
      <w:placeholder>
        <w:docPart w:val="61AB2B7B14144A74A7EFB8CA19A650C2"/>
      </w:placeholder>
      <w:dataBinding w:prefixMappings="xmlns:ns0='http://purl.org/dc/elements/1.1/' xmlns:ns1='http://schemas.openxmlformats.org/package/2006/metadata/core-properties' " w:xpath="/ns1:coreProperties[1]/ns1:contentStatus[1]" w:storeItemID="{6C3C8BC8-F283-45AE-878A-BAB7291924A1}"/>
      <w:text/>
    </w:sdtPr>
    <w:sdtEndPr>
      <w:rPr>
        <w:rStyle w:val="HeaderChar"/>
      </w:rPr>
    </w:sdtEndPr>
    <w:sdtContent>
      <w:p w14:paraId="26C64B5B" w14:textId="1F2F0E12" w:rsidR="0067310F" w:rsidRPr="0067310F" w:rsidRDefault="009543F8" w:rsidP="0067310F">
        <w:pPr>
          <w:pStyle w:val="Footer"/>
          <w:pBdr>
            <w:top w:val="single" w:sz="4" w:space="12" w:color="D45D00" w:themeColor="accent1"/>
          </w:pBdr>
          <w:jc w:val="right"/>
          <w:rPr>
            <w:rStyle w:val="HeaderChar"/>
          </w:rPr>
        </w:pPr>
        <w:r>
          <w:rPr>
            <w:rStyle w:val="HeaderChar"/>
          </w:rPr>
          <w:t>DRAFT</w:t>
        </w:r>
      </w:p>
    </w:sdtContent>
  </w:sdt>
  <w:p w14:paraId="2045AC77" w14:textId="37FA5F04" w:rsidR="00043277" w:rsidRPr="00043277" w:rsidRDefault="00043277" w:rsidP="005C59E3">
    <w:pPr>
      <w:pStyle w:val="Footer"/>
      <w:jc w:val="center"/>
      <w:rPr>
        <w:noProof/>
      </w:rPr>
    </w:pPr>
    <w:r w:rsidRPr="00043277">
      <w:rPr>
        <w:noProof/>
      </w:rPr>
      <w:t xml:space="preserve">Page </w:t>
    </w:r>
    <w:r w:rsidRPr="00043277">
      <w:rPr>
        <w:noProof/>
      </w:rPr>
      <w:fldChar w:fldCharType="begin"/>
    </w:r>
    <w:r w:rsidRPr="00043277">
      <w:rPr>
        <w:noProof/>
      </w:rPr>
      <w:instrText xml:space="preserve"> PAGE   \* MERGEFORMAT </w:instrText>
    </w:r>
    <w:r w:rsidRPr="00043277">
      <w:rPr>
        <w:noProof/>
      </w:rPr>
      <w:fldChar w:fldCharType="separate"/>
    </w:r>
    <w:r w:rsidR="00785915">
      <w:rPr>
        <w:noProof/>
      </w:rPr>
      <w:t>2</w:t>
    </w:r>
    <w:r w:rsidRPr="0004327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C372B" w14:textId="77777777" w:rsidR="0088491B" w:rsidRPr="00FF08F5" w:rsidRDefault="0088491B" w:rsidP="008E21DE">
      <w:pPr>
        <w:spacing w:before="0" w:after="0"/>
        <w:rPr>
          <w:lang w:val="en-US"/>
        </w:rPr>
      </w:pPr>
      <w:r>
        <w:rPr>
          <w:lang w:val="en-US"/>
        </w:rPr>
        <w:t>____</w:t>
      </w:r>
    </w:p>
  </w:footnote>
  <w:footnote w:type="continuationSeparator" w:id="0">
    <w:p w14:paraId="793FC621" w14:textId="77777777" w:rsidR="0088491B" w:rsidRDefault="0088491B" w:rsidP="008E21DE">
      <w:pPr>
        <w:spacing w:before="0" w:after="0"/>
      </w:pPr>
      <w:r>
        <w:continuationSeparator/>
      </w:r>
    </w:p>
    <w:p w14:paraId="1EA0E07E" w14:textId="77777777" w:rsidR="0088491B" w:rsidRDefault="0088491B"/>
  </w:footnote>
  <w:footnote w:type="continuationNotice" w:id="1">
    <w:p w14:paraId="1A5447C8" w14:textId="77777777" w:rsidR="0088491B" w:rsidRDefault="0088491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tatus"/>
      <w:tag w:val=""/>
      <w:id w:val="-1548292452"/>
      <w:placeholder>
        <w:docPart w:val="A336835678C64E399759D1C892F80115"/>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BB8C28F" w14:textId="4B2504CA" w:rsidR="0067310F" w:rsidRDefault="009543F8">
        <w:pPr>
          <w:pStyle w:val="Header"/>
        </w:pPr>
        <w:r>
          <w:t>DRAFT</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A340E" w14:textId="17228240" w:rsidR="0067310F" w:rsidRDefault="006C24B2">
    <w:pPr>
      <w:pStyle w:val="Header"/>
    </w:pPr>
    <w:sdt>
      <w:sdtPr>
        <w:rPr>
          <w:color w:val="707372" w:themeColor="text2"/>
        </w:rPr>
        <w:alias w:val="Status"/>
        <w:tag w:val=""/>
        <w:id w:val="674235429"/>
        <w:placeholder>
          <w:docPart w:val="8CE389C4662B4911BFB2CB16978FE90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543F8" w:rsidRPr="005C59E3">
          <w:rPr>
            <w:color w:val="707372" w:themeColor="text2"/>
          </w:rPr>
          <w:t>DRAFT</w:t>
        </w:r>
      </w:sdtContent>
    </w:sdt>
    <w:r w:rsidR="0067310F">
      <w:rPr>
        <w:noProof/>
        <w:lang w:eastAsia="en-AU"/>
      </w:rPr>
      <mc:AlternateContent>
        <mc:Choice Requires="wps">
          <w:drawing>
            <wp:anchor distT="0" distB="0" distL="114300" distR="114300" simplePos="0" relativeHeight="251655168" behindDoc="1" locked="0" layoutInCell="1" allowOverlap="1" wp14:anchorId="554DD501" wp14:editId="20904BA2">
              <wp:simplePos x="0" y="0"/>
              <wp:positionH relativeFrom="page">
                <wp:align>center</wp:align>
              </wp:positionH>
              <wp:positionV relativeFrom="page">
                <wp:posOffset>1962150</wp:posOffset>
              </wp:positionV>
              <wp:extent cx="7128000" cy="8513640"/>
              <wp:effectExtent l="0" t="0" r="0" b="190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8000" cy="85136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E63C3" id="Rectangle 1" o:spid="_x0000_s1026" alt="&quot;&quot;" style="position:absolute;margin-left:0;margin-top:154.5pt;width:561.25pt;height:670.3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" fillcolor="#eeeded [3214]"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7372" w:themeColor="text2"/>
      </w:rPr>
      <w:alias w:val="Status"/>
      <w:tag w:val=""/>
      <w:id w:val="402565595"/>
      <w:placeholder>
        <w:docPart w:val="A336835678C64E399759D1C892F80115"/>
      </w:placeholder>
      <w:dataBinding w:prefixMappings="xmlns:ns0='http://purl.org/dc/elements/1.1/' xmlns:ns1='http://schemas.openxmlformats.org/package/2006/metadata/core-properties' " w:xpath="/ns1:coreProperties[1]/ns1:contentStatus[1]" w:storeItemID="{6C3C8BC8-F283-45AE-878A-BAB7291924A1}"/>
      <w:text/>
    </w:sdtPr>
    <w:sdtEndPr/>
    <w:sdtContent>
      <w:p w14:paraId="37853D95" w14:textId="212D132B" w:rsidR="0067310F" w:rsidRDefault="009543F8" w:rsidP="0067310F">
        <w:pPr>
          <w:pStyle w:val="Header"/>
        </w:pPr>
        <w:r w:rsidRPr="005C59E3">
          <w:rPr>
            <w:color w:val="707372" w:themeColor="text2"/>
          </w:rPr>
          <w:t>DRAFT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2E01"/>
    <w:multiLevelType w:val="multilevel"/>
    <w:tmpl w:val="4632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34FFE"/>
    <w:multiLevelType w:val="hybridMultilevel"/>
    <w:tmpl w:val="FF283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196495"/>
    <w:multiLevelType w:val="hybridMultilevel"/>
    <w:tmpl w:val="F8384454"/>
    <w:lvl w:ilvl="0" w:tplc="3764538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57" w:hanging="284"/>
      </w:pPr>
      <w:rPr>
        <w:rFonts w:ascii="Symbol" w:hAnsi="Symbol" w:hint="default"/>
        <w:color w:val="auto"/>
      </w:rPr>
    </w:lvl>
    <w:lvl w:ilvl="1">
      <w:start w:val="1"/>
      <w:numFmt w:val="bullet"/>
      <w:lvlText w:val="–"/>
      <w:lvlJc w:val="left"/>
      <w:pPr>
        <w:ind w:left="341" w:hanging="284"/>
      </w:pPr>
      <w:rPr>
        <w:rFonts w:ascii="Arial" w:hAnsi="Arial" w:hint="default"/>
        <w:color w:val="707372" w:themeColor="text2"/>
      </w:rPr>
    </w:lvl>
    <w:lvl w:ilvl="2">
      <w:start w:val="1"/>
      <w:numFmt w:val="bullet"/>
      <w:lvlText w:val="»"/>
      <w:lvlJc w:val="left"/>
      <w:pPr>
        <w:ind w:left="625" w:hanging="284"/>
      </w:pPr>
      <w:rPr>
        <w:rFonts w:ascii="Arial" w:hAnsi="Arial" w:hint="default"/>
        <w:color w:val="707372" w:themeColor="text2"/>
      </w:rPr>
    </w:lvl>
    <w:lvl w:ilvl="3">
      <w:start w:val="1"/>
      <w:numFmt w:val="decimal"/>
      <w:lvlText w:val="(%4)"/>
      <w:lvlJc w:val="left"/>
      <w:pPr>
        <w:ind w:left="909" w:hanging="284"/>
      </w:pPr>
      <w:rPr>
        <w:rFonts w:hint="default"/>
      </w:rPr>
    </w:lvl>
    <w:lvl w:ilvl="4">
      <w:start w:val="1"/>
      <w:numFmt w:val="lowerLetter"/>
      <w:lvlText w:val="(%5)"/>
      <w:lvlJc w:val="left"/>
      <w:pPr>
        <w:ind w:left="1193" w:hanging="284"/>
      </w:pPr>
      <w:rPr>
        <w:rFonts w:hint="default"/>
      </w:rPr>
    </w:lvl>
    <w:lvl w:ilvl="5">
      <w:start w:val="1"/>
      <w:numFmt w:val="lowerRoman"/>
      <w:lvlText w:val="(%6)"/>
      <w:lvlJc w:val="left"/>
      <w:pPr>
        <w:ind w:left="1477" w:hanging="284"/>
      </w:pPr>
      <w:rPr>
        <w:rFonts w:hint="default"/>
      </w:rPr>
    </w:lvl>
    <w:lvl w:ilvl="6">
      <w:start w:val="1"/>
      <w:numFmt w:val="decimal"/>
      <w:lvlText w:val="%7."/>
      <w:lvlJc w:val="left"/>
      <w:pPr>
        <w:ind w:left="1761" w:hanging="284"/>
      </w:pPr>
      <w:rPr>
        <w:rFonts w:hint="default"/>
      </w:rPr>
    </w:lvl>
    <w:lvl w:ilvl="7">
      <w:start w:val="1"/>
      <w:numFmt w:val="lowerLetter"/>
      <w:lvlText w:val="%8."/>
      <w:lvlJc w:val="left"/>
      <w:pPr>
        <w:ind w:left="2045" w:hanging="284"/>
      </w:pPr>
      <w:rPr>
        <w:rFonts w:hint="default"/>
      </w:rPr>
    </w:lvl>
    <w:lvl w:ilvl="8">
      <w:start w:val="1"/>
      <w:numFmt w:val="lowerRoman"/>
      <w:lvlText w:val="%9."/>
      <w:lvlJc w:val="left"/>
      <w:pPr>
        <w:ind w:left="2329" w:hanging="284"/>
      </w:pPr>
      <w:rPr>
        <w:rFonts w:hint="default"/>
      </w:rPr>
    </w:lvl>
  </w:abstractNum>
  <w:abstractNum w:abstractNumId="4" w15:restartNumberingAfterBreak="0">
    <w:nsid w:val="101234EE"/>
    <w:multiLevelType w:val="hybridMultilevel"/>
    <w:tmpl w:val="871A6E4A"/>
    <w:lvl w:ilvl="0" w:tplc="A68842AE">
      <w:start w:val="1"/>
      <w:numFmt w:val="decimal"/>
      <w:lvlText w:val="(%1)"/>
      <w:lvlJc w:val="left"/>
      <w:pPr>
        <w:tabs>
          <w:tab w:val="num" w:pos="2340"/>
        </w:tabs>
        <w:ind w:left="2340" w:hanging="360"/>
      </w:pPr>
      <w:rPr>
        <w:rFonts w:hint="default"/>
      </w:rPr>
    </w:lvl>
    <w:lvl w:ilvl="1" w:tplc="7186B05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820455"/>
    <w:multiLevelType w:val="hybridMultilevel"/>
    <w:tmpl w:val="C46014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C95059"/>
    <w:multiLevelType w:val="multilevel"/>
    <w:tmpl w:val="9206654A"/>
    <w:numStyleLink w:val="FigureNumbers"/>
  </w:abstractNum>
  <w:abstractNum w:abstractNumId="7" w15:restartNumberingAfterBreak="0">
    <w:nsid w:val="13F143DA"/>
    <w:multiLevelType w:val="hybridMultilevel"/>
    <w:tmpl w:val="AE42B1A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62C3C0F"/>
    <w:multiLevelType w:val="hybridMultilevel"/>
    <w:tmpl w:val="E6CA9AB6"/>
    <w:lvl w:ilvl="0" w:tplc="D76AA45C">
      <w:start w:val="1"/>
      <w:numFmt w:val="lowerLetter"/>
      <w:lvlText w:val="%1)"/>
      <w:lvlJc w:val="left"/>
      <w:pPr>
        <w:ind w:left="720" w:hanging="360"/>
      </w:pPr>
      <w:rPr>
        <w:rFonts w:asciiTheme="minorHAnsi" w:hAnsiTheme="minorHAnsi" w:hint="default"/>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89001E7"/>
    <w:multiLevelType w:val="hybridMultilevel"/>
    <w:tmpl w:val="E47029EA"/>
    <w:lvl w:ilvl="0" w:tplc="73ACF80E">
      <w:start w:val="1"/>
      <w:numFmt w:val="bullet"/>
      <w:lvlText w:val="-"/>
      <w:lvlJc w:val="left"/>
      <w:pPr>
        <w:ind w:left="720" w:hanging="360"/>
      </w:pPr>
      <w:rPr>
        <w:rFonts w:ascii="Work Sans Medium" w:eastAsiaTheme="majorEastAsia" w:hAnsi="Work Sans Medium" w:cstheme="maj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F1618D"/>
    <w:multiLevelType w:val="multilevel"/>
    <w:tmpl w:val="7AE663AE"/>
    <w:styleLink w:val="List1Numbered"/>
    <w:lvl w:ilvl="0">
      <w:start w:val="1"/>
      <w:numFmt w:val="decimal"/>
      <w:lvlText w:val="%1."/>
      <w:lvlJc w:val="left"/>
      <w:pPr>
        <w:ind w:left="227" w:hanging="227"/>
      </w:pPr>
      <w:rPr>
        <w:rFonts w:hint="default"/>
        <w:b w:val="0"/>
        <w:i w:val="0"/>
        <w:color w:val="auto"/>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1"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020266E"/>
    <w:multiLevelType w:val="hybridMultilevel"/>
    <w:tmpl w:val="0930D69C"/>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0336ADE"/>
    <w:multiLevelType w:val="multilevel"/>
    <w:tmpl w:val="561C081C"/>
    <w:styleLink w:val="TableNumbers"/>
    <w:lvl w:ilvl="0">
      <w:start w:val="1"/>
      <w:numFmt w:val="decimal"/>
      <w:pStyle w:val="TableTitle"/>
      <w:lvlText w:val="Table %1."/>
      <w:lvlJc w:val="left"/>
      <w:pPr>
        <w:ind w:left="1560"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435159"/>
    <w:multiLevelType w:val="hybridMultilevel"/>
    <w:tmpl w:val="09FE900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A632A9"/>
    <w:multiLevelType w:val="multilevel"/>
    <w:tmpl w:val="A41689A2"/>
    <w:numStyleLink w:val="AppendixNumbers"/>
  </w:abstractNum>
  <w:abstractNum w:abstractNumId="16"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0195DD3"/>
    <w:multiLevelType w:val="hybridMultilevel"/>
    <w:tmpl w:val="DEA61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717EB1"/>
    <w:multiLevelType w:val="hybridMultilevel"/>
    <w:tmpl w:val="488EB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EF05D9"/>
    <w:multiLevelType w:val="hybridMultilevel"/>
    <w:tmpl w:val="2DB00F66"/>
    <w:lvl w:ilvl="0" w:tplc="91B440EC">
      <w:numFmt w:val="bullet"/>
      <w:lvlText w:val="-"/>
      <w:lvlJc w:val="left"/>
      <w:pPr>
        <w:ind w:left="720" w:hanging="360"/>
      </w:pPr>
      <w:rPr>
        <w:rFonts w:ascii="Work Sans Light" w:eastAsiaTheme="minorHAnsi" w:hAnsi="Work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D56B0B"/>
    <w:multiLevelType w:val="hybridMultilevel"/>
    <w:tmpl w:val="7D488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2296888"/>
    <w:multiLevelType w:val="multilevel"/>
    <w:tmpl w:val="AE323C52"/>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3" w15:restartNumberingAfterBreak="0">
    <w:nsid w:val="430558C2"/>
    <w:multiLevelType w:val="multilevel"/>
    <w:tmpl w:val="561C081C"/>
    <w:numStyleLink w:val="TableNumbers"/>
  </w:abstractNum>
  <w:abstractNum w:abstractNumId="24" w15:restartNumberingAfterBreak="0">
    <w:nsid w:val="465314B1"/>
    <w:multiLevelType w:val="hybridMultilevel"/>
    <w:tmpl w:val="F33A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511E95"/>
    <w:multiLevelType w:val="hybridMultilevel"/>
    <w:tmpl w:val="82D6CA80"/>
    <w:lvl w:ilvl="0" w:tplc="110AFF08">
      <w:start w:val="1120"/>
      <w:numFmt w:val="bullet"/>
      <w:lvlText w:val="-"/>
      <w:lvlJc w:val="left"/>
      <w:pPr>
        <w:ind w:left="720" w:hanging="360"/>
      </w:pPr>
      <w:rPr>
        <w:rFonts w:ascii="Work Sans Light" w:eastAsiaTheme="minorHAnsi" w:hAnsi="Work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0076BA"/>
    <w:multiLevelType w:val="multilevel"/>
    <w:tmpl w:val="34840BB8"/>
    <w:styleLink w:val="TableBulletList"/>
    <w:lvl w:ilvl="0">
      <w:start w:val="1"/>
      <w:numFmt w:val="bullet"/>
      <w:pStyle w:val="Table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Work Sans" w:hAnsi="Work Sans" w:hint="default"/>
        <w:color w:val="D45D00" w:themeColor="accent1"/>
      </w:rPr>
    </w:lvl>
    <w:lvl w:ilvl="2">
      <w:start w:val="1"/>
      <w:numFmt w:val="bullet"/>
      <w:lvlText w:val="&gt;"/>
      <w:lvlJc w:val="left"/>
      <w:pPr>
        <w:ind w:left="681" w:hanging="227"/>
      </w:pPr>
      <w:rPr>
        <w:rFonts w:ascii="Calibri" w:hAnsi="Calibri"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7"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9032191"/>
    <w:multiLevelType w:val="hybridMultilevel"/>
    <w:tmpl w:val="D9D8D226"/>
    <w:lvl w:ilvl="0" w:tplc="5E3E0176">
      <w:start w:val="1"/>
      <w:numFmt w:val="bullet"/>
      <w:pStyle w:val="CSTalking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AB204C"/>
    <w:multiLevelType w:val="hybridMultilevel"/>
    <w:tmpl w:val="620A8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702BE7"/>
    <w:multiLevelType w:val="hybridMultilevel"/>
    <w:tmpl w:val="0930D69C"/>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F51665"/>
    <w:multiLevelType w:val="multilevel"/>
    <w:tmpl w:val="4E929216"/>
    <w:numStyleLink w:val="NumberedHeadings"/>
  </w:abstractNum>
  <w:abstractNum w:abstractNumId="33" w15:restartNumberingAfterBreak="0">
    <w:nsid w:val="5C5566A4"/>
    <w:multiLevelType w:val="hybridMultilevel"/>
    <w:tmpl w:val="29061252"/>
    <w:lvl w:ilvl="0" w:tplc="FBC20752">
      <w:start w:val="2020"/>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0D2E14"/>
    <w:multiLevelType w:val="hybridMultilevel"/>
    <w:tmpl w:val="18525F48"/>
    <w:lvl w:ilvl="0" w:tplc="028E6A7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5D754B"/>
    <w:multiLevelType w:val="hybridMultilevel"/>
    <w:tmpl w:val="11D0E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432F0F"/>
    <w:multiLevelType w:val="hybridMultilevel"/>
    <w:tmpl w:val="0930D69C"/>
    <w:lvl w:ilvl="0" w:tplc="D3F4E21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A43BA0"/>
    <w:multiLevelType w:val="hybridMultilevel"/>
    <w:tmpl w:val="AA68E10E"/>
    <w:lvl w:ilvl="0" w:tplc="D0ECA7CC">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38A4D83"/>
    <w:multiLevelType w:val="multilevel"/>
    <w:tmpl w:val="AE323C52"/>
    <w:styleLink w:val="DefaultBullets"/>
    <w:lvl w:ilvl="0">
      <w:start w:val="1"/>
      <w:numFmt w:val="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Arial" w:hAnsi="Arial" w:hint="default"/>
        <w:color w:val="D45D00" w:themeColor="accent1"/>
      </w:rPr>
    </w:lvl>
    <w:lvl w:ilvl="2">
      <w:start w:val="1"/>
      <w:numFmt w:val="bullet"/>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9" w15:restartNumberingAfterBreak="0">
    <w:nsid w:val="73960D61"/>
    <w:multiLevelType w:val="multilevel"/>
    <w:tmpl w:val="EEC2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0B67C4"/>
    <w:multiLevelType w:val="multilevel"/>
    <w:tmpl w:val="FE688822"/>
    <w:numStyleLink w:val="BoxedBullets"/>
  </w:abstractNum>
  <w:num w:numId="1" w16cid:durableId="1295990555">
    <w:abstractNumId w:val="3"/>
  </w:num>
  <w:num w:numId="2" w16cid:durableId="1396197596">
    <w:abstractNumId w:val="27"/>
  </w:num>
  <w:num w:numId="3" w16cid:durableId="2058242207">
    <w:abstractNumId w:val="40"/>
  </w:num>
  <w:num w:numId="4" w16cid:durableId="923493568">
    <w:abstractNumId w:val="21"/>
  </w:num>
  <w:num w:numId="5" w16cid:durableId="1547375538">
    <w:abstractNumId w:val="11"/>
  </w:num>
  <w:num w:numId="6" w16cid:durableId="691688493">
    <w:abstractNumId w:val="32"/>
  </w:num>
  <w:num w:numId="7" w16cid:durableId="1078014533">
    <w:abstractNumId w:val="10"/>
  </w:num>
  <w:num w:numId="8" w16cid:durableId="1252080023">
    <w:abstractNumId w:val="28"/>
  </w:num>
  <w:num w:numId="9" w16cid:durableId="643892633">
    <w:abstractNumId w:val="16"/>
  </w:num>
  <w:num w:numId="10" w16cid:durableId="285086100">
    <w:abstractNumId w:val="13"/>
  </w:num>
  <w:num w:numId="11" w16cid:durableId="1480922227">
    <w:abstractNumId w:val="38"/>
  </w:num>
  <w:num w:numId="12" w16cid:durableId="1579904919">
    <w:abstractNumId w:val="15"/>
  </w:num>
  <w:num w:numId="13" w16cid:durableId="423263824">
    <w:abstractNumId w:val="22"/>
  </w:num>
  <w:num w:numId="14" w16cid:durableId="1506825157">
    <w:abstractNumId w:val="6"/>
  </w:num>
  <w:num w:numId="15" w16cid:durableId="903295360">
    <w:abstractNumId w:val="23"/>
  </w:num>
  <w:num w:numId="16" w16cid:durableId="449907240">
    <w:abstractNumId w:val="26"/>
  </w:num>
  <w:num w:numId="17" w16cid:durableId="860432203">
    <w:abstractNumId w:val="20"/>
  </w:num>
  <w:num w:numId="18" w16cid:durableId="857432733">
    <w:abstractNumId w:val="37"/>
  </w:num>
  <w:num w:numId="19" w16cid:durableId="403376269">
    <w:abstractNumId w:val="0"/>
  </w:num>
  <w:num w:numId="20" w16cid:durableId="1153595596">
    <w:abstractNumId w:val="17"/>
  </w:num>
  <w:num w:numId="21" w16cid:durableId="907149969">
    <w:abstractNumId w:val="39"/>
  </w:num>
  <w:num w:numId="22" w16cid:durableId="155609965">
    <w:abstractNumId w:val="35"/>
  </w:num>
  <w:num w:numId="23" w16cid:durableId="748968817">
    <w:abstractNumId w:val="1"/>
  </w:num>
  <w:num w:numId="24" w16cid:durableId="1040324086">
    <w:abstractNumId w:val="4"/>
  </w:num>
  <w:num w:numId="25" w16cid:durableId="616717607">
    <w:abstractNumId w:val="29"/>
  </w:num>
  <w:num w:numId="26" w16cid:durableId="1821799565">
    <w:abstractNumId w:val="33"/>
  </w:num>
  <w:num w:numId="27" w16cid:durableId="1530486955">
    <w:abstractNumId w:val="36"/>
  </w:num>
  <w:num w:numId="28" w16cid:durableId="33776274">
    <w:abstractNumId w:val="25"/>
  </w:num>
  <w:num w:numId="29" w16cid:durableId="421606384">
    <w:abstractNumId w:val="7"/>
  </w:num>
  <w:num w:numId="30" w16cid:durableId="84883759">
    <w:abstractNumId w:val="18"/>
  </w:num>
  <w:num w:numId="31" w16cid:durableId="1655184881">
    <w:abstractNumId w:val="12"/>
  </w:num>
  <w:num w:numId="32" w16cid:durableId="2060203817">
    <w:abstractNumId w:val="34"/>
  </w:num>
  <w:num w:numId="33" w16cid:durableId="1604144803">
    <w:abstractNumId w:val="14"/>
  </w:num>
  <w:num w:numId="34" w16cid:durableId="685059589">
    <w:abstractNumId w:val="31"/>
  </w:num>
  <w:num w:numId="35" w16cid:durableId="1288387954">
    <w:abstractNumId w:val="9"/>
  </w:num>
  <w:num w:numId="36" w16cid:durableId="1767070876">
    <w:abstractNumId w:val="19"/>
  </w:num>
  <w:num w:numId="37" w16cid:durableId="986595976">
    <w:abstractNumId w:val="30"/>
  </w:num>
  <w:num w:numId="38" w16cid:durableId="2120827936">
    <w:abstractNumId w:val="24"/>
  </w:num>
  <w:num w:numId="39" w16cid:durableId="1462502621">
    <w:abstractNumId w:val="5"/>
  </w:num>
  <w:num w:numId="40" w16cid:durableId="2084717041">
    <w:abstractNumId w:val="8"/>
  </w:num>
  <w:num w:numId="41" w16cid:durableId="3020836">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717"/>
    <w:rsid w:val="00000B35"/>
    <w:rsid w:val="00002C7F"/>
    <w:rsid w:val="00003035"/>
    <w:rsid w:val="00003FFD"/>
    <w:rsid w:val="0001162B"/>
    <w:rsid w:val="00014A61"/>
    <w:rsid w:val="000161B1"/>
    <w:rsid w:val="0002117F"/>
    <w:rsid w:val="00021BBD"/>
    <w:rsid w:val="00021EC8"/>
    <w:rsid w:val="00022737"/>
    <w:rsid w:val="000246F0"/>
    <w:rsid w:val="000332C4"/>
    <w:rsid w:val="00034D31"/>
    <w:rsid w:val="0003510C"/>
    <w:rsid w:val="00035D5F"/>
    <w:rsid w:val="00036B49"/>
    <w:rsid w:val="00036EC0"/>
    <w:rsid w:val="00042465"/>
    <w:rsid w:val="000430DF"/>
    <w:rsid w:val="00043277"/>
    <w:rsid w:val="000462A9"/>
    <w:rsid w:val="0005284F"/>
    <w:rsid w:val="00055C10"/>
    <w:rsid w:val="00060381"/>
    <w:rsid w:val="000644E9"/>
    <w:rsid w:val="000655B9"/>
    <w:rsid w:val="00074359"/>
    <w:rsid w:val="00074983"/>
    <w:rsid w:val="00074E79"/>
    <w:rsid w:val="000750D6"/>
    <w:rsid w:val="000753B8"/>
    <w:rsid w:val="0007584D"/>
    <w:rsid w:val="0007644D"/>
    <w:rsid w:val="00080615"/>
    <w:rsid w:val="00080666"/>
    <w:rsid w:val="00083758"/>
    <w:rsid w:val="00085CC9"/>
    <w:rsid w:val="0008605D"/>
    <w:rsid w:val="000861E6"/>
    <w:rsid w:val="00087369"/>
    <w:rsid w:val="00093344"/>
    <w:rsid w:val="000951FE"/>
    <w:rsid w:val="00097AA0"/>
    <w:rsid w:val="000A32A8"/>
    <w:rsid w:val="000A6EAD"/>
    <w:rsid w:val="000B1090"/>
    <w:rsid w:val="000B1BE9"/>
    <w:rsid w:val="000B5225"/>
    <w:rsid w:val="000B683A"/>
    <w:rsid w:val="000B6F78"/>
    <w:rsid w:val="000B7F13"/>
    <w:rsid w:val="000C0416"/>
    <w:rsid w:val="000C252F"/>
    <w:rsid w:val="000C4F42"/>
    <w:rsid w:val="000C51B8"/>
    <w:rsid w:val="000C5724"/>
    <w:rsid w:val="000D0EDF"/>
    <w:rsid w:val="000D1649"/>
    <w:rsid w:val="000D2C3E"/>
    <w:rsid w:val="000D2F14"/>
    <w:rsid w:val="000D322C"/>
    <w:rsid w:val="000D45D1"/>
    <w:rsid w:val="000D4724"/>
    <w:rsid w:val="000D6562"/>
    <w:rsid w:val="000E1E50"/>
    <w:rsid w:val="000E3DAD"/>
    <w:rsid w:val="000E6C4E"/>
    <w:rsid w:val="000F03C3"/>
    <w:rsid w:val="000F118F"/>
    <w:rsid w:val="000F1329"/>
    <w:rsid w:val="000F2C7B"/>
    <w:rsid w:val="000F2DDC"/>
    <w:rsid w:val="000F4622"/>
    <w:rsid w:val="000F505D"/>
    <w:rsid w:val="000F6B73"/>
    <w:rsid w:val="00101221"/>
    <w:rsid w:val="00112E68"/>
    <w:rsid w:val="00115F0A"/>
    <w:rsid w:val="00120282"/>
    <w:rsid w:val="001204DD"/>
    <w:rsid w:val="00122A98"/>
    <w:rsid w:val="00122D7A"/>
    <w:rsid w:val="001239F2"/>
    <w:rsid w:val="00125099"/>
    <w:rsid w:val="00125E32"/>
    <w:rsid w:val="001265CD"/>
    <w:rsid w:val="001308C2"/>
    <w:rsid w:val="00131B66"/>
    <w:rsid w:val="00133EBC"/>
    <w:rsid w:val="00140FF2"/>
    <w:rsid w:val="001427E8"/>
    <w:rsid w:val="00143A04"/>
    <w:rsid w:val="00144934"/>
    <w:rsid w:val="0014536D"/>
    <w:rsid w:val="00146BFF"/>
    <w:rsid w:val="00151439"/>
    <w:rsid w:val="001545B2"/>
    <w:rsid w:val="00154839"/>
    <w:rsid w:val="0015680D"/>
    <w:rsid w:val="00161D69"/>
    <w:rsid w:val="00161FC1"/>
    <w:rsid w:val="00164AAB"/>
    <w:rsid w:val="00164EFE"/>
    <w:rsid w:val="00173CCB"/>
    <w:rsid w:val="00173F83"/>
    <w:rsid w:val="001768FA"/>
    <w:rsid w:val="0018239A"/>
    <w:rsid w:val="00186528"/>
    <w:rsid w:val="00187AEF"/>
    <w:rsid w:val="00190E70"/>
    <w:rsid w:val="0019110B"/>
    <w:rsid w:val="0019272F"/>
    <w:rsid w:val="00196F64"/>
    <w:rsid w:val="00197C08"/>
    <w:rsid w:val="001A18A4"/>
    <w:rsid w:val="001A2F64"/>
    <w:rsid w:val="001A34B8"/>
    <w:rsid w:val="001B048A"/>
    <w:rsid w:val="001C00D3"/>
    <w:rsid w:val="001C3F7A"/>
    <w:rsid w:val="001C52B4"/>
    <w:rsid w:val="001C6143"/>
    <w:rsid w:val="001D05AC"/>
    <w:rsid w:val="001D202C"/>
    <w:rsid w:val="001D4F87"/>
    <w:rsid w:val="001E0DC1"/>
    <w:rsid w:val="001E1AF2"/>
    <w:rsid w:val="001E2255"/>
    <w:rsid w:val="001E3602"/>
    <w:rsid w:val="001E36F2"/>
    <w:rsid w:val="001E49E1"/>
    <w:rsid w:val="001F4B53"/>
    <w:rsid w:val="001F4B77"/>
    <w:rsid w:val="001F4CBF"/>
    <w:rsid w:val="001F5069"/>
    <w:rsid w:val="001F5941"/>
    <w:rsid w:val="00201AC8"/>
    <w:rsid w:val="00204743"/>
    <w:rsid w:val="00205768"/>
    <w:rsid w:val="00205A15"/>
    <w:rsid w:val="0020665D"/>
    <w:rsid w:val="00206F01"/>
    <w:rsid w:val="0020779F"/>
    <w:rsid w:val="00207CBD"/>
    <w:rsid w:val="0021062C"/>
    <w:rsid w:val="00215F96"/>
    <w:rsid w:val="00216D4A"/>
    <w:rsid w:val="0022015F"/>
    <w:rsid w:val="002223FD"/>
    <w:rsid w:val="00224EF4"/>
    <w:rsid w:val="00230E2A"/>
    <w:rsid w:val="0023264F"/>
    <w:rsid w:val="00234101"/>
    <w:rsid w:val="00235F94"/>
    <w:rsid w:val="00242295"/>
    <w:rsid w:val="00243D45"/>
    <w:rsid w:val="0024627B"/>
    <w:rsid w:val="00251BB0"/>
    <w:rsid w:val="00252106"/>
    <w:rsid w:val="00252FEE"/>
    <w:rsid w:val="0025354C"/>
    <w:rsid w:val="002539E2"/>
    <w:rsid w:val="002573ED"/>
    <w:rsid w:val="00257DD0"/>
    <w:rsid w:val="002631B1"/>
    <w:rsid w:val="00264A48"/>
    <w:rsid w:val="00264B07"/>
    <w:rsid w:val="00264F18"/>
    <w:rsid w:val="00265E8E"/>
    <w:rsid w:val="00272265"/>
    <w:rsid w:val="0027416F"/>
    <w:rsid w:val="002750BB"/>
    <w:rsid w:val="002757F1"/>
    <w:rsid w:val="0027627D"/>
    <w:rsid w:val="00276B61"/>
    <w:rsid w:val="00277BB8"/>
    <w:rsid w:val="002804D3"/>
    <w:rsid w:val="002808B3"/>
    <w:rsid w:val="00286959"/>
    <w:rsid w:val="00291181"/>
    <w:rsid w:val="0029257B"/>
    <w:rsid w:val="00292EA6"/>
    <w:rsid w:val="00293CD1"/>
    <w:rsid w:val="002A418C"/>
    <w:rsid w:val="002A6D88"/>
    <w:rsid w:val="002B245A"/>
    <w:rsid w:val="002B731A"/>
    <w:rsid w:val="002C1A6B"/>
    <w:rsid w:val="002C2F00"/>
    <w:rsid w:val="002C322C"/>
    <w:rsid w:val="002C51CF"/>
    <w:rsid w:val="002C549D"/>
    <w:rsid w:val="002C5FB9"/>
    <w:rsid w:val="002D3A19"/>
    <w:rsid w:val="002D48EC"/>
    <w:rsid w:val="002E2C6D"/>
    <w:rsid w:val="002F124D"/>
    <w:rsid w:val="002F455A"/>
    <w:rsid w:val="002F553C"/>
    <w:rsid w:val="002F6D1B"/>
    <w:rsid w:val="002F6E12"/>
    <w:rsid w:val="002F7464"/>
    <w:rsid w:val="00301947"/>
    <w:rsid w:val="0030733A"/>
    <w:rsid w:val="003123D1"/>
    <w:rsid w:val="00312F2A"/>
    <w:rsid w:val="00313338"/>
    <w:rsid w:val="00317F27"/>
    <w:rsid w:val="00320829"/>
    <w:rsid w:val="003228D0"/>
    <w:rsid w:val="0032753B"/>
    <w:rsid w:val="00331058"/>
    <w:rsid w:val="00334AF7"/>
    <w:rsid w:val="00334F4D"/>
    <w:rsid w:val="00335393"/>
    <w:rsid w:val="0034086F"/>
    <w:rsid w:val="003420B6"/>
    <w:rsid w:val="003449A0"/>
    <w:rsid w:val="00347054"/>
    <w:rsid w:val="0034790C"/>
    <w:rsid w:val="00347B82"/>
    <w:rsid w:val="003502EA"/>
    <w:rsid w:val="00351C6D"/>
    <w:rsid w:val="00353FB0"/>
    <w:rsid w:val="003552C1"/>
    <w:rsid w:val="00355EF9"/>
    <w:rsid w:val="00356D05"/>
    <w:rsid w:val="00371666"/>
    <w:rsid w:val="00374ED2"/>
    <w:rsid w:val="00375243"/>
    <w:rsid w:val="00383211"/>
    <w:rsid w:val="003846DA"/>
    <w:rsid w:val="00387459"/>
    <w:rsid w:val="00393599"/>
    <w:rsid w:val="00395341"/>
    <w:rsid w:val="003955DA"/>
    <w:rsid w:val="003976B5"/>
    <w:rsid w:val="003A04DD"/>
    <w:rsid w:val="003A26B5"/>
    <w:rsid w:val="003A4615"/>
    <w:rsid w:val="003A6448"/>
    <w:rsid w:val="003B1319"/>
    <w:rsid w:val="003B5883"/>
    <w:rsid w:val="003B672E"/>
    <w:rsid w:val="003B7F5F"/>
    <w:rsid w:val="003C3BA3"/>
    <w:rsid w:val="003C56FE"/>
    <w:rsid w:val="003C7757"/>
    <w:rsid w:val="003C7C67"/>
    <w:rsid w:val="003D0022"/>
    <w:rsid w:val="003D3690"/>
    <w:rsid w:val="003D3C70"/>
    <w:rsid w:val="003D4A0C"/>
    <w:rsid w:val="003D58AD"/>
    <w:rsid w:val="003D7B20"/>
    <w:rsid w:val="003E5642"/>
    <w:rsid w:val="003F05A6"/>
    <w:rsid w:val="003F07B4"/>
    <w:rsid w:val="003F0C8F"/>
    <w:rsid w:val="003F14D5"/>
    <w:rsid w:val="003F2123"/>
    <w:rsid w:val="003F300D"/>
    <w:rsid w:val="003F485A"/>
    <w:rsid w:val="003F48B8"/>
    <w:rsid w:val="003F6D6A"/>
    <w:rsid w:val="003F763F"/>
    <w:rsid w:val="00400B67"/>
    <w:rsid w:val="0040214D"/>
    <w:rsid w:val="004075CD"/>
    <w:rsid w:val="0041391B"/>
    <w:rsid w:val="004154E2"/>
    <w:rsid w:val="00420652"/>
    <w:rsid w:val="00421F0B"/>
    <w:rsid w:val="004243A3"/>
    <w:rsid w:val="00425021"/>
    <w:rsid w:val="00425D43"/>
    <w:rsid w:val="00426B28"/>
    <w:rsid w:val="00427DF0"/>
    <w:rsid w:val="00432DBE"/>
    <w:rsid w:val="00434AAC"/>
    <w:rsid w:val="00435336"/>
    <w:rsid w:val="0043554E"/>
    <w:rsid w:val="00440A49"/>
    <w:rsid w:val="00441481"/>
    <w:rsid w:val="00443FBA"/>
    <w:rsid w:val="004458E8"/>
    <w:rsid w:val="004473C0"/>
    <w:rsid w:val="004515CA"/>
    <w:rsid w:val="0045687F"/>
    <w:rsid w:val="004605F8"/>
    <w:rsid w:val="00460DDE"/>
    <w:rsid w:val="00464984"/>
    <w:rsid w:val="00464A65"/>
    <w:rsid w:val="00465558"/>
    <w:rsid w:val="00466A78"/>
    <w:rsid w:val="00470702"/>
    <w:rsid w:val="004710C8"/>
    <w:rsid w:val="004752F4"/>
    <w:rsid w:val="0047704D"/>
    <w:rsid w:val="00477F26"/>
    <w:rsid w:val="004861D3"/>
    <w:rsid w:val="00493E5D"/>
    <w:rsid w:val="0049747F"/>
    <w:rsid w:val="004A2C93"/>
    <w:rsid w:val="004A3EED"/>
    <w:rsid w:val="004A4EED"/>
    <w:rsid w:val="004A6C1D"/>
    <w:rsid w:val="004A73CE"/>
    <w:rsid w:val="004B0591"/>
    <w:rsid w:val="004B4937"/>
    <w:rsid w:val="004B4F5F"/>
    <w:rsid w:val="004B5AC6"/>
    <w:rsid w:val="004B6546"/>
    <w:rsid w:val="004C07DA"/>
    <w:rsid w:val="004C23F6"/>
    <w:rsid w:val="004C7C9B"/>
    <w:rsid w:val="004D2C5B"/>
    <w:rsid w:val="004D42E0"/>
    <w:rsid w:val="004D5850"/>
    <w:rsid w:val="004E619C"/>
    <w:rsid w:val="004E7830"/>
    <w:rsid w:val="004F1F38"/>
    <w:rsid w:val="004F3C18"/>
    <w:rsid w:val="004F62E3"/>
    <w:rsid w:val="00500931"/>
    <w:rsid w:val="00502B42"/>
    <w:rsid w:val="0050585B"/>
    <w:rsid w:val="0051294B"/>
    <w:rsid w:val="00512D12"/>
    <w:rsid w:val="005135A4"/>
    <w:rsid w:val="00513FBE"/>
    <w:rsid w:val="00521DE9"/>
    <w:rsid w:val="005226B2"/>
    <w:rsid w:val="005233D5"/>
    <w:rsid w:val="00523814"/>
    <w:rsid w:val="005255FB"/>
    <w:rsid w:val="00530375"/>
    <w:rsid w:val="00533047"/>
    <w:rsid w:val="005339E8"/>
    <w:rsid w:val="00534D53"/>
    <w:rsid w:val="00535B8C"/>
    <w:rsid w:val="00537EAC"/>
    <w:rsid w:val="005411CA"/>
    <w:rsid w:val="00541F11"/>
    <w:rsid w:val="0054233B"/>
    <w:rsid w:val="00542ECA"/>
    <w:rsid w:val="00544BD3"/>
    <w:rsid w:val="00550110"/>
    <w:rsid w:val="00550164"/>
    <w:rsid w:val="00550384"/>
    <w:rsid w:val="00555AB8"/>
    <w:rsid w:val="00560590"/>
    <w:rsid w:val="005611E7"/>
    <w:rsid w:val="00561658"/>
    <w:rsid w:val="0056376F"/>
    <w:rsid w:val="00577219"/>
    <w:rsid w:val="00580038"/>
    <w:rsid w:val="005816A6"/>
    <w:rsid w:val="00583EF5"/>
    <w:rsid w:val="0058650C"/>
    <w:rsid w:val="0059235A"/>
    <w:rsid w:val="00593CFA"/>
    <w:rsid w:val="00594D4F"/>
    <w:rsid w:val="005A0222"/>
    <w:rsid w:val="005A0B26"/>
    <w:rsid w:val="005A179F"/>
    <w:rsid w:val="005A2A56"/>
    <w:rsid w:val="005A368C"/>
    <w:rsid w:val="005A4614"/>
    <w:rsid w:val="005A7243"/>
    <w:rsid w:val="005A7723"/>
    <w:rsid w:val="005B2E26"/>
    <w:rsid w:val="005B447E"/>
    <w:rsid w:val="005C305E"/>
    <w:rsid w:val="005C3A5F"/>
    <w:rsid w:val="005C3A6A"/>
    <w:rsid w:val="005C59E3"/>
    <w:rsid w:val="005D05B2"/>
    <w:rsid w:val="005D315A"/>
    <w:rsid w:val="005D66EC"/>
    <w:rsid w:val="005E245C"/>
    <w:rsid w:val="005E2AAF"/>
    <w:rsid w:val="005E3358"/>
    <w:rsid w:val="005E57C3"/>
    <w:rsid w:val="005E66F4"/>
    <w:rsid w:val="005F14BC"/>
    <w:rsid w:val="005F3168"/>
    <w:rsid w:val="005F49F1"/>
    <w:rsid w:val="005F693B"/>
    <w:rsid w:val="00600232"/>
    <w:rsid w:val="00600B89"/>
    <w:rsid w:val="00600DCB"/>
    <w:rsid w:val="00602046"/>
    <w:rsid w:val="006133AE"/>
    <w:rsid w:val="006133F3"/>
    <w:rsid w:val="0061768F"/>
    <w:rsid w:val="00621E38"/>
    <w:rsid w:val="0062222D"/>
    <w:rsid w:val="00623731"/>
    <w:rsid w:val="00624071"/>
    <w:rsid w:val="00630AE4"/>
    <w:rsid w:val="00632AC6"/>
    <w:rsid w:val="00634AFB"/>
    <w:rsid w:val="00637137"/>
    <w:rsid w:val="006371A5"/>
    <w:rsid w:val="006372DD"/>
    <w:rsid w:val="00637969"/>
    <w:rsid w:val="006412C0"/>
    <w:rsid w:val="00644338"/>
    <w:rsid w:val="00645F9A"/>
    <w:rsid w:val="00651124"/>
    <w:rsid w:val="00651C73"/>
    <w:rsid w:val="00653108"/>
    <w:rsid w:val="0065462E"/>
    <w:rsid w:val="00654797"/>
    <w:rsid w:val="00662AA0"/>
    <w:rsid w:val="00665955"/>
    <w:rsid w:val="006672A9"/>
    <w:rsid w:val="00667693"/>
    <w:rsid w:val="006718FE"/>
    <w:rsid w:val="0067310F"/>
    <w:rsid w:val="00674A96"/>
    <w:rsid w:val="00680F04"/>
    <w:rsid w:val="00680F0F"/>
    <w:rsid w:val="00684F84"/>
    <w:rsid w:val="00686DDD"/>
    <w:rsid w:val="006918B8"/>
    <w:rsid w:val="006B07D0"/>
    <w:rsid w:val="006B19D9"/>
    <w:rsid w:val="006B3F5D"/>
    <w:rsid w:val="006B78C8"/>
    <w:rsid w:val="006C1186"/>
    <w:rsid w:val="006C1C71"/>
    <w:rsid w:val="006C23C6"/>
    <w:rsid w:val="006C24B2"/>
    <w:rsid w:val="006C38A3"/>
    <w:rsid w:val="006C687B"/>
    <w:rsid w:val="006D1B29"/>
    <w:rsid w:val="006D1F39"/>
    <w:rsid w:val="006D34D6"/>
    <w:rsid w:val="006D3586"/>
    <w:rsid w:val="006D4A3D"/>
    <w:rsid w:val="006D541E"/>
    <w:rsid w:val="006E47A7"/>
    <w:rsid w:val="006E664D"/>
    <w:rsid w:val="006E7232"/>
    <w:rsid w:val="006F2693"/>
    <w:rsid w:val="006F27F9"/>
    <w:rsid w:val="006F3889"/>
    <w:rsid w:val="006F3C93"/>
    <w:rsid w:val="006F58CF"/>
    <w:rsid w:val="006F5B5E"/>
    <w:rsid w:val="006F5D36"/>
    <w:rsid w:val="006F620A"/>
    <w:rsid w:val="006F7D35"/>
    <w:rsid w:val="006F7EFF"/>
    <w:rsid w:val="00701A77"/>
    <w:rsid w:val="00702057"/>
    <w:rsid w:val="007020EA"/>
    <w:rsid w:val="00702818"/>
    <w:rsid w:val="00703A88"/>
    <w:rsid w:val="007077D9"/>
    <w:rsid w:val="00711A0C"/>
    <w:rsid w:val="00711D72"/>
    <w:rsid w:val="0071268C"/>
    <w:rsid w:val="0072208F"/>
    <w:rsid w:val="007225D0"/>
    <w:rsid w:val="007318E5"/>
    <w:rsid w:val="00732B7A"/>
    <w:rsid w:val="00734455"/>
    <w:rsid w:val="007352A5"/>
    <w:rsid w:val="00736F06"/>
    <w:rsid w:val="00737B1B"/>
    <w:rsid w:val="00742C82"/>
    <w:rsid w:val="00754A5E"/>
    <w:rsid w:val="00762C17"/>
    <w:rsid w:val="00762D07"/>
    <w:rsid w:val="007660B3"/>
    <w:rsid w:val="00772CBB"/>
    <w:rsid w:val="0077334B"/>
    <w:rsid w:val="0077353B"/>
    <w:rsid w:val="00774B86"/>
    <w:rsid w:val="00774D0D"/>
    <w:rsid w:val="00775B5F"/>
    <w:rsid w:val="0077636C"/>
    <w:rsid w:val="007777CD"/>
    <w:rsid w:val="00785915"/>
    <w:rsid w:val="00787496"/>
    <w:rsid w:val="007935BB"/>
    <w:rsid w:val="00795FF1"/>
    <w:rsid w:val="007967C8"/>
    <w:rsid w:val="007A0B66"/>
    <w:rsid w:val="007A2610"/>
    <w:rsid w:val="007A3F27"/>
    <w:rsid w:val="007B3D61"/>
    <w:rsid w:val="007B3DFE"/>
    <w:rsid w:val="007B7DFF"/>
    <w:rsid w:val="007C1E23"/>
    <w:rsid w:val="007C2286"/>
    <w:rsid w:val="007C3CB9"/>
    <w:rsid w:val="007C64EF"/>
    <w:rsid w:val="007D0042"/>
    <w:rsid w:val="007D5917"/>
    <w:rsid w:val="007D71C6"/>
    <w:rsid w:val="007D73BC"/>
    <w:rsid w:val="007D769D"/>
    <w:rsid w:val="007E56F3"/>
    <w:rsid w:val="007E56F6"/>
    <w:rsid w:val="007E5CDE"/>
    <w:rsid w:val="007E5D0A"/>
    <w:rsid w:val="007F0413"/>
    <w:rsid w:val="007F1970"/>
    <w:rsid w:val="007F4669"/>
    <w:rsid w:val="007F5287"/>
    <w:rsid w:val="007F6D49"/>
    <w:rsid w:val="008020E2"/>
    <w:rsid w:val="0080401A"/>
    <w:rsid w:val="008047D1"/>
    <w:rsid w:val="008055DD"/>
    <w:rsid w:val="0080605B"/>
    <w:rsid w:val="0081404D"/>
    <w:rsid w:val="00814CBB"/>
    <w:rsid w:val="00820C04"/>
    <w:rsid w:val="00820DBE"/>
    <w:rsid w:val="0082122E"/>
    <w:rsid w:val="00821728"/>
    <w:rsid w:val="00822F00"/>
    <w:rsid w:val="00824B95"/>
    <w:rsid w:val="00825FCD"/>
    <w:rsid w:val="00826983"/>
    <w:rsid w:val="0083204B"/>
    <w:rsid w:val="008331BF"/>
    <w:rsid w:val="00840207"/>
    <w:rsid w:val="008523BA"/>
    <w:rsid w:val="00852AB4"/>
    <w:rsid w:val="00852E15"/>
    <w:rsid w:val="00854297"/>
    <w:rsid w:val="00857BCE"/>
    <w:rsid w:val="0086131C"/>
    <w:rsid w:val="0086442B"/>
    <w:rsid w:val="00864520"/>
    <w:rsid w:val="00867AD5"/>
    <w:rsid w:val="0087321C"/>
    <w:rsid w:val="008734FB"/>
    <w:rsid w:val="00877B18"/>
    <w:rsid w:val="00880B48"/>
    <w:rsid w:val="008818E8"/>
    <w:rsid w:val="00882A1D"/>
    <w:rsid w:val="00882B93"/>
    <w:rsid w:val="00884576"/>
    <w:rsid w:val="0088491B"/>
    <w:rsid w:val="00890CBD"/>
    <w:rsid w:val="00893B82"/>
    <w:rsid w:val="00894815"/>
    <w:rsid w:val="008A479D"/>
    <w:rsid w:val="008A62EF"/>
    <w:rsid w:val="008A7878"/>
    <w:rsid w:val="008B2231"/>
    <w:rsid w:val="008B23E3"/>
    <w:rsid w:val="008B2F45"/>
    <w:rsid w:val="008C2D64"/>
    <w:rsid w:val="008C5196"/>
    <w:rsid w:val="008C5369"/>
    <w:rsid w:val="008C7279"/>
    <w:rsid w:val="008C768C"/>
    <w:rsid w:val="008C7BB4"/>
    <w:rsid w:val="008D12A6"/>
    <w:rsid w:val="008D3F89"/>
    <w:rsid w:val="008E1DFB"/>
    <w:rsid w:val="008E21DE"/>
    <w:rsid w:val="008E4707"/>
    <w:rsid w:val="008E534C"/>
    <w:rsid w:val="008E5420"/>
    <w:rsid w:val="008E569D"/>
    <w:rsid w:val="008F72B0"/>
    <w:rsid w:val="00901B01"/>
    <w:rsid w:val="009033C3"/>
    <w:rsid w:val="00905E4E"/>
    <w:rsid w:val="00911946"/>
    <w:rsid w:val="00911994"/>
    <w:rsid w:val="00912341"/>
    <w:rsid w:val="00912E49"/>
    <w:rsid w:val="0091730A"/>
    <w:rsid w:val="009218F7"/>
    <w:rsid w:val="00924983"/>
    <w:rsid w:val="0092618F"/>
    <w:rsid w:val="0093188E"/>
    <w:rsid w:val="00932546"/>
    <w:rsid w:val="00932C8E"/>
    <w:rsid w:val="00933AC4"/>
    <w:rsid w:val="00933ACA"/>
    <w:rsid w:val="00940F9C"/>
    <w:rsid w:val="009423DB"/>
    <w:rsid w:val="00944DB4"/>
    <w:rsid w:val="00946C66"/>
    <w:rsid w:val="00952E7C"/>
    <w:rsid w:val="00953FE0"/>
    <w:rsid w:val="009543F8"/>
    <w:rsid w:val="00954D87"/>
    <w:rsid w:val="00955850"/>
    <w:rsid w:val="00956755"/>
    <w:rsid w:val="0095713E"/>
    <w:rsid w:val="009576F8"/>
    <w:rsid w:val="0096446A"/>
    <w:rsid w:val="009644E2"/>
    <w:rsid w:val="009714E9"/>
    <w:rsid w:val="00971C95"/>
    <w:rsid w:val="009734E4"/>
    <w:rsid w:val="00977B28"/>
    <w:rsid w:val="00983AB1"/>
    <w:rsid w:val="00986001"/>
    <w:rsid w:val="009866A6"/>
    <w:rsid w:val="0099259A"/>
    <w:rsid w:val="00993C87"/>
    <w:rsid w:val="0099408F"/>
    <w:rsid w:val="0099621B"/>
    <w:rsid w:val="0099696F"/>
    <w:rsid w:val="00996CAA"/>
    <w:rsid w:val="0099745D"/>
    <w:rsid w:val="00997CD6"/>
    <w:rsid w:val="009A24F9"/>
    <w:rsid w:val="009A37BD"/>
    <w:rsid w:val="009A7D73"/>
    <w:rsid w:val="009B51A1"/>
    <w:rsid w:val="009C3F5B"/>
    <w:rsid w:val="009C4B4E"/>
    <w:rsid w:val="009C5573"/>
    <w:rsid w:val="009C6613"/>
    <w:rsid w:val="009C6968"/>
    <w:rsid w:val="009C69FD"/>
    <w:rsid w:val="009D0C48"/>
    <w:rsid w:val="009D2833"/>
    <w:rsid w:val="009D3117"/>
    <w:rsid w:val="009D3334"/>
    <w:rsid w:val="009D3758"/>
    <w:rsid w:val="009E2638"/>
    <w:rsid w:val="009E3279"/>
    <w:rsid w:val="009E495E"/>
    <w:rsid w:val="009E5FA6"/>
    <w:rsid w:val="009F0922"/>
    <w:rsid w:val="009F200E"/>
    <w:rsid w:val="009F584E"/>
    <w:rsid w:val="009F6E7C"/>
    <w:rsid w:val="00A00505"/>
    <w:rsid w:val="00A00D00"/>
    <w:rsid w:val="00A00D13"/>
    <w:rsid w:val="00A01ADD"/>
    <w:rsid w:val="00A01D45"/>
    <w:rsid w:val="00A048F2"/>
    <w:rsid w:val="00A051C7"/>
    <w:rsid w:val="00A06576"/>
    <w:rsid w:val="00A072FC"/>
    <w:rsid w:val="00A07E4A"/>
    <w:rsid w:val="00A15B20"/>
    <w:rsid w:val="00A16863"/>
    <w:rsid w:val="00A22565"/>
    <w:rsid w:val="00A2383B"/>
    <w:rsid w:val="00A306DA"/>
    <w:rsid w:val="00A30B9A"/>
    <w:rsid w:val="00A32502"/>
    <w:rsid w:val="00A33539"/>
    <w:rsid w:val="00A34385"/>
    <w:rsid w:val="00A3495C"/>
    <w:rsid w:val="00A37F5C"/>
    <w:rsid w:val="00A414A6"/>
    <w:rsid w:val="00A4230D"/>
    <w:rsid w:val="00A46458"/>
    <w:rsid w:val="00A51A9F"/>
    <w:rsid w:val="00A56018"/>
    <w:rsid w:val="00A60CAB"/>
    <w:rsid w:val="00A62A54"/>
    <w:rsid w:val="00A70FBF"/>
    <w:rsid w:val="00A7104F"/>
    <w:rsid w:val="00A72034"/>
    <w:rsid w:val="00A76182"/>
    <w:rsid w:val="00A80433"/>
    <w:rsid w:val="00A80AF2"/>
    <w:rsid w:val="00A816D4"/>
    <w:rsid w:val="00A81F6B"/>
    <w:rsid w:val="00A8475F"/>
    <w:rsid w:val="00A85723"/>
    <w:rsid w:val="00A85E62"/>
    <w:rsid w:val="00A87054"/>
    <w:rsid w:val="00A87736"/>
    <w:rsid w:val="00A90B53"/>
    <w:rsid w:val="00A9368A"/>
    <w:rsid w:val="00AA6B2C"/>
    <w:rsid w:val="00AB12D5"/>
    <w:rsid w:val="00AB18F8"/>
    <w:rsid w:val="00AB1B41"/>
    <w:rsid w:val="00AB740E"/>
    <w:rsid w:val="00AC02DC"/>
    <w:rsid w:val="00AC2604"/>
    <w:rsid w:val="00AD4AD6"/>
    <w:rsid w:val="00AD735D"/>
    <w:rsid w:val="00AD7C4A"/>
    <w:rsid w:val="00AE0665"/>
    <w:rsid w:val="00AE24C5"/>
    <w:rsid w:val="00AE2951"/>
    <w:rsid w:val="00AE5292"/>
    <w:rsid w:val="00AF0899"/>
    <w:rsid w:val="00AF0C0A"/>
    <w:rsid w:val="00AF28AB"/>
    <w:rsid w:val="00AF474E"/>
    <w:rsid w:val="00AF7AB7"/>
    <w:rsid w:val="00B00BAD"/>
    <w:rsid w:val="00B011AB"/>
    <w:rsid w:val="00B02432"/>
    <w:rsid w:val="00B02751"/>
    <w:rsid w:val="00B02BCE"/>
    <w:rsid w:val="00B02FCA"/>
    <w:rsid w:val="00B033CA"/>
    <w:rsid w:val="00B11131"/>
    <w:rsid w:val="00B242F6"/>
    <w:rsid w:val="00B249A2"/>
    <w:rsid w:val="00B309FE"/>
    <w:rsid w:val="00B30FD6"/>
    <w:rsid w:val="00B33635"/>
    <w:rsid w:val="00B35F40"/>
    <w:rsid w:val="00B366B4"/>
    <w:rsid w:val="00B375B8"/>
    <w:rsid w:val="00B4115A"/>
    <w:rsid w:val="00B415EB"/>
    <w:rsid w:val="00B425FC"/>
    <w:rsid w:val="00B42BC1"/>
    <w:rsid w:val="00B4301E"/>
    <w:rsid w:val="00B43774"/>
    <w:rsid w:val="00B43831"/>
    <w:rsid w:val="00B43AB9"/>
    <w:rsid w:val="00B4718B"/>
    <w:rsid w:val="00B5089C"/>
    <w:rsid w:val="00B51708"/>
    <w:rsid w:val="00B55E78"/>
    <w:rsid w:val="00B603C0"/>
    <w:rsid w:val="00B64E24"/>
    <w:rsid w:val="00B66461"/>
    <w:rsid w:val="00B72E26"/>
    <w:rsid w:val="00B733D6"/>
    <w:rsid w:val="00B74373"/>
    <w:rsid w:val="00B74B79"/>
    <w:rsid w:val="00B76BF6"/>
    <w:rsid w:val="00B804A1"/>
    <w:rsid w:val="00B807D2"/>
    <w:rsid w:val="00B81360"/>
    <w:rsid w:val="00B8463F"/>
    <w:rsid w:val="00B91BD8"/>
    <w:rsid w:val="00B93954"/>
    <w:rsid w:val="00B95C37"/>
    <w:rsid w:val="00B960E8"/>
    <w:rsid w:val="00BA1F9C"/>
    <w:rsid w:val="00BA3E5A"/>
    <w:rsid w:val="00BA4C91"/>
    <w:rsid w:val="00BA6A57"/>
    <w:rsid w:val="00BB0D25"/>
    <w:rsid w:val="00BB3811"/>
    <w:rsid w:val="00BB582B"/>
    <w:rsid w:val="00BB6423"/>
    <w:rsid w:val="00BC0A95"/>
    <w:rsid w:val="00BC2DC3"/>
    <w:rsid w:val="00BC49E3"/>
    <w:rsid w:val="00BC6A9D"/>
    <w:rsid w:val="00BD0982"/>
    <w:rsid w:val="00BD2DB3"/>
    <w:rsid w:val="00BD3715"/>
    <w:rsid w:val="00BD5241"/>
    <w:rsid w:val="00BE0DF2"/>
    <w:rsid w:val="00BE28AF"/>
    <w:rsid w:val="00BE2C5F"/>
    <w:rsid w:val="00BE4FC1"/>
    <w:rsid w:val="00BE6A63"/>
    <w:rsid w:val="00BE79BE"/>
    <w:rsid w:val="00BF0D70"/>
    <w:rsid w:val="00BF1ECC"/>
    <w:rsid w:val="00BF54CE"/>
    <w:rsid w:val="00BF5717"/>
    <w:rsid w:val="00BF6511"/>
    <w:rsid w:val="00C0042A"/>
    <w:rsid w:val="00C03FEB"/>
    <w:rsid w:val="00C0421C"/>
    <w:rsid w:val="00C10267"/>
    <w:rsid w:val="00C121D5"/>
    <w:rsid w:val="00C16697"/>
    <w:rsid w:val="00C2374D"/>
    <w:rsid w:val="00C23DAD"/>
    <w:rsid w:val="00C27A84"/>
    <w:rsid w:val="00C27F9F"/>
    <w:rsid w:val="00C302F4"/>
    <w:rsid w:val="00C31852"/>
    <w:rsid w:val="00C36FEA"/>
    <w:rsid w:val="00C375C1"/>
    <w:rsid w:val="00C37DD9"/>
    <w:rsid w:val="00C47D37"/>
    <w:rsid w:val="00C47FC4"/>
    <w:rsid w:val="00C50199"/>
    <w:rsid w:val="00C54E4D"/>
    <w:rsid w:val="00C568AF"/>
    <w:rsid w:val="00C62693"/>
    <w:rsid w:val="00C62E42"/>
    <w:rsid w:val="00C62F0B"/>
    <w:rsid w:val="00C63A9A"/>
    <w:rsid w:val="00C66478"/>
    <w:rsid w:val="00C67091"/>
    <w:rsid w:val="00C73AA1"/>
    <w:rsid w:val="00C7435D"/>
    <w:rsid w:val="00C75CAF"/>
    <w:rsid w:val="00C77544"/>
    <w:rsid w:val="00C77CE4"/>
    <w:rsid w:val="00C8184C"/>
    <w:rsid w:val="00C837F2"/>
    <w:rsid w:val="00C862F0"/>
    <w:rsid w:val="00C86A0C"/>
    <w:rsid w:val="00C935AA"/>
    <w:rsid w:val="00C943BF"/>
    <w:rsid w:val="00C95ADF"/>
    <w:rsid w:val="00C96366"/>
    <w:rsid w:val="00C979C9"/>
    <w:rsid w:val="00C97CC9"/>
    <w:rsid w:val="00CA0673"/>
    <w:rsid w:val="00CA6BAF"/>
    <w:rsid w:val="00CB1A7A"/>
    <w:rsid w:val="00CB54D5"/>
    <w:rsid w:val="00CB680A"/>
    <w:rsid w:val="00CB73DD"/>
    <w:rsid w:val="00CC11F0"/>
    <w:rsid w:val="00CC5BC6"/>
    <w:rsid w:val="00CC7F51"/>
    <w:rsid w:val="00CD25DD"/>
    <w:rsid w:val="00CD32AE"/>
    <w:rsid w:val="00CD7BA2"/>
    <w:rsid w:val="00CE1EB2"/>
    <w:rsid w:val="00CE4352"/>
    <w:rsid w:val="00CE4883"/>
    <w:rsid w:val="00CE62C8"/>
    <w:rsid w:val="00CE632D"/>
    <w:rsid w:val="00CE7CE7"/>
    <w:rsid w:val="00CF0633"/>
    <w:rsid w:val="00CF2268"/>
    <w:rsid w:val="00CF23C6"/>
    <w:rsid w:val="00CF2D5C"/>
    <w:rsid w:val="00CF5E1A"/>
    <w:rsid w:val="00CF70B1"/>
    <w:rsid w:val="00D01FBE"/>
    <w:rsid w:val="00D0336D"/>
    <w:rsid w:val="00D04A77"/>
    <w:rsid w:val="00D059B2"/>
    <w:rsid w:val="00D077AA"/>
    <w:rsid w:val="00D103E6"/>
    <w:rsid w:val="00D11B17"/>
    <w:rsid w:val="00D12005"/>
    <w:rsid w:val="00D15EE0"/>
    <w:rsid w:val="00D17AFC"/>
    <w:rsid w:val="00D2067B"/>
    <w:rsid w:val="00D26FDA"/>
    <w:rsid w:val="00D27E3D"/>
    <w:rsid w:val="00D30EB2"/>
    <w:rsid w:val="00D34532"/>
    <w:rsid w:val="00D429BC"/>
    <w:rsid w:val="00D42DEA"/>
    <w:rsid w:val="00D43425"/>
    <w:rsid w:val="00D44084"/>
    <w:rsid w:val="00D50591"/>
    <w:rsid w:val="00D52C53"/>
    <w:rsid w:val="00D52FF5"/>
    <w:rsid w:val="00D53B8A"/>
    <w:rsid w:val="00D659FA"/>
    <w:rsid w:val="00D70094"/>
    <w:rsid w:val="00D71162"/>
    <w:rsid w:val="00D7141D"/>
    <w:rsid w:val="00D74348"/>
    <w:rsid w:val="00D74748"/>
    <w:rsid w:val="00D816DB"/>
    <w:rsid w:val="00D84355"/>
    <w:rsid w:val="00D85F80"/>
    <w:rsid w:val="00D90351"/>
    <w:rsid w:val="00D91DE9"/>
    <w:rsid w:val="00D96C42"/>
    <w:rsid w:val="00DA023D"/>
    <w:rsid w:val="00DA18B7"/>
    <w:rsid w:val="00DA51A7"/>
    <w:rsid w:val="00DA77FC"/>
    <w:rsid w:val="00DB1D52"/>
    <w:rsid w:val="00DB25CA"/>
    <w:rsid w:val="00DB4B50"/>
    <w:rsid w:val="00DB7BB6"/>
    <w:rsid w:val="00DC1BB2"/>
    <w:rsid w:val="00DC3204"/>
    <w:rsid w:val="00DC4CFB"/>
    <w:rsid w:val="00DC50E7"/>
    <w:rsid w:val="00DD1B90"/>
    <w:rsid w:val="00DD6701"/>
    <w:rsid w:val="00DE51B4"/>
    <w:rsid w:val="00DE5729"/>
    <w:rsid w:val="00DE5A36"/>
    <w:rsid w:val="00DE6208"/>
    <w:rsid w:val="00DE6A25"/>
    <w:rsid w:val="00DE6A66"/>
    <w:rsid w:val="00DF0665"/>
    <w:rsid w:val="00DF0F57"/>
    <w:rsid w:val="00DF3E24"/>
    <w:rsid w:val="00DF4B21"/>
    <w:rsid w:val="00DF71CA"/>
    <w:rsid w:val="00DF74BA"/>
    <w:rsid w:val="00E01F13"/>
    <w:rsid w:val="00E022A4"/>
    <w:rsid w:val="00E05AD4"/>
    <w:rsid w:val="00E06B80"/>
    <w:rsid w:val="00E12C18"/>
    <w:rsid w:val="00E1629C"/>
    <w:rsid w:val="00E167AD"/>
    <w:rsid w:val="00E17AEE"/>
    <w:rsid w:val="00E201DB"/>
    <w:rsid w:val="00E252FC"/>
    <w:rsid w:val="00E27CA0"/>
    <w:rsid w:val="00E30EB7"/>
    <w:rsid w:val="00E35598"/>
    <w:rsid w:val="00E35F4F"/>
    <w:rsid w:val="00E36373"/>
    <w:rsid w:val="00E379FB"/>
    <w:rsid w:val="00E4138B"/>
    <w:rsid w:val="00E423CF"/>
    <w:rsid w:val="00E4319C"/>
    <w:rsid w:val="00E4379B"/>
    <w:rsid w:val="00E45179"/>
    <w:rsid w:val="00E46202"/>
    <w:rsid w:val="00E47ABE"/>
    <w:rsid w:val="00E5113E"/>
    <w:rsid w:val="00E5197A"/>
    <w:rsid w:val="00E51E54"/>
    <w:rsid w:val="00E529F9"/>
    <w:rsid w:val="00E548C4"/>
    <w:rsid w:val="00E54EDB"/>
    <w:rsid w:val="00E561BF"/>
    <w:rsid w:val="00E56560"/>
    <w:rsid w:val="00E6013A"/>
    <w:rsid w:val="00E63902"/>
    <w:rsid w:val="00E74F62"/>
    <w:rsid w:val="00E7562C"/>
    <w:rsid w:val="00E803B3"/>
    <w:rsid w:val="00E811B9"/>
    <w:rsid w:val="00E81B8F"/>
    <w:rsid w:val="00E8230A"/>
    <w:rsid w:val="00E9155A"/>
    <w:rsid w:val="00E91AEE"/>
    <w:rsid w:val="00E9359B"/>
    <w:rsid w:val="00E961E3"/>
    <w:rsid w:val="00EA1736"/>
    <w:rsid w:val="00EA31E3"/>
    <w:rsid w:val="00EA363E"/>
    <w:rsid w:val="00EA5DF6"/>
    <w:rsid w:val="00EB281A"/>
    <w:rsid w:val="00EB3B1C"/>
    <w:rsid w:val="00EB4BAA"/>
    <w:rsid w:val="00EB4D8D"/>
    <w:rsid w:val="00EB6027"/>
    <w:rsid w:val="00EB6E23"/>
    <w:rsid w:val="00EB7558"/>
    <w:rsid w:val="00EC0D71"/>
    <w:rsid w:val="00EC20E5"/>
    <w:rsid w:val="00EC21A8"/>
    <w:rsid w:val="00EC2514"/>
    <w:rsid w:val="00EC4570"/>
    <w:rsid w:val="00EC5506"/>
    <w:rsid w:val="00EC598E"/>
    <w:rsid w:val="00EC6CF4"/>
    <w:rsid w:val="00EC7F52"/>
    <w:rsid w:val="00ED20A6"/>
    <w:rsid w:val="00ED3210"/>
    <w:rsid w:val="00ED5454"/>
    <w:rsid w:val="00ED69DB"/>
    <w:rsid w:val="00EE33D3"/>
    <w:rsid w:val="00EE5D74"/>
    <w:rsid w:val="00EF0A72"/>
    <w:rsid w:val="00EF0CEE"/>
    <w:rsid w:val="00EF544E"/>
    <w:rsid w:val="00F031B7"/>
    <w:rsid w:val="00F14E67"/>
    <w:rsid w:val="00F208C0"/>
    <w:rsid w:val="00F2392C"/>
    <w:rsid w:val="00F265BE"/>
    <w:rsid w:val="00F33F51"/>
    <w:rsid w:val="00F37969"/>
    <w:rsid w:val="00F41ADF"/>
    <w:rsid w:val="00F42C04"/>
    <w:rsid w:val="00F45CC1"/>
    <w:rsid w:val="00F478D9"/>
    <w:rsid w:val="00F50030"/>
    <w:rsid w:val="00F504CB"/>
    <w:rsid w:val="00F50DDD"/>
    <w:rsid w:val="00F66365"/>
    <w:rsid w:val="00F67705"/>
    <w:rsid w:val="00F70763"/>
    <w:rsid w:val="00F72312"/>
    <w:rsid w:val="00F74AEB"/>
    <w:rsid w:val="00F77BA8"/>
    <w:rsid w:val="00F80538"/>
    <w:rsid w:val="00F81FB3"/>
    <w:rsid w:val="00F86218"/>
    <w:rsid w:val="00F86B38"/>
    <w:rsid w:val="00F90704"/>
    <w:rsid w:val="00F92235"/>
    <w:rsid w:val="00F9318C"/>
    <w:rsid w:val="00F9336E"/>
    <w:rsid w:val="00F93C26"/>
    <w:rsid w:val="00F94340"/>
    <w:rsid w:val="00F95529"/>
    <w:rsid w:val="00F96312"/>
    <w:rsid w:val="00F96C22"/>
    <w:rsid w:val="00F979E2"/>
    <w:rsid w:val="00FA2364"/>
    <w:rsid w:val="00FA24AF"/>
    <w:rsid w:val="00FA424B"/>
    <w:rsid w:val="00FA62E8"/>
    <w:rsid w:val="00FA7EE2"/>
    <w:rsid w:val="00FB2580"/>
    <w:rsid w:val="00FB3B28"/>
    <w:rsid w:val="00FB7C08"/>
    <w:rsid w:val="00FC038B"/>
    <w:rsid w:val="00FC4622"/>
    <w:rsid w:val="00FC5450"/>
    <w:rsid w:val="00FD22A0"/>
    <w:rsid w:val="00FD29A0"/>
    <w:rsid w:val="00FD43E8"/>
    <w:rsid w:val="00FD4FB7"/>
    <w:rsid w:val="00FD6CFF"/>
    <w:rsid w:val="00FE3603"/>
    <w:rsid w:val="00FE41A4"/>
    <w:rsid w:val="00FE4D12"/>
    <w:rsid w:val="00FE58B7"/>
    <w:rsid w:val="00FE5BDB"/>
    <w:rsid w:val="00FF08F5"/>
    <w:rsid w:val="00FF241E"/>
    <w:rsid w:val="00FF3768"/>
    <w:rsid w:val="00FF4D35"/>
    <w:rsid w:val="00FF561C"/>
    <w:rsid w:val="00FF5A1F"/>
    <w:rsid w:val="00FF638F"/>
    <w:rsid w:val="00FF6EF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F12C7D"/>
  <w15:chartTrackingRefBased/>
  <w15:docId w15:val="{50B3791D-FB34-467F-8133-2AD579C49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DBE"/>
    <w:pPr>
      <w:suppressAutoHyphens/>
    </w:pPr>
    <w:rPr>
      <w:rFonts w:ascii="Work Sans Light" w:hAnsi="Work Sans Light"/>
    </w:rPr>
  </w:style>
  <w:style w:type="paragraph" w:styleId="Heading1">
    <w:name w:val="heading 1"/>
    <w:basedOn w:val="Normal"/>
    <w:next w:val="Normal"/>
    <w:link w:val="Heading1Char"/>
    <w:uiPriority w:val="9"/>
    <w:qFormat/>
    <w:rsid w:val="00FE5BDB"/>
    <w:pPr>
      <w:keepNext/>
      <w:keepLines/>
      <w:pageBreakBefore/>
      <w:spacing w:before="900" w:after="360" w:line="600" w:lineRule="atLeast"/>
      <w:contextualSpacing/>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12"/>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4"/>
      </w:numPr>
    </w:pPr>
  </w:style>
  <w:style w:type="paragraph" w:customStyle="1" w:styleId="Bullet1">
    <w:name w:val="Bullet 1"/>
    <w:aliases w:val="bullet1,bullet 1,MA Bullet 1,Alt.,Bullet for no #'s,Bullet for no ...,body Char Char,body Char Char Char5,body Char Char Char Char,body Char Char Char Char Char Char Char Char,body Char Char Char Char Char Char Char,B1,b Char Char2,b1,Bullet"/>
    <w:basedOn w:val="Normal"/>
    <w:uiPriority w:val="2"/>
    <w:qFormat/>
    <w:rsid w:val="007E56F6"/>
    <w:pPr>
      <w:numPr>
        <w:numId w:val="13"/>
      </w:numPr>
      <w:spacing w:before="60"/>
    </w:pPr>
  </w:style>
  <w:style w:type="paragraph" w:customStyle="1" w:styleId="Bullet2">
    <w:name w:val="Bullet 2"/>
    <w:basedOn w:val="Normal"/>
    <w:uiPriority w:val="2"/>
    <w:qFormat/>
    <w:rsid w:val="007E56F6"/>
    <w:pPr>
      <w:numPr>
        <w:ilvl w:val="1"/>
        <w:numId w:val="13"/>
      </w:numPr>
      <w:spacing w:before="60"/>
    </w:pPr>
  </w:style>
  <w:style w:type="paragraph" w:customStyle="1" w:styleId="Bullet3">
    <w:name w:val="Bullet 3"/>
    <w:basedOn w:val="Normal"/>
    <w:uiPriority w:val="2"/>
    <w:qFormat/>
    <w:rsid w:val="007E56F6"/>
    <w:pPr>
      <w:numPr>
        <w:ilvl w:val="2"/>
        <w:numId w:val="13"/>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3C56FE"/>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2539E2"/>
    <w:pPr>
      <w:numPr>
        <w:numId w:val="5"/>
      </w:numPr>
    </w:pPr>
  </w:style>
  <w:style w:type="paragraph" w:customStyle="1" w:styleId="FigureTitle">
    <w:name w:val="Figure Title"/>
    <w:basedOn w:val="Normal"/>
    <w:uiPriority w:val="12"/>
    <w:qFormat/>
    <w:rsid w:val="002539E2"/>
    <w:pPr>
      <w:keepNext/>
      <w:numPr>
        <w:numId w:val="14"/>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FE5BDB"/>
    <w:rPr>
      <w:rFonts w:asciiTheme="majorHAnsi" w:eastAsiaTheme="majorEastAsia" w:hAnsiTheme="majorHAnsi" w:cstheme="majorBidi"/>
      <w:color w:val="D45D00" w:themeColor="accent1"/>
      <w:sz w:val="50"/>
      <w:szCs w:val="32"/>
    </w:rPr>
  </w:style>
  <w:style w:type="paragraph" w:customStyle="1" w:styleId="Heading1Numbered">
    <w:name w:val="Heading 1 Numbered"/>
    <w:basedOn w:val="Heading1"/>
    <w:uiPriority w:val="10"/>
    <w:qFormat/>
    <w:rsid w:val="003123D1"/>
    <w:pPr>
      <w:numPr>
        <w:numId w:val="6"/>
      </w:numPr>
      <w:ind w:left="851" w:hanging="851"/>
    </w:pPr>
  </w:style>
  <w:style w:type="paragraph" w:customStyle="1" w:styleId="Heading2Numbered">
    <w:name w:val="Heading 2 Numbered"/>
    <w:basedOn w:val="Heading2"/>
    <w:uiPriority w:val="10"/>
    <w:qFormat/>
    <w:rsid w:val="003123D1"/>
    <w:pPr>
      <w:numPr>
        <w:ilvl w:val="1"/>
        <w:numId w:val="6"/>
      </w:numPr>
      <w:ind w:left="1134" w:hanging="1134"/>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3123D1"/>
    <w:pPr>
      <w:numPr>
        <w:ilvl w:val="2"/>
        <w:numId w:val="6"/>
      </w:numPr>
      <w:ind w:left="1134" w:hanging="1134"/>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3123D1"/>
    <w:pPr>
      <w:numPr>
        <w:ilvl w:val="3"/>
        <w:numId w:val="6"/>
      </w:numPr>
      <w:ind w:left="1418" w:hanging="1418"/>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7"/>
      </w:numPr>
    </w:pPr>
  </w:style>
  <w:style w:type="paragraph" w:customStyle="1" w:styleId="List1Numbered1">
    <w:name w:val="List 1 Numbered 1"/>
    <w:basedOn w:val="Normal"/>
    <w:uiPriority w:val="2"/>
    <w:qFormat/>
    <w:rsid w:val="003123D1"/>
  </w:style>
  <w:style w:type="paragraph" w:customStyle="1" w:styleId="List1Numbered2">
    <w:name w:val="List 1 Numbered 2"/>
    <w:basedOn w:val="Normal"/>
    <w:uiPriority w:val="2"/>
    <w:qFormat/>
    <w:rsid w:val="0067310F"/>
  </w:style>
  <w:style w:type="paragraph" w:customStyle="1" w:styleId="List1Numbered3">
    <w:name w:val="List 1 Numbered 3"/>
    <w:basedOn w:val="Normal"/>
    <w:uiPriority w:val="2"/>
    <w:qFormat/>
    <w:rsid w:val="0067310F"/>
  </w:style>
  <w:style w:type="paragraph" w:styleId="NoSpacing">
    <w:name w:val="No Spacing"/>
    <w:link w:val="NoSpacingChar"/>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9"/>
      </w:numPr>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5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10"/>
      </w:numPr>
    </w:pPr>
  </w:style>
  <w:style w:type="paragraph" w:customStyle="1" w:styleId="TableTitle">
    <w:name w:val="Table Title"/>
    <w:basedOn w:val="FigureTitle"/>
    <w:uiPriority w:val="12"/>
    <w:qFormat/>
    <w:rsid w:val="002539E2"/>
    <w:pPr>
      <w:numPr>
        <w:numId w:val="15"/>
      </w:numPr>
      <w:ind w:left="1134"/>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D45D00"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D45D00" w:themeColor="accent1"/>
      <w:kern w:val="28"/>
      <w:sz w:val="66"/>
      <w:szCs w:val="56"/>
    </w:rPr>
  </w:style>
  <w:style w:type="paragraph" w:styleId="TOC1">
    <w:name w:val="toc 1"/>
    <w:basedOn w:val="Normal"/>
    <w:next w:val="Normal"/>
    <w:autoRedefine/>
    <w:uiPriority w:val="39"/>
    <w:rsid w:val="003123D1"/>
    <w:pPr>
      <w:keepNext/>
      <w:tabs>
        <w:tab w:val="right" w:pos="9628"/>
      </w:tabs>
      <w:spacing w:before="180" w:after="120" w:line="400" w:lineRule="atLeast"/>
      <w:ind w:left="567" w:hanging="567"/>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3123D1"/>
    <w:pPr>
      <w:tabs>
        <w:tab w:val="right" w:pos="9628"/>
      </w:tabs>
      <w:spacing w:line="360" w:lineRule="atLeast"/>
      <w:ind w:left="851" w:hanging="851"/>
    </w:pPr>
    <w:rPr>
      <w:rFonts w:asciiTheme="minorHAnsi" w:hAnsiTheme="minorHAnsi"/>
      <w:sz w:val="28"/>
    </w:rPr>
  </w:style>
  <w:style w:type="paragraph" w:styleId="TOC3">
    <w:name w:val="toc 3"/>
    <w:basedOn w:val="Normal"/>
    <w:next w:val="Normal"/>
    <w:autoRedefine/>
    <w:uiPriority w:val="39"/>
    <w:rsid w:val="003123D1"/>
    <w:pPr>
      <w:tabs>
        <w:tab w:val="right" w:pos="9628"/>
      </w:tabs>
      <w:spacing w:line="360" w:lineRule="atLeast"/>
      <w:ind w:left="851" w:hanging="851"/>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FE5BDB"/>
    <w:pPr>
      <w:spacing w:before="0"/>
      <w:outlineLvl w:val="9"/>
    </w:pPr>
  </w:style>
  <w:style w:type="numbering" w:customStyle="1" w:styleId="DefaultBullets">
    <w:name w:val="Default Bullets"/>
    <w:uiPriority w:val="99"/>
    <w:rsid w:val="0067310F"/>
    <w:pPr>
      <w:numPr>
        <w:numId w:val="11"/>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4"/>
    <w:qFormat/>
    <w:rsid w:val="006D1F39"/>
    <w:pPr>
      <w:spacing w:before="360" w:line="260" w:lineRule="atLeast"/>
    </w:pPr>
    <w:rPr>
      <w:sz w:val="22"/>
    </w:rPr>
  </w:style>
  <w:style w:type="paragraph" w:customStyle="1" w:styleId="TableBullet">
    <w:name w:val="Table Bullet"/>
    <w:basedOn w:val="Bullet1"/>
    <w:uiPriority w:val="2"/>
    <w:qFormat/>
    <w:rsid w:val="00043277"/>
    <w:pPr>
      <w:numPr>
        <w:numId w:val="16"/>
      </w:numPr>
      <w:contextualSpacing/>
    </w:pPr>
  </w:style>
  <w:style w:type="numbering" w:customStyle="1" w:styleId="TableBulletList">
    <w:name w:val="Table Bullet List"/>
    <w:uiPriority w:val="99"/>
    <w:rsid w:val="00043277"/>
    <w:pPr>
      <w:numPr>
        <w:numId w:val="16"/>
      </w:numPr>
    </w:pPr>
  </w:style>
  <w:style w:type="paragraph" w:customStyle="1" w:styleId="BodyText">
    <w:name w:val="_BodyText"/>
    <w:basedOn w:val="Normal"/>
    <w:link w:val="BodyTextChar"/>
    <w:qFormat/>
    <w:rsid w:val="00D7141D"/>
    <w:pPr>
      <w:suppressAutoHyphens w:val="0"/>
      <w:spacing w:before="240" w:after="180" w:line="240" w:lineRule="auto"/>
      <w:ind w:right="57"/>
      <w:jc w:val="both"/>
    </w:pPr>
    <w:rPr>
      <w:rFonts w:ascii="Calibri" w:eastAsia="Times New Roman" w:hAnsi="Calibri" w:cs="Times New Roman"/>
      <w:color w:val="auto"/>
      <w:sz w:val="22"/>
      <w:szCs w:val="24"/>
    </w:rPr>
  </w:style>
  <w:style w:type="character" w:customStyle="1" w:styleId="BodyTextChar">
    <w:name w:val="_BodyText Char"/>
    <w:link w:val="BodyText"/>
    <w:rsid w:val="00D7141D"/>
    <w:rPr>
      <w:rFonts w:ascii="Calibri" w:eastAsia="Times New Roman" w:hAnsi="Calibri" w:cs="Times New Roman"/>
      <w:color w:val="auto"/>
      <w:sz w:val="22"/>
      <w:szCs w:val="24"/>
    </w:rPr>
  </w:style>
  <w:style w:type="paragraph" w:styleId="BodyText0">
    <w:name w:val="Body Text"/>
    <w:basedOn w:val="Normal"/>
    <w:link w:val="BodyTextChar0"/>
    <w:uiPriority w:val="1"/>
    <w:qFormat/>
    <w:rsid w:val="00F77BA8"/>
    <w:pPr>
      <w:widowControl w:val="0"/>
      <w:suppressAutoHyphens w:val="0"/>
      <w:autoSpaceDE w:val="0"/>
      <w:autoSpaceDN w:val="0"/>
      <w:spacing w:before="0" w:after="0" w:line="240" w:lineRule="auto"/>
    </w:pPr>
    <w:rPr>
      <w:rFonts w:ascii="Calibri" w:eastAsia="Calibri" w:hAnsi="Calibri" w:cs="Calibri"/>
      <w:color w:val="auto"/>
      <w:sz w:val="22"/>
      <w:szCs w:val="22"/>
    </w:rPr>
  </w:style>
  <w:style w:type="character" w:customStyle="1" w:styleId="BodyTextChar0">
    <w:name w:val="Body Text Char"/>
    <w:basedOn w:val="DefaultParagraphFont"/>
    <w:link w:val="BodyText0"/>
    <w:uiPriority w:val="1"/>
    <w:rsid w:val="00F77BA8"/>
    <w:rPr>
      <w:rFonts w:ascii="Calibri" w:eastAsia="Calibri" w:hAnsi="Calibri" w:cs="Calibri"/>
      <w:color w:val="auto"/>
      <w:sz w:val="22"/>
      <w:szCs w:val="22"/>
    </w:rPr>
  </w:style>
  <w:style w:type="paragraph" w:styleId="ListParagraph">
    <w:name w:val="List Paragraph"/>
    <w:aliases w:val="Figure_name,List Paragraph1,Bullet- First level,Normal + Dash,Recommendation,Numbered Indented Text,List NUmber,Listenabsatz1,lp1,List Paragraph11,FooterText,numbered,Paragraphe de liste1,Bulletr List Paragraph,列出段落,列出段落1,Listeafsnit1,L"/>
    <w:basedOn w:val="Normal"/>
    <w:link w:val="ListParagraphChar"/>
    <w:uiPriority w:val="34"/>
    <w:qFormat/>
    <w:rsid w:val="00F77BA8"/>
    <w:pPr>
      <w:widowControl w:val="0"/>
      <w:suppressAutoHyphens w:val="0"/>
      <w:autoSpaceDE w:val="0"/>
      <w:autoSpaceDN w:val="0"/>
      <w:spacing w:before="22" w:after="0" w:line="240" w:lineRule="auto"/>
      <w:ind w:left="840" w:hanging="361"/>
    </w:pPr>
    <w:rPr>
      <w:rFonts w:ascii="Calibri" w:eastAsia="Calibri" w:hAnsi="Calibri" w:cs="Calibri"/>
      <w:color w:val="auto"/>
      <w:sz w:val="22"/>
      <w:szCs w:val="22"/>
    </w:rPr>
  </w:style>
  <w:style w:type="character" w:customStyle="1" w:styleId="ListParagraphChar">
    <w:name w:val="List Paragraph Char"/>
    <w:aliases w:val="Figure_name Char,List Paragraph1 Char,Bullet- First level Char,Normal + Dash Char,Recommendation Char,Numbered Indented Text Char,List NUmber Char,Listenabsatz1 Char,lp1 Char,List Paragraph11 Char,FooterText Char,numbered Char,L Char"/>
    <w:link w:val="ListParagraph"/>
    <w:uiPriority w:val="34"/>
    <w:qFormat/>
    <w:locked/>
    <w:rsid w:val="00F77BA8"/>
    <w:rPr>
      <w:rFonts w:ascii="Calibri" w:eastAsia="Calibri" w:hAnsi="Calibri" w:cs="Calibri"/>
      <w:color w:val="auto"/>
      <w:sz w:val="22"/>
      <w:szCs w:val="22"/>
    </w:rPr>
  </w:style>
  <w:style w:type="character" w:styleId="UnresolvedMention">
    <w:name w:val="Unresolved Mention"/>
    <w:basedOn w:val="DefaultParagraphFont"/>
    <w:uiPriority w:val="99"/>
    <w:semiHidden/>
    <w:unhideWhenUsed/>
    <w:rsid w:val="00561658"/>
    <w:rPr>
      <w:color w:val="605E5C"/>
      <w:shd w:val="clear" w:color="auto" w:fill="E1DFDD"/>
    </w:rPr>
  </w:style>
  <w:style w:type="paragraph" w:styleId="NormalWeb">
    <w:name w:val="Normal (Web)"/>
    <w:basedOn w:val="Normal"/>
    <w:uiPriority w:val="99"/>
    <w:unhideWhenUsed/>
    <w:rsid w:val="009925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9A7D7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67">
    <w:name w:val="xl67"/>
    <w:basedOn w:val="Normal"/>
    <w:rsid w:val="009A7D73"/>
    <w:pPr>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68">
    <w:name w:val="xl68"/>
    <w:basedOn w:val="Normal"/>
    <w:rsid w:val="009A7D73"/>
    <w:pPr>
      <w:suppressAutoHyphens w:val="0"/>
      <w:spacing w:before="100" w:beforeAutospacing="1" w:after="100" w:afterAutospacing="1" w:line="240" w:lineRule="auto"/>
      <w:textAlignment w:val="center"/>
    </w:pPr>
    <w:rPr>
      <w:rFonts w:eastAsia="Times New Roman" w:cs="Times New Roman"/>
      <w:color w:val="auto"/>
      <w:lang w:eastAsia="en-AU"/>
    </w:rPr>
  </w:style>
  <w:style w:type="paragraph" w:customStyle="1" w:styleId="xl69">
    <w:name w:val="xl69"/>
    <w:basedOn w:val="Normal"/>
    <w:rsid w:val="009A7D73"/>
    <w:pPr>
      <w:pBdr>
        <w:top w:val="single" w:sz="4" w:space="0" w:color="A6A6A6"/>
        <w:left w:val="single" w:sz="4" w:space="0" w:color="A6A6A6"/>
        <w:bottom w:val="single" w:sz="4" w:space="0" w:color="A6A6A6"/>
        <w:right w:val="single" w:sz="4" w:space="0" w:color="A6A6A6"/>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0">
    <w:name w:val="xl70"/>
    <w:basedOn w:val="Normal"/>
    <w:rsid w:val="009A7D73"/>
    <w:pPr>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1">
    <w:name w:val="xl71"/>
    <w:basedOn w:val="Normal"/>
    <w:rsid w:val="009A7D73"/>
    <w:pPr>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2">
    <w:name w:val="xl72"/>
    <w:basedOn w:val="Normal"/>
    <w:rsid w:val="009A7D73"/>
    <w:pPr>
      <w:shd w:val="clear" w:color="000000" w:fill="D9D9D9"/>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3">
    <w:name w:val="xl73"/>
    <w:basedOn w:val="Normal"/>
    <w:rsid w:val="009A7D73"/>
    <w:pPr>
      <w:pBdr>
        <w:left w:val="single" w:sz="4" w:space="0" w:color="A6A6A6"/>
        <w:bottom w:val="single" w:sz="4" w:space="0" w:color="A6A6A6"/>
        <w:right w:val="single" w:sz="4" w:space="0" w:color="A6A6A6"/>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4">
    <w:name w:val="xl74"/>
    <w:basedOn w:val="Normal"/>
    <w:rsid w:val="009A7D73"/>
    <w:pPr>
      <w:pBdr>
        <w:left w:val="single" w:sz="4" w:space="0" w:color="A6A6A6"/>
        <w:bottom w:val="single" w:sz="4" w:space="0" w:color="A6A6A6"/>
        <w:right w:val="single" w:sz="4" w:space="0" w:color="A6A6A6"/>
      </w:pBdr>
      <w:shd w:val="clear" w:color="000000" w:fill="FFFFFF"/>
      <w:suppressAutoHyphens w:val="0"/>
      <w:spacing w:before="100" w:beforeAutospacing="1" w:after="100" w:afterAutospacing="1" w:line="240" w:lineRule="auto"/>
      <w:jc w:val="center"/>
    </w:pPr>
    <w:rPr>
      <w:rFonts w:eastAsia="Times New Roman" w:cs="Times New Roman"/>
      <w:color w:val="auto"/>
      <w:sz w:val="24"/>
      <w:szCs w:val="24"/>
      <w:lang w:eastAsia="en-AU"/>
    </w:rPr>
  </w:style>
  <w:style w:type="paragraph" w:customStyle="1" w:styleId="xl75">
    <w:name w:val="xl75"/>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76">
    <w:name w:val="xl76"/>
    <w:basedOn w:val="Normal"/>
    <w:rsid w:val="009A7D73"/>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line="240" w:lineRule="auto"/>
    </w:pPr>
    <w:rPr>
      <w:rFonts w:eastAsia="Times New Roman" w:cs="Times New Roman"/>
      <w:color w:val="auto"/>
      <w:sz w:val="24"/>
      <w:szCs w:val="24"/>
      <w:lang w:eastAsia="en-AU"/>
    </w:rPr>
  </w:style>
  <w:style w:type="paragraph" w:customStyle="1" w:styleId="xl77">
    <w:name w:val="xl77"/>
    <w:basedOn w:val="Normal"/>
    <w:rsid w:val="009A7D73"/>
    <w:pPr>
      <w:suppressAutoHyphens w:val="0"/>
      <w:spacing w:before="100" w:beforeAutospacing="1" w:after="100" w:afterAutospacing="1" w:line="240" w:lineRule="auto"/>
      <w:jc w:val="center"/>
      <w:textAlignment w:val="center"/>
    </w:pPr>
    <w:rPr>
      <w:rFonts w:eastAsia="Times New Roman" w:cs="Times New Roman"/>
      <w:color w:val="auto"/>
      <w:sz w:val="24"/>
      <w:szCs w:val="24"/>
      <w:lang w:eastAsia="en-AU"/>
    </w:rPr>
  </w:style>
  <w:style w:type="paragraph" w:customStyle="1" w:styleId="xl78">
    <w:name w:val="xl78"/>
    <w:basedOn w:val="Normal"/>
    <w:rsid w:val="009A7D73"/>
    <w:pPr>
      <w:suppressAutoHyphens w:val="0"/>
      <w:spacing w:before="100" w:beforeAutospacing="1" w:after="100" w:afterAutospacing="1" w:line="240" w:lineRule="auto"/>
      <w:textAlignment w:val="center"/>
    </w:pPr>
    <w:rPr>
      <w:rFonts w:eastAsia="Times New Roman" w:cs="Times New Roman"/>
      <w:color w:val="auto"/>
      <w:sz w:val="24"/>
      <w:szCs w:val="24"/>
      <w:lang w:eastAsia="en-AU"/>
    </w:rPr>
  </w:style>
  <w:style w:type="paragraph" w:customStyle="1" w:styleId="xl79">
    <w:name w:val="xl79"/>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80">
    <w:name w:val="xl80"/>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81">
    <w:name w:val="xl81"/>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333333"/>
      <w:sz w:val="18"/>
      <w:szCs w:val="18"/>
      <w:lang w:eastAsia="en-AU"/>
    </w:rPr>
  </w:style>
  <w:style w:type="paragraph" w:customStyle="1" w:styleId="xl82">
    <w:name w:val="xl82"/>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sz w:val="24"/>
      <w:szCs w:val="24"/>
      <w:lang w:eastAsia="en-AU"/>
    </w:rPr>
  </w:style>
  <w:style w:type="paragraph" w:customStyle="1" w:styleId="xl83">
    <w:name w:val="xl83"/>
    <w:basedOn w:val="Normal"/>
    <w:rsid w:val="009A7D73"/>
    <w:pPr>
      <w:pBdr>
        <w:top w:val="single" w:sz="4" w:space="0" w:color="auto"/>
        <w:left w:val="single" w:sz="4" w:space="0" w:color="auto"/>
        <w:bottom w:val="single" w:sz="4" w:space="0" w:color="auto"/>
        <w:right w:val="single" w:sz="4" w:space="0" w:color="auto"/>
      </w:pBdr>
      <w:shd w:val="clear" w:color="000000" w:fill="F47421"/>
      <w:suppressAutoHyphens w:val="0"/>
      <w:spacing w:before="100" w:beforeAutospacing="1" w:after="100" w:afterAutospacing="1" w:line="240" w:lineRule="auto"/>
      <w:jc w:val="center"/>
      <w:textAlignment w:val="center"/>
    </w:pPr>
    <w:rPr>
      <w:rFonts w:eastAsia="Times New Roman" w:cs="Times New Roman"/>
      <w:b/>
      <w:bCs/>
      <w:color w:val="FFFFFF"/>
      <w:sz w:val="24"/>
      <w:szCs w:val="24"/>
      <w:lang w:eastAsia="en-AU"/>
    </w:rPr>
  </w:style>
  <w:style w:type="paragraph" w:customStyle="1" w:styleId="xl84">
    <w:name w:val="xl84"/>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5">
    <w:name w:val="xl85"/>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6">
    <w:name w:val="xl86"/>
    <w:basedOn w:val="Normal"/>
    <w:rsid w:val="009A7D73"/>
    <w:pPr>
      <w:pBdr>
        <w:top w:val="single" w:sz="4" w:space="0" w:color="auto"/>
        <w:left w:val="single" w:sz="4" w:space="0" w:color="auto"/>
        <w:bottom w:val="single" w:sz="4" w:space="0" w:color="auto"/>
        <w:right w:val="single" w:sz="4" w:space="0" w:color="auto"/>
      </w:pBdr>
      <w:shd w:val="clear" w:color="000000" w:fill="00B6C9"/>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87">
    <w:name w:val="xl87"/>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88">
    <w:name w:val="xl88"/>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89">
    <w:name w:val="xl89"/>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90">
    <w:name w:val="xl90"/>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333333"/>
      <w:sz w:val="18"/>
      <w:szCs w:val="18"/>
      <w:lang w:eastAsia="en-AU"/>
    </w:rPr>
  </w:style>
  <w:style w:type="paragraph" w:customStyle="1" w:styleId="xl91">
    <w:name w:val="xl91"/>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92">
    <w:name w:val="xl92"/>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jc w:val="center"/>
      <w:textAlignment w:val="center"/>
    </w:pPr>
    <w:rPr>
      <w:rFonts w:eastAsia="Times New Roman" w:cs="Times New Roman"/>
      <w:b/>
      <w:bCs/>
      <w:color w:val="FFFFFF"/>
      <w:lang w:eastAsia="en-AU"/>
    </w:rPr>
  </w:style>
  <w:style w:type="paragraph" w:customStyle="1" w:styleId="xl93">
    <w:name w:val="xl93"/>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94">
    <w:name w:val="xl94"/>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5">
    <w:name w:val="xl95"/>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6">
    <w:name w:val="xl96"/>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97">
    <w:name w:val="xl97"/>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u w:val="single"/>
      <w:lang w:eastAsia="en-AU"/>
    </w:rPr>
  </w:style>
  <w:style w:type="paragraph" w:customStyle="1" w:styleId="xl98">
    <w:name w:val="xl98"/>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u w:val="single"/>
      <w:lang w:eastAsia="en-AU"/>
    </w:rPr>
  </w:style>
  <w:style w:type="paragraph" w:customStyle="1" w:styleId="xl99">
    <w:name w:val="xl99"/>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0">
    <w:name w:val="xl100"/>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1">
    <w:name w:val="xl10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2">
    <w:name w:val="xl102"/>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3">
    <w:name w:val="xl10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4">
    <w:name w:val="xl104"/>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05">
    <w:name w:val="xl105"/>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313131"/>
      <w:sz w:val="18"/>
      <w:szCs w:val="18"/>
      <w:lang w:eastAsia="en-AU"/>
    </w:rPr>
  </w:style>
  <w:style w:type="paragraph" w:customStyle="1" w:styleId="xl106">
    <w:name w:val="xl106"/>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444444"/>
      <w:sz w:val="18"/>
      <w:szCs w:val="18"/>
      <w:lang w:eastAsia="en-AU"/>
    </w:rPr>
  </w:style>
  <w:style w:type="paragraph" w:customStyle="1" w:styleId="xl107">
    <w:name w:val="xl107"/>
    <w:basedOn w:val="Normal"/>
    <w:rsid w:val="009A7D73"/>
    <w:pPr>
      <w:pBdr>
        <w:top w:val="single" w:sz="4" w:space="0" w:color="D7D8D6"/>
        <w:left w:val="single" w:sz="4" w:space="0" w:color="D7D8D6"/>
        <w:bottom w:val="single" w:sz="4" w:space="0" w:color="D7D8D6"/>
        <w:right w:val="single" w:sz="4" w:space="0" w:color="D7D8D6"/>
      </w:pBdr>
      <w:shd w:val="clear" w:color="FCE4D6"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8">
    <w:name w:val="xl108"/>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09">
    <w:name w:val="xl109"/>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0">
    <w:name w:val="xl110"/>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1">
    <w:name w:val="xl11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12">
    <w:name w:val="xl112"/>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jc w:val="center"/>
      <w:textAlignment w:val="center"/>
    </w:pPr>
    <w:rPr>
      <w:rFonts w:eastAsia="Times New Roman" w:cs="Times New Roman"/>
      <w:color w:val="0563C1"/>
      <w:sz w:val="18"/>
      <w:szCs w:val="18"/>
      <w:u w:val="single"/>
      <w:lang w:eastAsia="en-AU"/>
    </w:rPr>
  </w:style>
  <w:style w:type="paragraph" w:customStyle="1" w:styleId="xl113">
    <w:name w:val="xl11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jc w:val="center"/>
      <w:textAlignment w:val="center"/>
    </w:pPr>
    <w:rPr>
      <w:rFonts w:eastAsia="Times New Roman" w:cs="Times New Roman"/>
      <w:color w:val="000000"/>
      <w:sz w:val="18"/>
      <w:szCs w:val="18"/>
      <w:lang w:eastAsia="en-AU"/>
    </w:rPr>
  </w:style>
  <w:style w:type="paragraph" w:customStyle="1" w:styleId="xl114">
    <w:name w:val="xl114"/>
    <w:basedOn w:val="Normal"/>
    <w:rsid w:val="009A7D73"/>
    <w:pPr>
      <w:pBdr>
        <w:top w:val="single" w:sz="4" w:space="0" w:color="auto"/>
        <w:left w:val="single" w:sz="4" w:space="0" w:color="auto"/>
        <w:bottom w:val="single" w:sz="4" w:space="0" w:color="auto"/>
        <w:right w:val="single" w:sz="4" w:space="0" w:color="auto"/>
      </w:pBdr>
      <w:shd w:val="clear" w:color="000000" w:fill="ED7D31"/>
      <w:suppressAutoHyphens w:val="0"/>
      <w:spacing w:before="100" w:beforeAutospacing="1" w:after="100" w:afterAutospacing="1" w:line="240" w:lineRule="auto"/>
      <w:textAlignment w:val="center"/>
    </w:pPr>
    <w:rPr>
      <w:rFonts w:eastAsia="Times New Roman" w:cs="Times New Roman"/>
      <w:b/>
      <w:bCs/>
      <w:color w:val="FFFFFF"/>
      <w:lang w:eastAsia="en-AU"/>
    </w:rPr>
  </w:style>
  <w:style w:type="paragraph" w:customStyle="1" w:styleId="xl115">
    <w:name w:val="xl115"/>
    <w:basedOn w:val="Normal"/>
    <w:rsid w:val="009A7D73"/>
    <w:pPr>
      <w:pBdr>
        <w:top w:val="single" w:sz="4" w:space="0" w:color="auto"/>
        <w:left w:val="single" w:sz="4" w:space="0" w:color="auto"/>
        <w:right w:val="single" w:sz="4" w:space="0" w:color="auto"/>
      </w:pBdr>
      <w:shd w:val="clear" w:color="000000" w:fill="ED7D31"/>
      <w:suppressAutoHyphens w:val="0"/>
      <w:spacing w:before="100" w:beforeAutospacing="1" w:after="100" w:afterAutospacing="1" w:line="240" w:lineRule="auto"/>
      <w:textAlignment w:val="center"/>
    </w:pPr>
    <w:rPr>
      <w:rFonts w:eastAsia="Times New Roman" w:cs="Times New Roman"/>
      <w:b/>
      <w:bCs/>
      <w:color w:val="FFFFFF"/>
      <w:lang w:eastAsia="en-AU"/>
    </w:rPr>
  </w:style>
  <w:style w:type="paragraph" w:customStyle="1" w:styleId="xl116">
    <w:name w:val="xl116"/>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17">
    <w:name w:val="xl117"/>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18">
    <w:name w:val="xl118"/>
    <w:basedOn w:val="Normal"/>
    <w:rsid w:val="009A7D73"/>
    <w:pPr>
      <w:pBdr>
        <w:top w:val="single" w:sz="4" w:space="0" w:color="D7D8D6"/>
        <w:left w:val="single" w:sz="4" w:space="0" w:color="D7D8D6"/>
        <w:bottom w:val="single" w:sz="4" w:space="0" w:color="D7D8D6"/>
        <w:right w:val="single" w:sz="4" w:space="0" w:color="D7D8D6"/>
      </w:pBdr>
      <w:shd w:val="clear" w:color="E2EFDA"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19">
    <w:name w:val="xl119"/>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0">
    <w:name w:val="xl120"/>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1">
    <w:name w:val="xl121"/>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2">
    <w:name w:val="xl122"/>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123">
    <w:name w:val="xl123"/>
    <w:basedOn w:val="Normal"/>
    <w:rsid w:val="009A7D73"/>
    <w:pPr>
      <w:pBdr>
        <w:top w:val="single" w:sz="4" w:space="0" w:color="D7D8D6"/>
        <w:left w:val="single" w:sz="4" w:space="0" w:color="D7D8D6"/>
        <w:bottom w:val="single" w:sz="4" w:space="0" w:color="D7D8D6"/>
        <w:right w:val="single" w:sz="4" w:space="0" w:color="D7D8D6"/>
      </w:pBdr>
      <w:shd w:val="clear" w:color="000000" w:fill="FFFFFF"/>
      <w:suppressAutoHyphens w:val="0"/>
      <w:spacing w:before="100" w:beforeAutospacing="1" w:after="100" w:afterAutospacing="1" w:line="240" w:lineRule="auto"/>
      <w:textAlignment w:val="center"/>
    </w:pPr>
    <w:rPr>
      <w:rFonts w:eastAsia="Times New Roman" w:cs="Times New Roman"/>
      <w:color w:val="auto"/>
      <w:sz w:val="18"/>
      <w:szCs w:val="18"/>
      <w:lang w:eastAsia="en-AU"/>
    </w:rPr>
  </w:style>
  <w:style w:type="paragraph" w:customStyle="1" w:styleId="xl124">
    <w:name w:val="xl124"/>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0563C1"/>
      <w:sz w:val="18"/>
      <w:szCs w:val="18"/>
      <w:u w:val="single"/>
      <w:lang w:eastAsia="en-AU"/>
    </w:rPr>
  </w:style>
  <w:style w:type="paragraph" w:customStyle="1" w:styleId="xl125">
    <w:name w:val="xl125"/>
    <w:basedOn w:val="Normal"/>
    <w:rsid w:val="009A7D73"/>
    <w:pPr>
      <w:pBdr>
        <w:top w:val="single" w:sz="4" w:space="0" w:color="D7D8D6"/>
        <w:left w:val="single" w:sz="4" w:space="0" w:color="D7D8D6"/>
        <w:bottom w:val="single" w:sz="4" w:space="0" w:color="D7D8D6"/>
        <w:right w:val="single" w:sz="4" w:space="0" w:color="D7D8D6"/>
      </w:pBdr>
      <w:suppressAutoHyphens w:val="0"/>
      <w:spacing w:before="100" w:beforeAutospacing="1" w:after="100" w:afterAutospacing="1" w:line="240" w:lineRule="auto"/>
      <w:textAlignment w:val="center"/>
    </w:pPr>
    <w:rPr>
      <w:rFonts w:eastAsia="Times New Roman" w:cs="Times New Roman"/>
      <w:color w:val="auto"/>
      <w:sz w:val="18"/>
      <w:szCs w:val="18"/>
      <w:u w:val="single"/>
      <w:lang w:eastAsia="en-AU"/>
    </w:rPr>
  </w:style>
  <w:style w:type="paragraph" w:customStyle="1" w:styleId="xl126">
    <w:name w:val="xl126"/>
    <w:basedOn w:val="Normal"/>
    <w:rsid w:val="009A7D73"/>
    <w:pPr>
      <w:pBdr>
        <w:bottom w:val="single" w:sz="4" w:space="0" w:color="A6A6A6"/>
        <w:right w:val="single" w:sz="4" w:space="0" w:color="A6A6A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xl127">
    <w:name w:val="xl127"/>
    <w:basedOn w:val="Normal"/>
    <w:rsid w:val="009A7D73"/>
    <w:pPr>
      <w:pBdr>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28">
    <w:name w:val="xl128"/>
    <w:basedOn w:val="Normal"/>
    <w:rsid w:val="009A7D73"/>
    <w:pPr>
      <w:pBdr>
        <w:top w:val="single" w:sz="4" w:space="0" w:color="A6A6A6"/>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29">
    <w:name w:val="xl129"/>
    <w:basedOn w:val="Normal"/>
    <w:rsid w:val="009A7D73"/>
    <w:pPr>
      <w:pBdr>
        <w:top w:val="single" w:sz="4" w:space="0" w:color="A6A6A6"/>
        <w:left w:val="single" w:sz="4" w:space="0" w:color="A6A6A6"/>
        <w:bottom w:val="single" w:sz="4" w:space="0" w:color="A6A6A6"/>
        <w:right w:val="single" w:sz="4" w:space="0" w:color="A6A6A6"/>
      </w:pBd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130">
    <w:name w:val="xl130"/>
    <w:basedOn w:val="Normal"/>
    <w:rsid w:val="009A7D73"/>
    <w:pPr>
      <w:suppressAutoHyphens w:val="0"/>
      <w:spacing w:before="100" w:beforeAutospacing="1" w:after="100" w:afterAutospacing="1" w:line="240" w:lineRule="auto"/>
      <w:jc w:val="center"/>
    </w:pPr>
    <w:rPr>
      <w:rFonts w:eastAsia="Times New Roman" w:cs="Times New Roman"/>
      <w:color w:val="auto"/>
      <w:sz w:val="18"/>
      <w:szCs w:val="18"/>
      <w:lang w:eastAsia="en-AU"/>
    </w:rPr>
  </w:style>
  <w:style w:type="paragraph" w:customStyle="1" w:styleId="xl65">
    <w:name w:val="xl65"/>
    <w:basedOn w:val="Normal"/>
    <w:rsid w:val="00235F94"/>
    <w:pPr>
      <w:pBdr>
        <w:left w:val="single" w:sz="8" w:space="0" w:color="D7D8D6"/>
        <w:bottom w:val="single" w:sz="8" w:space="0" w:color="D7D8D6"/>
        <w:right w:val="single" w:sz="8" w:space="0" w:color="D7D8D6"/>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n-AU"/>
    </w:rPr>
  </w:style>
  <w:style w:type="paragraph" w:customStyle="1" w:styleId="xl66">
    <w:name w:val="xl66"/>
    <w:basedOn w:val="Normal"/>
    <w:rsid w:val="00235F94"/>
    <w:pPr>
      <w:pBdr>
        <w:bottom w:val="single" w:sz="8" w:space="0" w:color="D7D8D6"/>
        <w:right w:val="single" w:sz="8" w:space="0" w:color="D7D8D6"/>
      </w:pBdr>
      <w:suppressAutoHyphens w:val="0"/>
      <w:spacing w:before="100" w:beforeAutospacing="1" w:after="100" w:afterAutospacing="1" w:line="240" w:lineRule="auto"/>
      <w:jc w:val="center"/>
      <w:textAlignment w:val="center"/>
    </w:pPr>
    <w:rPr>
      <w:rFonts w:eastAsia="Times New Roman" w:cs="Times New Roman"/>
      <w:color w:val="auto"/>
      <w:sz w:val="18"/>
      <w:szCs w:val="18"/>
      <w:lang w:eastAsia="en-AU"/>
    </w:rPr>
  </w:style>
  <w:style w:type="paragraph" w:customStyle="1" w:styleId="TableParagraph">
    <w:name w:val="Table Paragraph"/>
    <w:basedOn w:val="Normal"/>
    <w:uiPriority w:val="1"/>
    <w:qFormat/>
    <w:rsid w:val="0002117F"/>
    <w:pPr>
      <w:widowControl w:val="0"/>
      <w:suppressAutoHyphens w:val="0"/>
      <w:autoSpaceDE w:val="0"/>
      <w:autoSpaceDN w:val="0"/>
      <w:spacing w:before="0" w:after="0" w:line="240" w:lineRule="auto"/>
    </w:pPr>
    <w:rPr>
      <w:rFonts w:ascii="Calibri" w:eastAsia="Calibri" w:hAnsi="Calibri" w:cs="Calibri"/>
      <w:color w:val="auto"/>
      <w:sz w:val="22"/>
      <w:szCs w:val="22"/>
      <w:lang w:val="en-US"/>
    </w:rPr>
  </w:style>
  <w:style w:type="paragraph" w:styleId="EndnoteText">
    <w:name w:val="endnote text"/>
    <w:basedOn w:val="Normal"/>
    <w:link w:val="EndnoteTextChar"/>
    <w:uiPriority w:val="99"/>
    <w:unhideWhenUsed/>
    <w:rsid w:val="000B1090"/>
    <w:pPr>
      <w:spacing w:before="0" w:after="0" w:line="240" w:lineRule="auto"/>
    </w:pPr>
  </w:style>
  <w:style w:type="character" w:customStyle="1" w:styleId="EndnoteTextChar">
    <w:name w:val="Endnote Text Char"/>
    <w:basedOn w:val="DefaultParagraphFont"/>
    <w:link w:val="EndnoteText"/>
    <w:uiPriority w:val="99"/>
    <w:rsid w:val="000B1090"/>
    <w:rPr>
      <w:rFonts w:ascii="Work Sans Light" w:hAnsi="Work Sans Light"/>
    </w:rPr>
  </w:style>
  <w:style w:type="character" w:styleId="EndnoteReference">
    <w:name w:val="endnote reference"/>
    <w:basedOn w:val="DefaultParagraphFont"/>
    <w:uiPriority w:val="99"/>
    <w:semiHidden/>
    <w:unhideWhenUsed/>
    <w:rsid w:val="000B1090"/>
    <w:rPr>
      <w:vertAlign w:val="superscript"/>
    </w:rPr>
  </w:style>
  <w:style w:type="character" w:styleId="CommentReference">
    <w:name w:val="annotation reference"/>
    <w:basedOn w:val="DefaultParagraphFont"/>
    <w:uiPriority w:val="99"/>
    <w:semiHidden/>
    <w:unhideWhenUsed/>
    <w:rsid w:val="002A6D88"/>
    <w:rPr>
      <w:sz w:val="16"/>
      <w:szCs w:val="16"/>
    </w:rPr>
  </w:style>
  <w:style w:type="paragraph" w:styleId="CommentText">
    <w:name w:val="annotation text"/>
    <w:basedOn w:val="Normal"/>
    <w:link w:val="CommentTextChar"/>
    <w:uiPriority w:val="99"/>
    <w:semiHidden/>
    <w:unhideWhenUsed/>
    <w:rsid w:val="002A6D88"/>
    <w:pPr>
      <w:spacing w:line="240" w:lineRule="auto"/>
    </w:pPr>
  </w:style>
  <w:style w:type="character" w:customStyle="1" w:styleId="CommentTextChar">
    <w:name w:val="Comment Text Char"/>
    <w:basedOn w:val="DefaultParagraphFont"/>
    <w:link w:val="CommentText"/>
    <w:uiPriority w:val="99"/>
    <w:semiHidden/>
    <w:rsid w:val="002A6D88"/>
    <w:rPr>
      <w:rFonts w:ascii="Work Sans Light" w:hAnsi="Work Sans Light"/>
    </w:rPr>
  </w:style>
  <w:style w:type="paragraph" w:styleId="CommentSubject">
    <w:name w:val="annotation subject"/>
    <w:basedOn w:val="CommentText"/>
    <w:next w:val="CommentText"/>
    <w:link w:val="CommentSubjectChar"/>
    <w:uiPriority w:val="99"/>
    <w:semiHidden/>
    <w:unhideWhenUsed/>
    <w:rsid w:val="002A6D88"/>
    <w:rPr>
      <w:b/>
      <w:bCs/>
    </w:rPr>
  </w:style>
  <w:style w:type="character" w:customStyle="1" w:styleId="CommentSubjectChar">
    <w:name w:val="Comment Subject Char"/>
    <w:basedOn w:val="CommentTextChar"/>
    <w:link w:val="CommentSubject"/>
    <w:uiPriority w:val="99"/>
    <w:semiHidden/>
    <w:rsid w:val="002A6D88"/>
    <w:rPr>
      <w:rFonts w:ascii="Work Sans Light" w:hAnsi="Work Sans Light"/>
      <w:b/>
      <w:bCs/>
    </w:rPr>
  </w:style>
  <w:style w:type="character" w:customStyle="1" w:styleId="tweetable">
    <w:name w:val="tweetable"/>
    <w:basedOn w:val="DefaultParagraphFont"/>
    <w:rsid w:val="005135A4"/>
  </w:style>
  <w:style w:type="paragraph" w:styleId="Revision">
    <w:name w:val="Revision"/>
    <w:hidden/>
    <w:uiPriority w:val="99"/>
    <w:semiHidden/>
    <w:rsid w:val="004F3C18"/>
    <w:pPr>
      <w:spacing w:before="0" w:after="0" w:line="240" w:lineRule="auto"/>
    </w:pPr>
    <w:rPr>
      <w:rFonts w:ascii="Work Sans Light" w:hAnsi="Work Sans Light"/>
    </w:rPr>
  </w:style>
  <w:style w:type="table" w:styleId="TableGridLight">
    <w:name w:val="Grid Table Light"/>
    <w:basedOn w:val="TableNormal"/>
    <w:uiPriority w:val="40"/>
    <w:rsid w:val="00E601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252106"/>
    <w:pPr>
      <w:suppressAutoHyphens w:val="0"/>
      <w:spacing w:before="0" w:after="0" w:line="240" w:lineRule="auto"/>
    </w:pPr>
    <w:rPr>
      <w:rFonts w:ascii="Calibri" w:hAnsi="Calibri" w:cs="Calibri"/>
      <w:color w:val="auto"/>
      <w:sz w:val="22"/>
      <w:szCs w:val="22"/>
      <w:lang w:eastAsia="en-AU"/>
    </w:rPr>
  </w:style>
  <w:style w:type="paragraph" w:customStyle="1" w:styleId="Pa32">
    <w:name w:val="Pa32"/>
    <w:basedOn w:val="Normal"/>
    <w:next w:val="Normal"/>
    <w:uiPriority w:val="99"/>
    <w:rsid w:val="00B43774"/>
    <w:pPr>
      <w:suppressAutoHyphens w:val="0"/>
      <w:autoSpaceDE w:val="0"/>
      <w:autoSpaceDN w:val="0"/>
      <w:adjustRightInd w:val="0"/>
      <w:spacing w:before="0" w:after="0" w:line="161" w:lineRule="atLeast"/>
    </w:pPr>
    <w:rPr>
      <w:rFonts w:ascii="Helvetica Neue LT Com" w:hAnsi="Helvetica Neue LT Com"/>
      <w:sz w:val="24"/>
      <w:szCs w:val="24"/>
    </w:rPr>
  </w:style>
  <w:style w:type="character" w:customStyle="1" w:styleId="NoSpacingChar">
    <w:name w:val="No Spacing Char"/>
    <w:basedOn w:val="DefaultParagraphFont"/>
    <w:link w:val="NoSpacing"/>
    <w:uiPriority w:val="1"/>
    <w:rsid w:val="001C3F7A"/>
  </w:style>
  <w:style w:type="character" w:customStyle="1" w:styleId="CharChapText">
    <w:name w:val="CharChapText"/>
    <w:basedOn w:val="DefaultParagraphFont"/>
    <w:rsid w:val="001E0DC1"/>
  </w:style>
  <w:style w:type="paragraph" w:customStyle="1" w:styleId="EnactingWords">
    <w:name w:val="EnactingWords"/>
    <w:basedOn w:val="Normal"/>
    <w:rsid w:val="001E0DC1"/>
    <w:pPr>
      <w:suppressAutoHyphens w:val="0"/>
      <w:spacing w:after="0" w:line="240" w:lineRule="auto"/>
      <w:jc w:val="both"/>
    </w:pPr>
    <w:rPr>
      <w:rFonts w:ascii="Times New Roman" w:eastAsia="Times New Roman" w:hAnsi="Times New Roman" w:cs="Times New Roman"/>
      <w:color w:val="auto"/>
      <w:sz w:val="24"/>
    </w:rPr>
  </w:style>
  <w:style w:type="paragraph" w:customStyle="1" w:styleId="Amain">
    <w:name w:val="A main"/>
    <w:basedOn w:val="Normal"/>
    <w:rsid w:val="001E0DC1"/>
    <w:pPr>
      <w:tabs>
        <w:tab w:val="right" w:pos="900"/>
        <w:tab w:val="left" w:pos="1100"/>
      </w:tabs>
      <w:suppressAutoHyphens w:val="0"/>
      <w:spacing w:before="140" w:after="0" w:line="240" w:lineRule="auto"/>
      <w:ind w:left="1100" w:hanging="1100"/>
      <w:jc w:val="both"/>
      <w:outlineLvl w:val="5"/>
    </w:pPr>
    <w:rPr>
      <w:rFonts w:ascii="Times New Roman" w:eastAsia="Times New Roman" w:hAnsi="Times New Roman" w:cs="Times New Roman"/>
      <w:color w:val="auto"/>
      <w:sz w:val="24"/>
    </w:rPr>
  </w:style>
  <w:style w:type="paragraph" w:customStyle="1" w:styleId="CSTalkingPoints">
    <w:name w:val="CS Talking Points"/>
    <w:basedOn w:val="Normal"/>
    <w:qFormat/>
    <w:rsid w:val="001E0DC1"/>
    <w:pPr>
      <w:numPr>
        <w:numId w:val="25"/>
      </w:numPr>
      <w:suppressAutoHyphens w:val="0"/>
      <w:spacing w:before="0" w:after="120" w:line="240" w:lineRule="auto"/>
    </w:pPr>
    <w:rPr>
      <w:rFonts w:asciiTheme="minorHAnsi" w:hAnsiTheme="minorHAnsi"/>
      <w:color w:val="auto"/>
      <w:sz w:val="28"/>
      <w:szCs w:val="22"/>
      <w:lang w:eastAsia="en-AU"/>
    </w:rPr>
  </w:style>
  <w:style w:type="character" w:customStyle="1" w:styleId="e-report-listinglinktext">
    <w:name w:val="e-report-listing__link__text"/>
    <w:basedOn w:val="DefaultParagraphFont"/>
    <w:rsid w:val="006133F3"/>
  </w:style>
  <w:style w:type="paragraph" w:customStyle="1" w:styleId="CSKeyInfoTalkingPoints">
    <w:name w:val="CS Key Info Talking Points"/>
    <w:basedOn w:val="CSTalkingPoints"/>
    <w:qFormat/>
    <w:rsid w:val="00277BB8"/>
    <w:pPr>
      <w:numPr>
        <w:numId w:val="0"/>
      </w:numPr>
      <w:ind w:left="2126" w:hanging="2126"/>
    </w:pPr>
    <w:rPr>
      <w:sz w:val="24"/>
    </w:rPr>
  </w:style>
  <w:style w:type="paragraph" w:customStyle="1" w:styleId="CS-Paragraphnumbering">
    <w:name w:val="CS - Paragraph numbering"/>
    <w:basedOn w:val="Normal"/>
    <w:rsid w:val="00277BB8"/>
    <w:pPr>
      <w:suppressAutoHyphens w:val="0"/>
      <w:spacing w:before="0" w:after="120" w:line="276" w:lineRule="auto"/>
      <w:ind w:left="360" w:right="-45" w:hanging="360"/>
    </w:pPr>
    <w:rPr>
      <w:rFonts w:asciiTheme="minorHAnsi" w:hAnsiTheme="minorHAns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797">
      <w:bodyDiv w:val="1"/>
      <w:marLeft w:val="0"/>
      <w:marRight w:val="0"/>
      <w:marTop w:val="0"/>
      <w:marBottom w:val="0"/>
      <w:divBdr>
        <w:top w:val="none" w:sz="0" w:space="0" w:color="auto"/>
        <w:left w:val="none" w:sz="0" w:space="0" w:color="auto"/>
        <w:bottom w:val="none" w:sz="0" w:space="0" w:color="auto"/>
        <w:right w:val="none" w:sz="0" w:space="0" w:color="auto"/>
      </w:divBdr>
    </w:div>
    <w:div w:id="141120649">
      <w:bodyDiv w:val="1"/>
      <w:marLeft w:val="0"/>
      <w:marRight w:val="0"/>
      <w:marTop w:val="0"/>
      <w:marBottom w:val="0"/>
      <w:divBdr>
        <w:top w:val="none" w:sz="0" w:space="0" w:color="auto"/>
        <w:left w:val="none" w:sz="0" w:space="0" w:color="auto"/>
        <w:bottom w:val="none" w:sz="0" w:space="0" w:color="auto"/>
        <w:right w:val="none" w:sz="0" w:space="0" w:color="auto"/>
      </w:divBdr>
    </w:div>
    <w:div w:id="254636931">
      <w:bodyDiv w:val="1"/>
      <w:marLeft w:val="0"/>
      <w:marRight w:val="0"/>
      <w:marTop w:val="0"/>
      <w:marBottom w:val="0"/>
      <w:divBdr>
        <w:top w:val="none" w:sz="0" w:space="0" w:color="auto"/>
        <w:left w:val="none" w:sz="0" w:space="0" w:color="auto"/>
        <w:bottom w:val="none" w:sz="0" w:space="0" w:color="auto"/>
        <w:right w:val="none" w:sz="0" w:space="0" w:color="auto"/>
      </w:divBdr>
    </w:div>
    <w:div w:id="271783041">
      <w:bodyDiv w:val="1"/>
      <w:marLeft w:val="0"/>
      <w:marRight w:val="0"/>
      <w:marTop w:val="0"/>
      <w:marBottom w:val="0"/>
      <w:divBdr>
        <w:top w:val="none" w:sz="0" w:space="0" w:color="auto"/>
        <w:left w:val="none" w:sz="0" w:space="0" w:color="auto"/>
        <w:bottom w:val="none" w:sz="0" w:space="0" w:color="auto"/>
        <w:right w:val="none" w:sz="0" w:space="0" w:color="auto"/>
      </w:divBdr>
    </w:div>
    <w:div w:id="355889648">
      <w:bodyDiv w:val="1"/>
      <w:marLeft w:val="0"/>
      <w:marRight w:val="0"/>
      <w:marTop w:val="0"/>
      <w:marBottom w:val="0"/>
      <w:divBdr>
        <w:top w:val="none" w:sz="0" w:space="0" w:color="auto"/>
        <w:left w:val="none" w:sz="0" w:space="0" w:color="auto"/>
        <w:bottom w:val="none" w:sz="0" w:space="0" w:color="auto"/>
        <w:right w:val="none" w:sz="0" w:space="0" w:color="auto"/>
      </w:divBdr>
    </w:div>
    <w:div w:id="380714306">
      <w:bodyDiv w:val="1"/>
      <w:marLeft w:val="0"/>
      <w:marRight w:val="0"/>
      <w:marTop w:val="0"/>
      <w:marBottom w:val="0"/>
      <w:divBdr>
        <w:top w:val="none" w:sz="0" w:space="0" w:color="auto"/>
        <w:left w:val="none" w:sz="0" w:space="0" w:color="auto"/>
        <w:bottom w:val="none" w:sz="0" w:space="0" w:color="auto"/>
        <w:right w:val="none" w:sz="0" w:space="0" w:color="auto"/>
      </w:divBdr>
    </w:div>
    <w:div w:id="613631695">
      <w:bodyDiv w:val="1"/>
      <w:marLeft w:val="0"/>
      <w:marRight w:val="0"/>
      <w:marTop w:val="0"/>
      <w:marBottom w:val="0"/>
      <w:divBdr>
        <w:top w:val="none" w:sz="0" w:space="0" w:color="auto"/>
        <w:left w:val="none" w:sz="0" w:space="0" w:color="auto"/>
        <w:bottom w:val="none" w:sz="0" w:space="0" w:color="auto"/>
        <w:right w:val="none" w:sz="0" w:space="0" w:color="auto"/>
      </w:divBdr>
    </w:div>
    <w:div w:id="668941595">
      <w:bodyDiv w:val="1"/>
      <w:marLeft w:val="0"/>
      <w:marRight w:val="0"/>
      <w:marTop w:val="0"/>
      <w:marBottom w:val="0"/>
      <w:divBdr>
        <w:top w:val="none" w:sz="0" w:space="0" w:color="auto"/>
        <w:left w:val="none" w:sz="0" w:space="0" w:color="auto"/>
        <w:bottom w:val="none" w:sz="0" w:space="0" w:color="auto"/>
        <w:right w:val="none" w:sz="0" w:space="0" w:color="auto"/>
      </w:divBdr>
    </w:div>
    <w:div w:id="937719034">
      <w:bodyDiv w:val="1"/>
      <w:marLeft w:val="0"/>
      <w:marRight w:val="0"/>
      <w:marTop w:val="0"/>
      <w:marBottom w:val="0"/>
      <w:divBdr>
        <w:top w:val="none" w:sz="0" w:space="0" w:color="auto"/>
        <w:left w:val="none" w:sz="0" w:space="0" w:color="auto"/>
        <w:bottom w:val="none" w:sz="0" w:space="0" w:color="auto"/>
        <w:right w:val="none" w:sz="0" w:space="0" w:color="auto"/>
      </w:divBdr>
    </w:div>
    <w:div w:id="956566245">
      <w:bodyDiv w:val="1"/>
      <w:marLeft w:val="0"/>
      <w:marRight w:val="0"/>
      <w:marTop w:val="0"/>
      <w:marBottom w:val="0"/>
      <w:divBdr>
        <w:top w:val="none" w:sz="0" w:space="0" w:color="auto"/>
        <w:left w:val="none" w:sz="0" w:space="0" w:color="auto"/>
        <w:bottom w:val="none" w:sz="0" w:space="0" w:color="auto"/>
        <w:right w:val="none" w:sz="0" w:space="0" w:color="auto"/>
      </w:divBdr>
    </w:div>
    <w:div w:id="1013414402">
      <w:bodyDiv w:val="1"/>
      <w:marLeft w:val="0"/>
      <w:marRight w:val="0"/>
      <w:marTop w:val="0"/>
      <w:marBottom w:val="0"/>
      <w:divBdr>
        <w:top w:val="none" w:sz="0" w:space="0" w:color="auto"/>
        <w:left w:val="none" w:sz="0" w:space="0" w:color="auto"/>
        <w:bottom w:val="none" w:sz="0" w:space="0" w:color="auto"/>
        <w:right w:val="none" w:sz="0" w:space="0" w:color="auto"/>
      </w:divBdr>
    </w:div>
    <w:div w:id="1021708209">
      <w:bodyDiv w:val="1"/>
      <w:marLeft w:val="0"/>
      <w:marRight w:val="0"/>
      <w:marTop w:val="0"/>
      <w:marBottom w:val="0"/>
      <w:divBdr>
        <w:top w:val="none" w:sz="0" w:space="0" w:color="auto"/>
        <w:left w:val="none" w:sz="0" w:space="0" w:color="auto"/>
        <w:bottom w:val="none" w:sz="0" w:space="0" w:color="auto"/>
        <w:right w:val="none" w:sz="0" w:space="0" w:color="auto"/>
      </w:divBdr>
    </w:div>
    <w:div w:id="1083989074">
      <w:bodyDiv w:val="1"/>
      <w:marLeft w:val="0"/>
      <w:marRight w:val="0"/>
      <w:marTop w:val="0"/>
      <w:marBottom w:val="0"/>
      <w:divBdr>
        <w:top w:val="none" w:sz="0" w:space="0" w:color="auto"/>
        <w:left w:val="none" w:sz="0" w:space="0" w:color="auto"/>
        <w:bottom w:val="none" w:sz="0" w:space="0" w:color="auto"/>
        <w:right w:val="none" w:sz="0" w:space="0" w:color="auto"/>
      </w:divBdr>
    </w:div>
    <w:div w:id="1354378154">
      <w:bodyDiv w:val="1"/>
      <w:marLeft w:val="0"/>
      <w:marRight w:val="0"/>
      <w:marTop w:val="0"/>
      <w:marBottom w:val="0"/>
      <w:divBdr>
        <w:top w:val="none" w:sz="0" w:space="0" w:color="auto"/>
        <w:left w:val="none" w:sz="0" w:space="0" w:color="auto"/>
        <w:bottom w:val="none" w:sz="0" w:space="0" w:color="auto"/>
        <w:right w:val="none" w:sz="0" w:space="0" w:color="auto"/>
      </w:divBdr>
    </w:div>
    <w:div w:id="1378360955">
      <w:bodyDiv w:val="1"/>
      <w:marLeft w:val="0"/>
      <w:marRight w:val="0"/>
      <w:marTop w:val="0"/>
      <w:marBottom w:val="0"/>
      <w:divBdr>
        <w:top w:val="none" w:sz="0" w:space="0" w:color="auto"/>
        <w:left w:val="none" w:sz="0" w:space="0" w:color="auto"/>
        <w:bottom w:val="none" w:sz="0" w:space="0" w:color="auto"/>
        <w:right w:val="none" w:sz="0" w:space="0" w:color="auto"/>
      </w:divBdr>
    </w:div>
    <w:div w:id="1391029857">
      <w:bodyDiv w:val="1"/>
      <w:marLeft w:val="0"/>
      <w:marRight w:val="0"/>
      <w:marTop w:val="0"/>
      <w:marBottom w:val="0"/>
      <w:divBdr>
        <w:top w:val="none" w:sz="0" w:space="0" w:color="auto"/>
        <w:left w:val="none" w:sz="0" w:space="0" w:color="auto"/>
        <w:bottom w:val="none" w:sz="0" w:space="0" w:color="auto"/>
        <w:right w:val="none" w:sz="0" w:space="0" w:color="auto"/>
      </w:divBdr>
    </w:div>
    <w:div w:id="1434321559">
      <w:bodyDiv w:val="1"/>
      <w:marLeft w:val="0"/>
      <w:marRight w:val="0"/>
      <w:marTop w:val="0"/>
      <w:marBottom w:val="0"/>
      <w:divBdr>
        <w:top w:val="none" w:sz="0" w:space="0" w:color="auto"/>
        <w:left w:val="none" w:sz="0" w:space="0" w:color="auto"/>
        <w:bottom w:val="none" w:sz="0" w:space="0" w:color="auto"/>
        <w:right w:val="none" w:sz="0" w:space="0" w:color="auto"/>
      </w:divBdr>
    </w:div>
    <w:div w:id="1442191581">
      <w:bodyDiv w:val="1"/>
      <w:marLeft w:val="0"/>
      <w:marRight w:val="0"/>
      <w:marTop w:val="0"/>
      <w:marBottom w:val="0"/>
      <w:divBdr>
        <w:top w:val="none" w:sz="0" w:space="0" w:color="auto"/>
        <w:left w:val="none" w:sz="0" w:space="0" w:color="auto"/>
        <w:bottom w:val="none" w:sz="0" w:space="0" w:color="auto"/>
        <w:right w:val="none" w:sz="0" w:space="0" w:color="auto"/>
      </w:divBdr>
    </w:div>
    <w:div w:id="1523204639">
      <w:bodyDiv w:val="1"/>
      <w:marLeft w:val="0"/>
      <w:marRight w:val="0"/>
      <w:marTop w:val="0"/>
      <w:marBottom w:val="0"/>
      <w:divBdr>
        <w:top w:val="none" w:sz="0" w:space="0" w:color="auto"/>
        <w:left w:val="none" w:sz="0" w:space="0" w:color="auto"/>
        <w:bottom w:val="none" w:sz="0" w:space="0" w:color="auto"/>
        <w:right w:val="none" w:sz="0" w:space="0" w:color="auto"/>
      </w:divBdr>
    </w:div>
    <w:div w:id="197836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mmunityservices.act.gov.au/__data/assets/pdf_file/0004/2009452/Next-Steps-for-our-Kids-2022-2030.pdf" TargetMode="External"/><Relationship Id="rId21" Type="http://schemas.openxmlformats.org/officeDocument/2006/relationships/hyperlink" Target="https://www.acu.edu.au/-/media/feature/pagecontent/richtext/about-acu/institutes-academies-and-centres/icps/_docs/icps_research-to-practice_issue30_reflective_practice_final.pdf" TargetMode="External"/><Relationship Id="rId42" Type="http://schemas.openxmlformats.org/officeDocument/2006/relationships/hyperlink" Target="https://www.childprotection.sa.gov.au/__data/assets/pdf_file/0011/126497/19-070-Safe-and-Well-State-Reform_final.pdf" TargetMode="External"/><Relationship Id="rId47" Type="http://schemas.openxmlformats.org/officeDocument/2006/relationships/hyperlink" Target="https://www.strongfamilies.act.gov.au/our-booris,-our-way/reports-and-recommendations" TargetMode="External"/><Relationship Id="rId63" Type="http://schemas.openxmlformats.org/officeDocument/2006/relationships/hyperlink" Target="https://www.communityservices.act.gov.au/__data/assets/pdf_file/0009/1889334/Stage-One-Listening-Report-Next-Iteration-of-A-Step-Up-for-Our-Kids-Out-of-Home-Care-Strategy-2021-2032.pdf" TargetMode="External"/><Relationship Id="rId68" Type="http://schemas.openxmlformats.org/officeDocument/2006/relationships/hyperlink" Target="https://www.communityservices.act.gov.au/__data/assets/pdf_file/0005/1969781/Round-1-Listening-Report-Family-Services-Workshop.pdf"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3.svg"/><Relationship Id="rId32" Type="http://schemas.openxmlformats.org/officeDocument/2006/relationships/hyperlink" Target="https://www.acu.edu.au/-/media/feature/pagecontent/richtext/about-acu/institutes-academies-and-centres/icps/_docs/icps_research-to-practice_issue25_family-fnd_20191015.pdf?la=en&amp;hash=38571EBB4D160E0A8527603D616B9BC9" TargetMode="External"/><Relationship Id="rId37" Type="http://schemas.openxmlformats.org/officeDocument/2006/relationships/hyperlink" Target="https://apo.org.au/sites/default/files/resource-files/2022-08/apo-nid318895.pdf" TargetMode="External"/><Relationship Id="rId40" Type="http://schemas.openxmlformats.org/officeDocument/2006/relationships/hyperlink" Target="https://dhs.sa.gov.au/services/cfss/roadmap" TargetMode="External"/><Relationship Id="rId45" Type="http://schemas.openxmlformats.org/officeDocument/2006/relationships/hyperlink" Target="https://www.communityservices.act.gov.au/atsia/agreement-2019-2028" TargetMode="External"/><Relationship Id="rId53" Type="http://schemas.openxmlformats.org/officeDocument/2006/relationships/hyperlink" Target="https://yoursayconversations.act.gov.au/multicultural-recognition-act" TargetMode="External"/><Relationship Id="rId58" Type="http://schemas.openxmlformats.org/officeDocument/2006/relationships/hyperlink" Target="https://www.budgetconsultation.act.gov.au/__data/assets/pdf_file/0003/2007534/030.-Youth-Coalition-of-the-ACT-Budget-Submission.pdf" TargetMode="External"/><Relationship Id="rId66" Type="http://schemas.openxmlformats.org/officeDocument/2006/relationships/hyperlink" Target="https://www.communityservices.act.gov.au/__data/assets/word_doc/0004/1949467/ASUFOK-Post-Strategy-Evaluation-Stage-1-Report.docx" TargetMode="External"/><Relationship Id="rId74" Type="http://schemas.openxmlformats.org/officeDocument/2006/relationships/hyperlink" Target="https://www.communityservices.act.gov.au/__data/assets/pdf_file/0010/1866205/SCY-Coordinated-Response-Building-Shared-Understanding.pdf" TargetMode="External"/><Relationship Id="rId79"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communityservices.act.gov.au/__data/assets/pdf_file/0004/2009452/Next-Steps-for-our-Kids-2022-2030.pdf" TargetMode="External"/><Relationship Id="rId19" Type="http://schemas.openxmlformats.org/officeDocument/2006/relationships/hyperlink" Target="https://hrc.act.gov.au/wp-content/uploads/2020/07/20200628-FINAL-ANZCCG-survey-report.pdf" TargetMode="External"/><Relationship Id="rId14" Type="http://schemas.openxmlformats.org/officeDocument/2006/relationships/footer" Target="footer2.xml"/><Relationship Id="rId22" Type="http://schemas.openxmlformats.org/officeDocument/2006/relationships/hyperlink" Target="https://www.communityservices.act.gov.au/__data/assets/pdf_file/0009/1889334/Stage-One-Listening-Report-Next-Iteration-of-A-Step-Up-for-Our-Kids-Out-of-Home-Care-Strategy-2021-2032.pdf" TargetMode="External"/><Relationship Id="rId27" Type="http://schemas.openxmlformats.org/officeDocument/2006/relationships/hyperlink" Target="https://www.aracy.org.au/publications-resources/command/download_file/id/274/filename/Better-systems-better-chances.pdf" TargetMode="External"/><Relationship Id="rId30" Type="http://schemas.openxmlformats.org/officeDocument/2006/relationships/hyperlink" Target="https://www.acu.edu.au/about-acu/institutes-academies-and-centres/institute-of-child-protection-studies/publications/publications-by-subject-topic/childrens-experiences" TargetMode="External"/><Relationship Id="rId35" Type="http://schemas.openxmlformats.org/officeDocument/2006/relationships/hyperlink" Target="https://www.acu.edu.au/-/media/feature/pagecontent/richtext/about-acu/institutes-academies-and-centres/icps/_docs/icps_research-to-practice_issue28_meaningful-relationships-with-refugee-young-people_final.pdf" TargetMode="External"/><Relationship Id="rId43" Type="http://schemas.openxmlformats.org/officeDocument/2006/relationships/hyperlink" Target="https://dhs.sa.gov.au/__data/assets/pdf_file/0010/89353/Co-designing-new-CFSS-Final-Qualitative-Report-2020.pdf" TargetMode="External"/><Relationship Id="rId48" Type="http://schemas.openxmlformats.org/officeDocument/2006/relationships/hyperlink" Target="https://www.education.act.gov.au/early-childhood/set-up-for-success-an-early-childhood-strategy-for-the-act" TargetMode="External"/><Relationship Id="rId56" Type="http://schemas.openxmlformats.org/officeDocument/2006/relationships/hyperlink" Target="https://static1.squarespace.com/static/5a837a6932601e630be35696/t/6073a21b723bea36ca65299e/1618190876948/PrioritiesBriefMACR_2021.pdf" TargetMode="External"/><Relationship Id="rId64" Type="http://schemas.openxmlformats.org/officeDocument/2006/relationships/hyperlink" Target="https://www.communityservices.act.gov.au/__data/assets/pdf_file/0020/1901360/Stage-Two-Listening-Report-A-Step-Up-for-Our-KIds.pdf" TargetMode="External"/><Relationship Id="rId69" Type="http://schemas.openxmlformats.org/officeDocument/2006/relationships/hyperlink" Target="https://www.communityservices.act.gov.au/__data/assets/pdf_file/0012/1969779/Round-1-Listening-Report-Aboriginal-and-Torres-Strait-Islander-Services-Workshop.pdf" TargetMode="External"/><Relationship Id="rId77" Type="http://schemas.openxmlformats.org/officeDocument/2006/relationships/hyperlink" Target="https://www.actcoss.org.au/publications/advocacy-publications/report-counting-costs" TargetMode="External"/><Relationship Id="rId8" Type="http://schemas.openxmlformats.org/officeDocument/2006/relationships/webSettings" Target="webSettings.xml"/><Relationship Id="rId51" Type="http://schemas.openxmlformats.org/officeDocument/2006/relationships/hyperlink" Target="https://www.cmtedd.act.gov.au/__data/assets/pdf_file/0006/1975218/Second-Action-Plan-April-2022.pdf" TargetMode="External"/><Relationship Id="rId72" Type="http://schemas.openxmlformats.org/officeDocument/2006/relationships/hyperlink" Target="https://www.communityservices.act.gov.au/__data/assets/pdf_file/0003/1993224/Community-Support-Subsector-Roundtable-Listening-Report.pdf"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www.acu.edu.au/-/media/feature/pagecontent/richtext/about-acu/institutes-academies-and-centres/icps/_docs/icps_research-to-practice_issue29_child_rights_final.pdf" TargetMode="External"/><Relationship Id="rId38" Type="http://schemas.openxmlformats.org/officeDocument/2006/relationships/hyperlink" Target="https://services.dffh.vic.gov.au/family-support" TargetMode="External"/><Relationship Id="rId46" Type="http://schemas.openxmlformats.org/officeDocument/2006/relationships/hyperlink" Target="https://www.closingthegap.gov.au/national-agreement/priority-reforms" TargetMode="External"/><Relationship Id="rId59" Type="http://schemas.openxmlformats.org/officeDocument/2006/relationships/hyperlink" Target="https://www.health.act.gov.au/sites/default/files/2019-12/ACT%20Preventive%20Health%20Plan%20%20Three%20Year%20Action%20Plan.pdf" TargetMode="External"/><Relationship Id="rId67" Type="http://schemas.openxmlformats.org/officeDocument/2006/relationships/hyperlink" Target="https://www.communityservices.act.gov.au/__data/assets/pdf_file/0008/1969793/Round-1-Listening-Report-Youth-Services-Workshop.pdf" TargetMode="External"/><Relationship Id="rId20" Type="http://schemas.openxmlformats.org/officeDocument/2006/relationships/hyperlink" Target="https://hrc.act.gov.au/wp-content/uploads/2020/07/Original-size-TELL-US-WHAT-YOU-THINK-ANZCCG-Report-1.pdf" TargetMode="External"/><Relationship Id="rId41" Type="http://schemas.openxmlformats.org/officeDocument/2006/relationships/hyperlink" Target="https://dhs.sa.gov.au/services/cfss/roadmap/cfss-priorities" TargetMode="External"/><Relationship Id="rId54" Type="http://schemas.openxmlformats.org/officeDocument/2006/relationships/hyperlink" Target="https://www.act.gov.au/__data/assets/pdf_file/0004/1265638/ACT-Housing-Strategy-2018.pdf" TargetMode="External"/><Relationship Id="rId62" Type="http://schemas.openxmlformats.org/officeDocument/2006/relationships/hyperlink" Target="https://www.communityservices.act.gov.au/__data/assets/word_doc/0019/2011375/APPENDIX-A-A-Step-Up-for-Our-Kids-Journey.docx" TargetMode="External"/><Relationship Id="rId70" Type="http://schemas.openxmlformats.org/officeDocument/2006/relationships/hyperlink" Target="https://www.communityservices.act.gov.au/__data/assets/pdf_file/0008/1950380/AOD-Policy-Workshop-Youth.pdf" TargetMode="External"/><Relationship Id="rId75" Type="http://schemas.openxmlformats.org/officeDocument/2006/relationships/hyperlink" Target="https://static1.squarespace.com/static/5a837a6932601e630be35696/t/5a8c0d4024a694d70749d75a/1519127876090/A%2BPractice%2BFramework.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yperlink" Target="https://www.aihw.gov.au/reports-data/population-groups/children-youth/overview" TargetMode="External"/><Relationship Id="rId36" Type="http://schemas.openxmlformats.org/officeDocument/2006/relationships/hyperlink" Target="https://www.facs.nsw.gov.au/families/support-programs" TargetMode="External"/><Relationship Id="rId49" Type="http://schemas.openxmlformats.org/officeDocument/2006/relationships/hyperlink" Target="https://www.education.act.gov.au/our-priorities/future-of-education/resources/The-Future-of-Education-An-ACT-Education-Strategy-for-the-Next-Ten-Years" TargetMode="External"/><Relationship Id="rId57" Type="http://schemas.openxmlformats.org/officeDocument/2006/relationships/hyperlink" Target="https://static1.squarespace.com/static/5a837a6932601e630be35696/t/611088a85b8f0e52a816353e/1628473514172/Final+Joint+submission+to+MACR+discussion+paper_Aug+2021.pdf" TargetMode="External"/><Relationship Id="rId10" Type="http://schemas.openxmlformats.org/officeDocument/2006/relationships/endnotes" Target="endnotes.xml"/><Relationship Id="rId31" Type="http://schemas.openxmlformats.org/officeDocument/2006/relationships/hyperlink" Target="https://www.acu.edu.au/-/media/feature/pagecontent/richtext/about-acu/institutes-academies-and-centres/icps/_docs/icps_research-to-practice_issue27_system-reform-for-children-and-young-people-in-statutory-child.pdf?la=en&amp;hash=916437E214F909342F5BEC3BD9C951E4" TargetMode="External"/><Relationship Id="rId44" Type="http://schemas.openxmlformats.org/officeDocument/2006/relationships/hyperlink" Target="https://www.communityservices.act.gov.au/__data/assets/pdf_file/0004/2009452/Next-Steps-for-our-Kids-2022-2030.pdf" TargetMode="External"/><Relationship Id="rId52" Type="http://schemas.openxmlformats.org/officeDocument/2006/relationships/hyperlink" Target="https://welcomingcities.org.au/wp-content/uploads/2019/07/WelcomingCitiesStandard_June2019_web.pdf" TargetMode="External"/><Relationship Id="rId60" Type="http://schemas.openxmlformats.org/officeDocument/2006/relationships/hyperlink" Target="https://www.communityservices.act.gov.au/disability_act/act-disability-strategy" TargetMode="External"/><Relationship Id="rId65" Type="http://schemas.openxmlformats.org/officeDocument/2006/relationships/hyperlink" Target="https://www.communityservices.act.gov.au/__data/assets/pdf_file/0004/1889329/What-We-Know-Overview-28-October-2021.pdf" TargetMode="External"/><Relationship Id="rId73" Type="http://schemas.openxmlformats.org/officeDocument/2006/relationships/hyperlink" Target="https://www.communityservices.act.gov.au/__data/assets/pdf_file/0017/2010455/Peak-Body-Commissioning-Meeting-Summary-29-April-2022-FINAL.pdf"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act.gov.au/__data/assets/pdf_file/0004/1498198/ACT-wellbeing-framework.pdf" TargetMode="External"/><Relationship Id="rId39" Type="http://schemas.openxmlformats.org/officeDocument/2006/relationships/hyperlink" Target="https://services.dffh.vic.gov.au/early-intervention-and-support" TargetMode="External"/><Relationship Id="rId34" Type="http://schemas.openxmlformats.org/officeDocument/2006/relationships/hyperlink" Target="https://www.acu.edu.au/-/media/feature/pagecontent/richtext/about-acu/institutes-academies-and-centres/icps/_docs/icps_research-to-practice_issue30_reflective_practice_final.pdf" TargetMode="External"/><Relationship Id="rId50" Type="http://schemas.openxmlformats.org/officeDocument/2006/relationships/hyperlink" Target="https://www.cmtedd.act.gov.au/__data/assets/pdf_file/0005/1378184/Capital-of-Equality-An-ACT-Government-strategy.pdf" TargetMode="External"/><Relationship Id="rId55" Type="http://schemas.openxmlformats.org/officeDocument/2006/relationships/hyperlink" Target="https://www.communityservices.act.gov.au/__data/assets/pdf_file/0008/798785/CSD_CYPC_A4_web.pdf" TargetMode="External"/><Relationship Id="rId76" Type="http://schemas.openxmlformats.org/officeDocument/2006/relationships/hyperlink" Target="https://static1.squarespace.com/static/5a837a6932601e630be35696/t/626f6a517f4fd12766ffb882/1651468885983/FACT+Suite+of+Tools+report_V6final.pdf" TargetMode="External"/><Relationship Id="rId7" Type="http://schemas.openxmlformats.org/officeDocument/2006/relationships/settings" Target="settings.xml"/><Relationship Id="rId71" Type="http://schemas.openxmlformats.org/officeDocument/2006/relationships/hyperlink" Target="https://www.communityservices.act.gov.au/__data/assets/pdf_file/0004/1950376/AOD-Policy-Workshop-Women-and-Families.pdf" TargetMode="External"/><Relationship Id="rId2" Type="http://schemas.openxmlformats.org/officeDocument/2006/relationships/customXml" Target="../customXml/item2.xml"/><Relationship Id="rId29" Type="http://schemas.openxmlformats.org/officeDocument/2006/relationships/hyperlink" Target="https://www.aihw.gov.au/reports-data/population-groups/mothers-babies/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en%20Samuels\The%20Communication%20Link\The%20Communication%20Link%20-%20Documents\3.%20Corporate\2%20Corporate%20templates\1%20Document%20templates\Generic%20Report%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E389C4662B4911BFB2CB16978FE90E"/>
        <w:category>
          <w:name w:val="General"/>
          <w:gallery w:val="placeholder"/>
        </w:category>
        <w:types>
          <w:type w:val="bbPlcHdr"/>
        </w:types>
        <w:behaviors>
          <w:behavior w:val="content"/>
        </w:behaviors>
        <w:guid w:val="{11EA51D6-D875-4A26-B4BF-58AC76751158}"/>
      </w:docPartPr>
      <w:docPartBody>
        <w:p w:rsidR="000E2A9A" w:rsidRDefault="00291D28">
          <w:pPr>
            <w:pStyle w:val="8CE389C4662B4911BFB2CB16978FE90E"/>
          </w:pPr>
          <w:r w:rsidRPr="002A49CF">
            <w:rPr>
              <w:rStyle w:val="PlaceholderText"/>
            </w:rPr>
            <w:t>[Title]</w:t>
          </w:r>
        </w:p>
      </w:docPartBody>
    </w:docPart>
    <w:docPart>
      <w:docPartPr>
        <w:name w:val="A336835678C64E399759D1C892F80115"/>
        <w:category>
          <w:name w:val="General"/>
          <w:gallery w:val="placeholder"/>
        </w:category>
        <w:types>
          <w:type w:val="bbPlcHdr"/>
        </w:types>
        <w:behaviors>
          <w:behavior w:val="content"/>
        </w:behaviors>
        <w:guid w:val="{1B979BD6-EBA8-4743-89C8-E12AE339896B}"/>
      </w:docPartPr>
      <w:docPartBody>
        <w:p w:rsidR="000E2A9A" w:rsidRDefault="00291D28">
          <w:pPr>
            <w:pStyle w:val="A336835678C64E399759D1C892F80115"/>
          </w:pPr>
          <w:r w:rsidRPr="002A49CF">
            <w:rPr>
              <w:rStyle w:val="PlaceholderText"/>
            </w:rPr>
            <w:t>[Status]</w:t>
          </w:r>
        </w:p>
      </w:docPartBody>
    </w:docPart>
    <w:docPart>
      <w:docPartPr>
        <w:name w:val="61AB2B7B14144A74A7EFB8CA19A650C2"/>
        <w:category>
          <w:name w:val="General"/>
          <w:gallery w:val="placeholder"/>
        </w:category>
        <w:types>
          <w:type w:val="bbPlcHdr"/>
        </w:types>
        <w:behaviors>
          <w:behavior w:val="content"/>
        </w:behaviors>
        <w:guid w:val="{F42E5CD5-0359-4B49-98D6-8ED556C067DF}"/>
      </w:docPartPr>
      <w:docPartBody>
        <w:p w:rsidR="000E2A9A" w:rsidRDefault="00291D28">
          <w:pPr>
            <w:pStyle w:val="61AB2B7B14144A74A7EFB8CA19A650C2"/>
          </w:pPr>
          <w:r w:rsidRPr="002A49CF">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Work Sans Light">
    <w:charset w:val="00"/>
    <w:family w:val="auto"/>
    <w:pitch w:val="variable"/>
    <w:sig w:usb0="A00000FF" w:usb1="5000E07B" w:usb2="00000000" w:usb3="00000000" w:csb0="00000193" w:csb1="00000000"/>
  </w:font>
  <w:font w:name="Varela Round">
    <w:charset w:val="B1"/>
    <w:family w:val="auto"/>
    <w:pitch w:val="variable"/>
    <w:sig w:usb0="20000807" w:usb1="00000003" w:usb2="00000000" w:usb3="00000000" w:csb0="000001B3"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LT Com">
    <w:altName w:val="Arial"/>
    <w:panose1 w:val="00000000000000000000"/>
    <w:charset w:val="00"/>
    <w:family w:val="swiss"/>
    <w:notTrueType/>
    <w:pitch w:val="default"/>
    <w:sig w:usb0="00000003" w:usb1="00000000" w:usb2="00000000" w:usb3="00000000" w:csb0="00000001" w:csb1="00000000"/>
  </w:font>
  <w:font w:name="Work Sans ExtraLight">
    <w:charset w:val="00"/>
    <w:family w:val="auto"/>
    <w:pitch w:val="variable"/>
    <w:sig w:usb0="A00000FF" w:usb1="5000E07B" w:usb2="00000000" w:usb3="00000000" w:csb0="00000193" w:csb1="00000000"/>
  </w:font>
  <w:font w:name="Arial Nova Light">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A9A"/>
    <w:rsid w:val="000611E9"/>
    <w:rsid w:val="000E2A9A"/>
    <w:rsid w:val="001A0697"/>
    <w:rsid w:val="001D2CAE"/>
    <w:rsid w:val="002144B2"/>
    <w:rsid w:val="00291D28"/>
    <w:rsid w:val="0039279C"/>
    <w:rsid w:val="003C717F"/>
    <w:rsid w:val="00412619"/>
    <w:rsid w:val="004375AA"/>
    <w:rsid w:val="00521A8A"/>
    <w:rsid w:val="00567461"/>
    <w:rsid w:val="005A5605"/>
    <w:rsid w:val="006E57DF"/>
    <w:rsid w:val="00777C67"/>
    <w:rsid w:val="00793483"/>
    <w:rsid w:val="007B6A5B"/>
    <w:rsid w:val="007D6319"/>
    <w:rsid w:val="0082141A"/>
    <w:rsid w:val="008F20F2"/>
    <w:rsid w:val="00A35DDA"/>
    <w:rsid w:val="00B4741A"/>
    <w:rsid w:val="00B52122"/>
    <w:rsid w:val="00BC7A85"/>
    <w:rsid w:val="00CD08B8"/>
    <w:rsid w:val="00D03D5E"/>
    <w:rsid w:val="00D46DE3"/>
    <w:rsid w:val="00D91C6B"/>
    <w:rsid w:val="00E66D7A"/>
    <w:rsid w:val="00EA0BFA"/>
    <w:rsid w:val="00F0676B"/>
    <w:rsid w:val="00F671BF"/>
    <w:rsid w:val="00F91E52"/>
    <w:rsid w:val="00FB5019"/>
    <w:rsid w:val="00FF3F4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CE389C4662B4911BFB2CB16978FE90E">
    <w:name w:val="8CE389C4662B4911BFB2CB16978FE90E"/>
  </w:style>
  <w:style w:type="paragraph" w:customStyle="1" w:styleId="A336835678C64E399759D1C892F80115">
    <w:name w:val="A336835678C64E399759D1C892F80115"/>
  </w:style>
  <w:style w:type="paragraph" w:customStyle="1" w:styleId="61AB2B7B14144A74A7EFB8CA19A650C2">
    <w:name w:val="61AB2B7B14144A74A7EFB8CA19A650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4" ma:contentTypeDescription="Create a new document." ma:contentTypeScope="" ma:versionID="d8bbd40e993d83de67381b9164291c3a">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c42cf23ca9ddf8490bcc879237538c7a"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1082138f-5cad-4698-9bef-ca57aa706b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860B3-1EDF-4D08-903D-CE4845667F6B}">
  <ds:schemaRefs>
    <ds:schemaRef ds:uri="http://schemas.openxmlformats.org/officeDocument/2006/bibliography"/>
  </ds:schemaRefs>
</ds:datastoreItem>
</file>

<file path=customXml/itemProps2.xml><?xml version="1.0" encoding="utf-8"?>
<ds:datastoreItem xmlns:ds="http://schemas.openxmlformats.org/officeDocument/2006/customXml" ds:itemID="{2053EDD3-16A4-49CE-B6DB-F18A4206D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058A72-F611-4BCF-867A-DA9BBBB3978E}">
  <ds:schemaRefs>
    <ds:schemaRef ds:uri="http://schemas.microsoft.com/office/2006/metadata/properties"/>
    <ds:schemaRef ds:uri="http://purl.org/dc/dcmitype/"/>
    <ds:schemaRef ds:uri="1082138f-5cad-4698-9bef-ca57aa706b41"/>
    <ds:schemaRef ds:uri="http://schemas.microsoft.com/office/2006/documentManagement/types"/>
    <ds:schemaRef ds:uri="http://purl.org/dc/terms/"/>
    <ds:schemaRef ds:uri="d44d96a0-06ed-483b-9d71-63b0854e51b9"/>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A30CB9C5-9C19-4B07-A690-92727BA4A2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Generic Report Blank</Template>
  <TotalTime>52</TotalTime>
  <Pages>37</Pages>
  <Words>10069</Words>
  <Characters>57399</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Commissioning Discovery</vt:lpstr>
    </vt:vector>
  </TitlesOfParts>
  <Company/>
  <LinksUpToDate>false</LinksUpToDate>
  <CharactersWithSpaces>67334</CharactersWithSpaces>
  <SharedDoc>false</SharedDoc>
  <HLinks>
    <vt:vector size="678" baseType="variant">
      <vt:variant>
        <vt:i4>3342356</vt:i4>
      </vt:variant>
      <vt:variant>
        <vt:i4>333</vt:i4>
      </vt:variant>
      <vt:variant>
        <vt:i4>0</vt:i4>
      </vt:variant>
      <vt:variant>
        <vt:i4>5</vt:i4>
      </vt:variant>
      <vt:variant>
        <vt:lpwstr>mailto:canberra@ywca-canberra.org.au</vt:lpwstr>
      </vt:variant>
      <vt:variant>
        <vt:lpwstr/>
      </vt:variant>
      <vt:variant>
        <vt:i4>1703950</vt:i4>
      </vt:variant>
      <vt:variant>
        <vt:i4>330</vt:i4>
      </vt:variant>
      <vt:variant>
        <vt:i4>0</vt:i4>
      </vt:variant>
      <vt:variant>
        <vt:i4>5</vt:i4>
      </vt:variant>
      <vt:variant>
        <vt:lpwstr>https://ywca-canberra.org.au/</vt:lpwstr>
      </vt:variant>
      <vt:variant>
        <vt:lpwstr/>
      </vt:variant>
      <vt:variant>
        <vt:i4>2424951</vt:i4>
      </vt:variant>
      <vt:variant>
        <vt:i4>327</vt:i4>
      </vt:variant>
      <vt:variant>
        <vt:i4>0</vt:i4>
      </vt:variant>
      <vt:variant>
        <vt:i4>5</vt:i4>
      </vt:variant>
      <vt:variant>
        <vt:lpwstr>https://www.youthcoalition.net/</vt:lpwstr>
      </vt:variant>
      <vt:variant>
        <vt:lpwstr/>
      </vt:variant>
      <vt:variant>
        <vt:i4>1900606</vt:i4>
      </vt:variant>
      <vt:variant>
        <vt:i4>324</vt:i4>
      </vt:variant>
      <vt:variant>
        <vt:i4>0</vt:i4>
      </vt:variant>
      <vt:variant>
        <vt:i4>5</vt:i4>
      </vt:variant>
      <vt:variant>
        <vt:lpwstr>mailto:imartin7801@gmail.com</vt:lpwstr>
      </vt:variant>
      <vt:variant>
        <vt:lpwstr/>
      </vt:variant>
      <vt:variant>
        <vt:i4>1966133</vt:i4>
      </vt:variant>
      <vt:variant>
        <vt:i4>321</vt:i4>
      </vt:variant>
      <vt:variant>
        <vt:i4>0</vt:i4>
      </vt:variant>
      <vt:variant>
        <vt:i4>5</vt:i4>
      </vt:variant>
      <vt:variant>
        <vt:lpwstr>mailto:wilpf.act@wilpf.org.au</vt:lpwstr>
      </vt:variant>
      <vt:variant>
        <vt:lpwstr/>
      </vt:variant>
      <vt:variant>
        <vt:i4>2228277</vt:i4>
      </vt:variant>
      <vt:variant>
        <vt:i4>318</vt:i4>
      </vt:variant>
      <vt:variant>
        <vt:i4>0</vt:i4>
      </vt:variant>
      <vt:variant>
        <vt:i4>5</vt:i4>
      </vt:variant>
      <vt:variant>
        <vt:lpwstr>https://www.wilpf.org/</vt:lpwstr>
      </vt:variant>
      <vt:variant>
        <vt:lpwstr/>
      </vt:variant>
      <vt:variant>
        <vt:i4>1441914</vt:i4>
      </vt:variant>
      <vt:variant>
        <vt:i4>315</vt:i4>
      </vt:variant>
      <vt:variant>
        <vt:i4>0</vt:i4>
      </vt:variant>
      <vt:variant>
        <vt:i4>5</vt:i4>
      </vt:variant>
      <vt:variant>
        <vt:lpwstr>mailto:wel@welnsw.org.au</vt:lpwstr>
      </vt:variant>
      <vt:variant>
        <vt:lpwstr/>
      </vt:variant>
      <vt:variant>
        <vt:i4>2752562</vt:i4>
      </vt:variant>
      <vt:variant>
        <vt:i4>312</vt:i4>
      </vt:variant>
      <vt:variant>
        <vt:i4>0</vt:i4>
      </vt:variant>
      <vt:variant>
        <vt:i4>5</vt:i4>
      </vt:variant>
      <vt:variant>
        <vt:lpwstr>https://www.wel.org.au/</vt:lpwstr>
      </vt:variant>
      <vt:variant>
        <vt:lpwstr/>
      </vt:variant>
      <vt:variant>
        <vt:i4>65634</vt:i4>
      </vt:variant>
      <vt:variant>
        <vt:i4>309</vt:i4>
      </vt:variant>
      <vt:variant>
        <vt:i4>0</vt:i4>
      </vt:variant>
      <vt:variant>
        <vt:i4>5</vt:i4>
      </vt:variant>
      <vt:variant>
        <vt:lpwstr>mailto:ceo@womenshealthmatters.org.au</vt:lpwstr>
      </vt:variant>
      <vt:variant>
        <vt:lpwstr/>
      </vt:variant>
      <vt:variant>
        <vt:i4>3145775</vt:i4>
      </vt:variant>
      <vt:variant>
        <vt:i4>306</vt:i4>
      </vt:variant>
      <vt:variant>
        <vt:i4>0</vt:i4>
      </vt:variant>
      <vt:variant>
        <vt:i4>5</vt:i4>
      </vt:variant>
      <vt:variant>
        <vt:lpwstr>https://www.womenshealthmatters.org.au/</vt:lpwstr>
      </vt:variant>
      <vt:variant>
        <vt:lpwstr/>
      </vt:variant>
      <vt:variant>
        <vt:i4>4915324</vt:i4>
      </vt:variant>
      <vt:variant>
        <vt:i4>303</vt:i4>
      </vt:variant>
      <vt:variant>
        <vt:i4>0</vt:i4>
      </vt:variant>
      <vt:variant>
        <vt:i4>5</vt:i4>
      </vt:variant>
      <vt:variant>
        <vt:lpwstr>mailto:women@womensactionalliance.org</vt:lpwstr>
      </vt:variant>
      <vt:variant>
        <vt:lpwstr/>
      </vt:variant>
      <vt:variant>
        <vt:i4>655389</vt:i4>
      </vt:variant>
      <vt:variant>
        <vt:i4>300</vt:i4>
      </vt:variant>
      <vt:variant>
        <vt:i4>0</vt:i4>
      </vt:variant>
      <vt:variant>
        <vt:i4>5</vt:i4>
      </vt:variant>
      <vt:variant>
        <vt:lpwstr>https://womensactionalliance.org/</vt:lpwstr>
      </vt:variant>
      <vt:variant>
        <vt:lpwstr/>
      </vt:variant>
      <vt:variant>
        <vt:i4>7077943</vt:i4>
      </vt:variant>
      <vt:variant>
        <vt:i4>297</vt:i4>
      </vt:variant>
      <vt:variant>
        <vt:i4>0</vt:i4>
      </vt:variant>
      <vt:variant>
        <vt:i4>5</vt:i4>
      </vt:variant>
      <vt:variant>
        <vt:lpwstr>https://www.wwdact.org.au/</vt:lpwstr>
      </vt:variant>
      <vt:variant>
        <vt:lpwstr/>
      </vt:variant>
      <vt:variant>
        <vt:i4>4325459</vt:i4>
      </vt:variant>
      <vt:variant>
        <vt:i4>294</vt:i4>
      </vt:variant>
      <vt:variant>
        <vt:i4>0</vt:i4>
      </vt:variant>
      <vt:variant>
        <vt:i4>5</vt:i4>
      </vt:variant>
      <vt:variant>
        <vt:lpwstr>https://wvcc.org.au/</vt:lpwstr>
      </vt:variant>
      <vt:variant>
        <vt:lpwstr/>
      </vt:variant>
      <vt:variant>
        <vt:i4>2883629</vt:i4>
      </vt:variant>
      <vt:variant>
        <vt:i4>291</vt:i4>
      </vt:variant>
      <vt:variant>
        <vt:i4>0</vt:i4>
      </vt:variant>
      <vt:variant>
        <vt:i4>5</vt:i4>
      </vt:variant>
      <vt:variant>
        <vt:lpwstr>https://www.wcs.org.au/</vt:lpwstr>
      </vt:variant>
      <vt:variant>
        <vt:lpwstr/>
      </vt:variant>
      <vt:variant>
        <vt:i4>8257583</vt:i4>
      </vt:variant>
      <vt:variant>
        <vt:i4>288</vt:i4>
      </vt:variant>
      <vt:variant>
        <vt:i4>0</vt:i4>
      </vt:variant>
      <vt:variant>
        <vt:i4>5</vt:i4>
      </vt:variant>
      <vt:variant>
        <vt:lpwstr>https://westoncreek.org.au/</vt:lpwstr>
      </vt:variant>
      <vt:variant>
        <vt:lpwstr/>
      </vt:variant>
      <vt:variant>
        <vt:i4>1245273</vt:i4>
      </vt:variant>
      <vt:variant>
        <vt:i4>285</vt:i4>
      </vt:variant>
      <vt:variant>
        <vt:i4>0</vt:i4>
      </vt:variant>
      <vt:variant>
        <vt:i4>5</vt:i4>
      </vt:variant>
      <vt:variant>
        <vt:lpwstr>https://warwidows.org.au/</vt:lpwstr>
      </vt:variant>
      <vt:variant>
        <vt:lpwstr/>
      </vt:variant>
      <vt:variant>
        <vt:i4>2687068</vt:i4>
      </vt:variant>
      <vt:variant>
        <vt:i4>282</vt:i4>
      </vt:variant>
      <vt:variant>
        <vt:i4>0</vt:i4>
      </vt:variant>
      <vt:variant>
        <vt:i4>5</vt:i4>
      </vt:variant>
      <vt:variant>
        <vt:lpwstr>mailto:oatsia@act.gov.au</vt:lpwstr>
      </vt:variant>
      <vt:variant>
        <vt:lpwstr/>
      </vt:variant>
      <vt:variant>
        <vt:i4>3014701</vt:i4>
      </vt:variant>
      <vt:variant>
        <vt:i4>279</vt:i4>
      </vt:variant>
      <vt:variant>
        <vt:i4>0</vt:i4>
      </vt:variant>
      <vt:variant>
        <vt:i4>5</vt:i4>
      </vt:variant>
      <vt:variant>
        <vt:lpwstr>https://atsieb.com.au/</vt:lpwstr>
      </vt:variant>
      <vt:variant>
        <vt:lpwstr/>
      </vt:variant>
      <vt:variant>
        <vt:i4>6815761</vt:i4>
      </vt:variant>
      <vt:variant>
        <vt:i4>276</vt:i4>
      </vt:variant>
      <vt:variant>
        <vt:i4>0</vt:i4>
      </vt:variant>
      <vt:variant>
        <vt:i4>5</vt:i4>
      </vt:variant>
      <vt:variant>
        <vt:lpwstr>mailto:admin@unwomen.org.au</vt:lpwstr>
      </vt:variant>
      <vt:variant>
        <vt:lpwstr/>
      </vt:variant>
      <vt:variant>
        <vt:i4>7471144</vt:i4>
      </vt:variant>
      <vt:variant>
        <vt:i4>273</vt:i4>
      </vt:variant>
      <vt:variant>
        <vt:i4>0</vt:i4>
      </vt:variant>
      <vt:variant>
        <vt:i4>5</vt:i4>
      </vt:variant>
      <vt:variant>
        <vt:lpwstr>https://unwomen.org.au/</vt:lpwstr>
      </vt:variant>
      <vt:variant>
        <vt:lpwstr/>
      </vt:variant>
      <vt:variant>
        <vt:i4>4915283</vt:i4>
      </vt:variant>
      <vt:variant>
        <vt:i4>270</vt:i4>
      </vt:variant>
      <vt:variant>
        <vt:i4>0</vt:i4>
      </vt:variant>
      <vt:variant>
        <vt:i4>5</vt:i4>
      </vt:variant>
      <vt:variant>
        <vt:lpwstr>https://www.tuggeranong.org.au/web-links</vt:lpwstr>
      </vt:variant>
      <vt:variant>
        <vt:lpwstr/>
      </vt:variant>
      <vt:variant>
        <vt:i4>1704061</vt:i4>
      </vt:variant>
      <vt:variant>
        <vt:i4>267</vt:i4>
      </vt:variant>
      <vt:variant>
        <vt:i4>0</vt:i4>
      </vt:variant>
      <vt:variant>
        <vt:i4>5</vt:i4>
      </vt:variant>
      <vt:variant>
        <vt:lpwstr>mailto:susan.clarke-lindfield@toora.org.au</vt:lpwstr>
      </vt:variant>
      <vt:variant>
        <vt:lpwstr/>
      </vt:variant>
      <vt:variant>
        <vt:i4>4259874</vt:i4>
      </vt:variant>
      <vt:variant>
        <vt:i4>264</vt:i4>
      </vt:variant>
      <vt:variant>
        <vt:i4>0</vt:i4>
      </vt:variant>
      <vt:variant>
        <vt:i4>5</vt:i4>
      </vt:variant>
      <vt:variant>
        <vt:lpwstr>mailto:ferrym@noffs.org.au</vt:lpwstr>
      </vt:variant>
      <vt:variant>
        <vt:lpwstr/>
      </vt:variant>
      <vt:variant>
        <vt:i4>2031698</vt:i4>
      </vt:variant>
      <vt:variant>
        <vt:i4>261</vt:i4>
      </vt:variant>
      <vt:variant>
        <vt:i4>0</vt:i4>
      </vt:variant>
      <vt:variant>
        <vt:i4>5</vt:i4>
      </vt:variant>
      <vt:variant>
        <vt:lpwstr>https://noffs.org.au/</vt:lpwstr>
      </vt:variant>
      <vt:variant>
        <vt:lpwstr/>
      </vt:variant>
      <vt:variant>
        <vt:i4>5046381</vt:i4>
      </vt:variant>
      <vt:variant>
        <vt:i4>258</vt:i4>
      </vt:variant>
      <vt:variant>
        <vt:i4>0</vt:i4>
      </vt:variant>
      <vt:variant>
        <vt:i4>5</vt:i4>
      </vt:variant>
      <vt:variant>
        <vt:lpwstr>mailto:coordinator@security4women.org.au</vt:lpwstr>
      </vt:variant>
      <vt:variant>
        <vt:lpwstr/>
      </vt:variant>
      <vt:variant>
        <vt:i4>6291493</vt:i4>
      </vt:variant>
      <vt:variant>
        <vt:i4>255</vt:i4>
      </vt:variant>
      <vt:variant>
        <vt:i4>0</vt:i4>
      </vt:variant>
      <vt:variant>
        <vt:i4>5</vt:i4>
      </vt:variant>
      <vt:variant>
        <vt:lpwstr>tel:0408977135</vt:lpwstr>
      </vt:variant>
      <vt:variant>
        <vt:lpwstr/>
      </vt:variant>
      <vt:variant>
        <vt:i4>7995503</vt:i4>
      </vt:variant>
      <vt:variant>
        <vt:i4>252</vt:i4>
      </vt:variant>
      <vt:variant>
        <vt:i4>0</vt:i4>
      </vt:variant>
      <vt:variant>
        <vt:i4>5</vt:i4>
      </vt:variant>
      <vt:variant>
        <vt:lpwstr>https://www.security4women.org.au/</vt:lpwstr>
      </vt:variant>
      <vt:variant>
        <vt:lpwstr/>
      </vt:variant>
      <vt:variant>
        <vt:i4>1769577</vt:i4>
      </vt:variant>
      <vt:variant>
        <vt:i4>249</vt:i4>
      </vt:variant>
      <vt:variant>
        <vt:i4>0</vt:i4>
      </vt:variant>
      <vt:variant>
        <vt:i4>5</vt:i4>
      </vt:variant>
      <vt:variant>
        <vt:lpwstr>mailto:lucille@paf.org.au</vt:lpwstr>
      </vt:variant>
      <vt:variant>
        <vt:lpwstr/>
      </vt:variant>
      <vt:variant>
        <vt:i4>3473456</vt:i4>
      </vt:variant>
      <vt:variant>
        <vt:i4>246</vt:i4>
      </vt:variant>
      <vt:variant>
        <vt:i4>0</vt:i4>
      </vt:variant>
      <vt:variant>
        <vt:i4>5</vt:i4>
      </vt:variant>
      <vt:variant>
        <vt:lpwstr>https://pwdact.org.au/</vt:lpwstr>
      </vt:variant>
      <vt:variant>
        <vt:lpwstr/>
      </vt:variant>
      <vt:variant>
        <vt:i4>8323125</vt:i4>
      </vt:variant>
      <vt:variant>
        <vt:i4>243</vt:i4>
      </vt:variant>
      <vt:variant>
        <vt:i4>0</vt:i4>
      </vt:variant>
      <vt:variant>
        <vt:i4>5</vt:i4>
      </vt:variant>
      <vt:variant>
        <vt:lpwstr>https://www.pedalpower.org.au/</vt:lpwstr>
      </vt:variant>
      <vt:variant>
        <vt:lpwstr/>
      </vt:variant>
      <vt:variant>
        <vt:i4>3145744</vt:i4>
      </vt:variant>
      <vt:variant>
        <vt:i4>240</vt:i4>
      </vt:variant>
      <vt:variant>
        <vt:i4>0</vt:i4>
      </vt:variant>
      <vt:variant>
        <vt:i4>5</vt:i4>
      </vt:variant>
      <vt:variant>
        <vt:lpwstr>mailto:anna.whitty@northside.asn.au</vt:lpwstr>
      </vt:variant>
      <vt:variant>
        <vt:lpwstr/>
      </vt:variant>
      <vt:variant>
        <vt:i4>5111885</vt:i4>
      </vt:variant>
      <vt:variant>
        <vt:i4>237</vt:i4>
      </vt:variant>
      <vt:variant>
        <vt:i4>0</vt:i4>
      </vt:variant>
      <vt:variant>
        <vt:i4>5</vt:i4>
      </vt:variant>
      <vt:variant>
        <vt:lpwstr>https://www.northcanberra.org.au/</vt:lpwstr>
      </vt:variant>
      <vt:variant>
        <vt:lpwstr/>
      </vt:variant>
      <vt:variant>
        <vt:i4>524307</vt:i4>
      </vt:variant>
      <vt:variant>
        <vt:i4>234</vt:i4>
      </vt:variant>
      <vt:variant>
        <vt:i4>0</vt:i4>
      </vt:variant>
      <vt:variant>
        <vt:i4>5</vt:i4>
      </vt:variant>
      <vt:variant>
        <vt:lpwstr>https://nfaw.org/</vt:lpwstr>
      </vt:variant>
      <vt:variant>
        <vt:lpwstr/>
      </vt:variant>
      <vt:variant>
        <vt:i4>1572924</vt:i4>
      </vt:variant>
      <vt:variant>
        <vt:i4>231</vt:i4>
      </vt:variant>
      <vt:variant>
        <vt:i4>0</vt:i4>
      </vt:variant>
      <vt:variant>
        <vt:i4>5</vt:i4>
      </vt:variant>
      <vt:variant>
        <vt:lpwstr>mailto:stephen.fox@nds.org.au</vt:lpwstr>
      </vt:variant>
      <vt:variant>
        <vt:lpwstr/>
      </vt:variant>
      <vt:variant>
        <vt:i4>4587552</vt:i4>
      </vt:variant>
      <vt:variant>
        <vt:i4>228</vt:i4>
      </vt:variant>
      <vt:variant>
        <vt:i4>0</vt:i4>
      </vt:variant>
      <vt:variant>
        <vt:i4>5</vt:i4>
      </vt:variant>
      <vt:variant>
        <vt:lpwstr>mailto:info@ncwa.org.au</vt:lpwstr>
      </vt:variant>
      <vt:variant>
        <vt:lpwstr/>
      </vt:variant>
      <vt:variant>
        <vt:i4>5570654</vt:i4>
      </vt:variant>
      <vt:variant>
        <vt:i4>225</vt:i4>
      </vt:variant>
      <vt:variant>
        <vt:i4>0</vt:i4>
      </vt:variant>
      <vt:variant>
        <vt:i4>5</vt:i4>
      </vt:variant>
      <vt:variant>
        <vt:lpwstr>https://ncwa.org.au/</vt:lpwstr>
      </vt:variant>
      <vt:variant>
        <vt:lpwstr/>
      </vt:variant>
      <vt:variant>
        <vt:i4>1638412</vt:i4>
      </vt:variant>
      <vt:variant>
        <vt:i4>222</vt:i4>
      </vt:variant>
      <vt:variant>
        <vt:i4>0</vt:i4>
      </vt:variant>
      <vt:variant>
        <vt:i4>5</vt:i4>
      </vt:variant>
      <vt:variant>
        <vt:lpwstr>https://www.google.com/search?q=multicultural+hub+canberra&amp;oq=mul&amp;aqs=chrome.0.69i59j46j69i57j46l2j69i61l3.1198j0j7&amp;sourceid=chrome&amp;ie=UTF-8</vt:lpwstr>
      </vt:variant>
      <vt:variant>
        <vt:lpwstr/>
      </vt:variant>
      <vt:variant>
        <vt:i4>2031699</vt:i4>
      </vt:variant>
      <vt:variant>
        <vt:i4>219</vt:i4>
      </vt:variant>
      <vt:variant>
        <vt:i4>0</vt:i4>
      </vt:variant>
      <vt:variant>
        <vt:i4>5</vt:i4>
      </vt:variant>
      <vt:variant>
        <vt:lpwstr>https://www.mhub.org.au/youth</vt:lpwstr>
      </vt:variant>
      <vt:variant>
        <vt:lpwstr/>
      </vt:variant>
      <vt:variant>
        <vt:i4>1638412</vt:i4>
      </vt:variant>
      <vt:variant>
        <vt:i4>216</vt:i4>
      </vt:variant>
      <vt:variant>
        <vt:i4>0</vt:i4>
      </vt:variant>
      <vt:variant>
        <vt:i4>5</vt:i4>
      </vt:variant>
      <vt:variant>
        <vt:lpwstr>https://www.google.com/search?q=multicultural+hub+canberra&amp;oq=mul&amp;aqs=chrome.0.69i59j46j69i57j46l2j69i61l3.1198j0j7&amp;sourceid=chrome&amp;ie=UTF-8</vt:lpwstr>
      </vt:variant>
      <vt:variant>
        <vt:lpwstr/>
      </vt:variant>
      <vt:variant>
        <vt:i4>917573</vt:i4>
      </vt:variant>
      <vt:variant>
        <vt:i4>213</vt:i4>
      </vt:variant>
      <vt:variant>
        <vt:i4>0</vt:i4>
      </vt:variant>
      <vt:variant>
        <vt:i4>5</vt:i4>
      </vt:variant>
      <vt:variant>
        <vt:lpwstr>https://www.mhub.org.au/women</vt:lpwstr>
      </vt:variant>
      <vt:variant>
        <vt:lpwstr/>
      </vt:variant>
      <vt:variant>
        <vt:i4>3080258</vt:i4>
      </vt:variant>
      <vt:variant>
        <vt:i4>210</vt:i4>
      </vt:variant>
      <vt:variant>
        <vt:i4>0</vt:i4>
      </vt:variant>
      <vt:variant>
        <vt:i4>5</vt:i4>
      </vt:variant>
      <vt:variant>
        <vt:lpwstr>mailto:ACTMAC@act.gov.au.</vt:lpwstr>
      </vt:variant>
      <vt:variant>
        <vt:lpwstr/>
      </vt:variant>
      <vt:variant>
        <vt:i4>4980800</vt:i4>
      </vt:variant>
      <vt:variant>
        <vt:i4>207</vt:i4>
      </vt:variant>
      <vt:variant>
        <vt:i4>0</vt:i4>
      </vt:variant>
      <vt:variant>
        <vt:i4>5</vt:i4>
      </vt:variant>
      <vt:variant>
        <vt:lpwstr>https://www.communityservices.act.gov.au/multicultural/act-multicultural-advisory-council</vt:lpwstr>
      </vt:variant>
      <vt:variant>
        <vt:lpwstr/>
      </vt:variant>
      <vt:variant>
        <vt:i4>1966197</vt:i4>
      </vt:variant>
      <vt:variant>
        <vt:i4>204</vt:i4>
      </vt:variant>
      <vt:variant>
        <vt:i4>0</vt:i4>
      </vt:variant>
      <vt:variant>
        <vt:i4>5</vt:i4>
      </vt:variant>
      <vt:variant>
        <vt:lpwstr>mailto:osv@act.gov.au</vt:lpwstr>
      </vt:variant>
      <vt:variant>
        <vt:lpwstr/>
      </vt:variant>
      <vt:variant>
        <vt:i4>720924</vt:i4>
      </vt:variant>
      <vt:variant>
        <vt:i4>201</vt:i4>
      </vt:variant>
      <vt:variant>
        <vt:i4>0</vt:i4>
      </vt:variant>
      <vt:variant>
        <vt:i4>5</vt:i4>
      </vt:variant>
      <vt:variant>
        <vt:lpwstr>https://www.communityservices.act.gov.au/seniors</vt:lpwstr>
      </vt:variant>
      <vt:variant>
        <vt:lpwstr/>
      </vt:variant>
      <vt:variant>
        <vt:i4>8257574</vt:i4>
      </vt:variant>
      <vt:variant>
        <vt:i4>198</vt:i4>
      </vt:variant>
      <vt:variant>
        <vt:i4>0</vt:i4>
      </vt:variant>
      <vt:variant>
        <vt:i4>5</vt:i4>
      </vt:variant>
      <vt:variant>
        <vt:lpwstr>https://meridianact.org.au/</vt:lpwstr>
      </vt:variant>
      <vt:variant>
        <vt:lpwstr/>
      </vt:variant>
      <vt:variant>
        <vt:i4>5111913</vt:i4>
      </vt:variant>
      <vt:variant>
        <vt:i4>195</vt:i4>
      </vt:variant>
      <vt:variant>
        <vt:i4>0</vt:i4>
      </vt:variant>
      <vt:variant>
        <vt:i4>5</vt:i4>
      </vt:variant>
      <vt:variant>
        <vt:lpwstr>mailto:gavinb@wellways.org</vt:lpwstr>
      </vt:variant>
      <vt:variant>
        <vt:lpwstr/>
      </vt:variant>
      <vt:variant>
        <vt:i4>8323140</vt:i4>
      </vt:variant>
      <vt:variant>
        <vt:i4>192</vt:i4>
      </vt:variant>
      <vt:variant>
        <vt:i4>0</vt:i4>
      </vt:variant>
      <vt:variant>
        <vt:i4>5</vt:i4>
      </vt:variant>
      <vt:variant>
        <vt:lpwstr>mailto:majurawomensgroup@gmail.com</vt:lpwstr>
      </vt:variant>
      <vt:variant>
        <vt:lpwstr/>
      </vt:variant>
      <vt:variant>
        <vt:i4>8257571</vt:i4>
      </vt:variant>
      <vt:variant>
        <vt:i4>189</vt:i4>
      </vt:variant>
      <vt:variant>
        <vt:i4>0</vt:i4>
      </vt:variant>
      <vt:variant>
        <vt:i4>5</vt:i4>
      </vt:variant>
      <vt:variant>
        <vt:lpwstr>https://majurawomensgroup.net/</vt:lpwstr>
      </vt:variant>
      <vt:variant>
        <vt:lpwstr/>
      </vt:variant>
      <vt:variant>
        <vt:i4>196725</vt:i4>
      </vt:variant>
      <vt:variant>
        <vt:i4>186</vt:i4>
      </vt:variant>
      <vt:variant>
        <vt:i4>0</vt:i4>
      </vt:variant>
      <vt:variant>
        <vt:i4>5</vt:i4>
      </vt:variant>
      <vt:variant>
        <vt:lpwstr>mailto:Adelahunt8@gmail.com</vt:lpwstr>
      </vt:variant>
      <vt:variant>
        <vt:lpwstr/>
      </vt:variant>
      <vt:variant>
        <vt:i4>4784185</vt:i4>
      </vt:variant>
      <vt:variant>
        <vt:i4>183</vt:i4>
      </vt:variant>
      <vt:variant>
        <vt:i4>0</vt:i4>
      </vt:variant>
      <vt:variant>
        <vt:i4>5</vt:i4>
      </vt:variant>
      <vt:variant>
        <vt:lpwstr>mailto:legalaid@legalaidact.org.au</vt:lpwstr>
      </vt:variant>
      <vt:variant>
        <vt:lpwstr/>
      </vt:variant>
      <vt:variant>
        <vt:i4>6225984</vt:i4>
      </vt:variant>
      <vt:variant>
        <vt:i4>180</vt:i4>
      </vt:variant>
      <vt:variant>
        <vt:i4>0</vt:i4>
      </vt:variant>
      <vt:variant>
        <vt:i4>5</vt:i4>
      </vt:variant>
      <vt:variant>
        <vt:lpwstr>https://www.isccc.org.au/</vt:lpwstr>
      </vt:variant>
      <vt:variant>
        <vt:lpwstr/>
      </vt:variant>
      <vt:variant>
        <vt:i4>3407923</vt:i4>
      </vt:variant>
      <vt:variant>
        <vt:i4>177</vt:i4>
      </vt:variant>
      <vt:variant>
        <vt:i4>0</vt:i4>
      </vt:variant>
      <vt:variant>
        <vt:i4>5</vt:i4>
      </vt:variant>
      <vt:variant>
        <vt:lpwstr>https://www.heartfoundation.org.au/</vt:lpwstr>
      </vt:variant>
      <vt:variant>
        <vt:lpwstr/>
      </vt:variant>
      <vt:variant>
        <vt:i4>2228300</vt:i4>
      </vt:variant>
      <vt:variant>
        <vt:i4>174</vt:i4>
      </vt:variant>
      <vt:variant>
        <vt:i4>0</vt:i4>
      </vt:variant>
      <vt:variant>
        <vt:i4>5</vt:i4>
      </vt:variant>
      <vt:variant>
        <vt:lpwstr>mailto:info@headspacecanberra.org.au</vt:lpwstr>
      </vt:variant>
      <vt:variant>
        <vt:lpwstr/>
      </vt:variant>
      <vt:variant>
        <vt:i4>101</vt:i4>
      </vt:variant>
      <vt:variant>
        <vt:i4>171</vt:i4>
      </vt:variant>
      <vt:variant>
        <vt:i4>0</vt:i4>
      </vt:variant>
      <vt:variant>
        <vt:i4>5</vt:i4>
      </vt:variant>
      <vt:variant>
        <vt:lpwstr>mailto:secretariat@harmonyalliance.org.au</vt:lpwstr>
      </vt:variant>
      <vt:variant>
        <vt:lpwstr/>
      </vt:variant>
      <vt:variant>
        <vt:i4>7667755</vt:i4>
      </vt:variant>
      <vt:variant>
        <vt:i4>168</vt:i4>
      </vt:variant>
      <vt:variant>
        <vt:i4>0</vt:i4>
      </vt:variant>
      <vt:variant>
        <vt:i4>5</vt:i4>
      </vt:variant>
      <vt:variant>
        <vt:lpwstr>tel://+61261620361/</vt:lpwstr>
      </vt:variant>
      <vt:variant>
        <vt:lpwstr/>
      </vt:variant>
      <vt:variant>
        <vt:i4>8060971</vt:i4>
      </vt:variant>
      <vt:variant>
        <vt:i4>165</vt:i4>
      </vt:variant>
      <vt:variant>
        <vt:i4>0</vt:i4>
      </vt:variant>
      <vt:variant>
        <vt:i4>5</vt:i4>
      </vt:variant>
      <vt:variant>
        <vt:lpwstr>https://harmonyalliance.org.au/</vt:lpwstr>
      </vt:variant>
      <vt:variant>
        <vt:lpwstr/>
      </vt:variant>
      <vt:variant>
        <vt:i4>6619153</vt:i4>
      </vt:variant>
      <vt:variant>
        <vt:i4>162</vt:i4>
      </vt:variant>
      <vt:variant>
        <vt:i4>0</vt:i4>
      </vt:variant>
      <vt:variant>
        <vt:i4>5</vt:i4>
      </vt:variant>
      <vt:variant>
        <vt:lpwstr>mailto:president@gcc.asn.au</vt:lpwstr>
      </vt:variant>
      <vt:variant>
        <vt:lpwstr/>
      </vt:variant>
      <vt:variant>
        <vt:i4>7602218</vt:i4>
      </vt:variant>
      <vt:variant>
        <vt:i4>159</vt:i4>
      </vt:variant>
      <vt:variant>
        <vt:i4>0</vt:i4>
      </vt:variant>
      <vt:variant>
        <vt:i4>5</vt:i4>
      </vt:variant>
      <vt:variant>
        <vt:lpwstr>https://gcc.asn.au/</vt:lpwstr>
      </vt:variant>
      <vt:variant>
        <vt:lpwstr/>
      </vt:variant>
      <vt:variant>
        <vt:i4>8060935</vt:i4>
      </vt:variant>
      <vt:variant>
        <vt:i4>156</vt:i4>
      </vt:variant>
      <vt:variant>
        <vt:i4>0</vt:i4>
      </vt:variant>
      <vt:variant>
        <vt:i4>5</vt:i4>
      </vt:variant>
      <vt:variant>
        <vt:lpwstr>mailto:era@ywca.org.au</vt:lpwstr>
      </vt:variant>
      <vt:variant>
        <vt:lpwstr/>
      </vt:variant>
      <vt:variant>
        <vt:i4>7471137</vt:i4>
      </vt:variant>
      <vt:variant>
        <vt:i4>153</vt:i4>
      </vt:variant>
      <vt:variant>
        <vt:i4>0</vt:i4>
      </vt:variant>
      <vt:variant>
        <vt:i4>5</vt:i4>
      </vt:variant>
      <vt:variant>
        <vt:lpwstr>https://www.equalityrightsalliance.org.au/</vt:lpwstr>
      </vt:variant>
      <vt:variant>
        <vt:lpwstr/>
      </vt:variant>
      <vt:variant>
        <vt:i4>8192011</vt:i4>
      </vt:variant>
      <vt:variant>
        <vt:i4>150</vt:i4>
      </vt:variant>
      <vt:variant>
        <vt:i4>0</vt:i4>
      </vt:variant>
      <vt:variant>
        <vt:i4>5</vt:i4>
      </vt:variant>
      <vt:variant>
        <vt:lpwstr>mailto:mirjana@dvcs.org.au</vt:lpwstr>
      </vt:variant>
      <vt:variant>
        <vt:lpwstr/>
      </vt:variant>
      <vt:variant>
        <vt:i4>4784212</vt:i4>
      </vt:variant>
      <vt:variant>
        <vt:i4>147</vt:i4>
      </vt:variant>
      <vt:variant>
        <vt:i4>0</vt:i4>
      </vt:variant>
      <vt:variant>
        <vt:i4>5</vt:i4>
      </vt:variant>
      <vt:variant>
        <vt:lpwstr>https://diversityact.org.au/</vt:lpwstr>
      </vt:variant>
      <vt:variant>
        <vt:lpwstr/>
      </vt:variant>
      <vt:variant>
        <vt:i4>2228267</vt:i4>
      </vt:variant>
      <vt:variant>
        <vt:i4>144</vt:i4>
      </vt:variant>
      <vt:variant>
        <vt:i4>0</vt:i4>
      </vt:variant>
      <vt:variant>
        <vt:i4>5</vt:i4>
      </vt:variant>
      <vt:variant>
        <vt:lpwstr>https://www.cotaact.org.au/</vt:lpwstr>
      </vt:variant>
      <vt:variant>
        <vt:lpwstr/>
      </vt:variant>
      <vt:variant>
        <vt:i4>1179690</vt:i4>
      </vt:variant>
      <vt:variant>
        <vt:i4>141</vt:i4>
      </vt:variant>
      <vt:variant>
        <vt:i4>0</vt:i4>
      </vt:variant>
      <vt:variant>
        <vt:i4>5</vt:i4>
      </vt:variant>
      <vt:variant>
        <vt:lpwstr>mailto:jenny.wells@act.gov.au</vt:lpwstr>
      </vt:variant>
      <vt:variant>
        <vt:lpwstr/>
      </vt:variant>
      <vt:variant>
        <vt:i4>4784189</vt:i4>
      </vt:variant>
      <vt:variant>
        <vt:i4>138</vt:i4>
      </vt:variant>
      <vt:variant>
        <vt:i4>0</vt:i4>
      </vt:variant>
      <vt:variant>
        <vt:i4>5</vt:i4>
      </vt:variant>
      <vt:variant>
        <vt:lpwstr>mailto:info@communityhousing.com.au</vt:lpwstr>
      </vt:variant>
      <vt:variant>
        <vt:lpwstr/>
      </vt:variant>
      <vt:variant>
        <vt:i4>7274520</vt:i4>
      </vt:variant>
      <vt:variant>
        <vt:i4>135</vt:i4>
      </vt:variant>
      <vt:variant>
        <vt:i4>0</vt:i4>
      </vt:variant>
      <vt:variant>
        <vt:i4>5</vt:i4>
      </vt:variant>
      <vt:variant>
        <vt:lpwstr>mailto:Communities@Work</vt:lpwstr>
      </vt:variant>
      <vt:variant>
        <vt:lpwstr/>
      </vt:variant>
      <vt:variant>
        <vt:i4>6291530</vt:i4>
      </vt:variant>
      <vt:variant>
        <vt:i4>132</vt:i4>
      </vt:variant>
      <vt:variant>
        <vt:i4>0</vt:i4>
      </vt:variant>
      <vt:variant>
        <vt:i4>5</vt:i4>
      </vt:variant>
      <vt:variant>
        <vt:lpwstr>mailto:james.dunstan@cit.edu.au</vt:lpwstr>
      </vt:variant>
      <vt:variant>
        <vt:lpwstr/>
      </vt:variant>
      <vt:variant>
        <vt:i4>5505059</vt:i4>
      </vt:variant>
      <vt:variant>
        <vt:i4>129</vt:i4>
      </vt:variant>
      <vt:variant>
        <vt:i4>0</vt:i4>
      </vt:variant>
      <vt:variant>
        <vt:i4>5</vt:i4>
      </vt:variant>
      <vt:variant>
        <vt:lpwstr>mailto:lydia.randall@ywca-canberra.org.au</vt:lpwstr>
      </vt:variant>
      <vt:variant>
        <vt:lpwstr/>
      </vt:variant>
      <vt:variant>
        <vt:i4>589859</vt:i4>
      </vt:variant>
      <vt:variant>
        <vt:i4>126</vt:i4>
      </vt:variant>
      <vt:variant>
        <vt:i4>0</vt:i4>
      </vt:variant>
      <vt:variant>
        <vt:i4>5</vt:i4>
      </vt:variant>
      <vt:variant>
        <vt:lpwstr>mailto:lisa.kelly@carersact.org.au</vt:lpwstr>
      </vt:variant>
      <vt:variant>
        <vt:lpwstr/>
      </vt:variant>
      <vt:variant>
        <vt:i4>5963871</vt:i4>
      </vt:variant>
      <vt:variant>
        <vt:i4>123</vt:i4>
      </vt:variant>
      <vt:variant>
        <vt:i4>0</vt:i4>
      </vt:variant>
      <vt:variant>
        <vt:i4>5</vt:i4>
      </vt:variant>
      <vt:variant>
        <vt:lpwstr>https://www.carersact.org.au/</vt:lpwstr>
      </vt:variant>
      <vt:variant>
        <vt:lpwstr/>
      </vt:variant>
      <vt:variant>
        <vt:i4>7733341</vt:i4>
      </vt:variant>
      <vt:variant>
        <vt:i4>120</vt:i4>
      </vt:variant>
      <vt:variant>
        <vt:i4>0</vt:i4>
      </vt:variant>
      <vt:variant>
        <vt:i4>5</vt:i4>
      </vt:variant>
      <vt:variant>
        <vt:lpwstr>mailto:David.clapham@act.gov.au</vt:lpwstr>
      </vt:variant>
      <vt:variant>
        <vt:lpwstr/>
      </vt:variant>
      <vt:variant>
        <vt:i4>3539044</vt:i4>
      </vt:variant>
      <vt:variant>
        <vt:i4>117</vt:i4>
      </vt:variant>
      <vt:variant>
        <vt:i4>0</vt:i4>
      </vt:variant>
      <vt:variant>
        <vt:i4>5</vt:i4>
      </vt:variant>
      <vt:variant>
        <vt:lpwstr>https://www.lordmayors.org/</vt:lpwstr>
      </vt:variant>
      <vt:variant>
        <vt:lpwstr/>
      </vt:variant>
      <vt:variant>
        <vt:i4>524368</vt:i4>
      </vt:variant>
      <vt:variant>
        <vt:i4>114</vt:i4>
      </vt:variant>
      <vt:variant>
        <vt:i4>0</vt:i4>
      </vt:variant>
      <vt:variant>
        <vt:i4>5</vt:i4>
      </vt:variant>
      <vt:variant>
        <vt:lpwstr>https://www.facebook.com/groups/384733058255289/</vt:lpwstr>
      </vt:variant>
      <vt:variant>
        <vt:lpwstr/>
      </vt:variant>
      <vt:variant>
        <vt:i4>6881367</vt:i4>
      </vt:variant>
      <vt:variant>
        <vt:i4>111</vt:i4>
      </vt:variant>
      <vt:variant>
        <vt:i4>0</vt:i4>
      </vt:variant>
      <vt:variant>
        <vt:i4>5</vt:i4>
      </vt:variant>
      <vt:variant>
        <vt:lpwstr>mailto:cmwforum@gmail.com</vt:lpwstr>
      </vt:variant>
      <vt:variant>
        <vt:lpwstr/>
      </vt:variant>
      <vt:variant>
        <vt:i4>917592</vt:i4>
      </vt:variant>
      <vt:variant>
        <vt:i4>108</vt:i4>
      </vt:variant>
      <vt:variant>
        <vt:i4>0</vt:i4>
      </vt:variant>
      <vt:variant>
        <vt:i4>5</vt:i4>
      </vt:variant>
      <vt:variant>
        <vt:lpwstr>https://www.facebook.com/CanberraMulticulturalWomen/</vt:lpwstr>
      </vt:variant>
      <vt:variant>
        <vt:lpwstr/>
      </vt:variant>
      <vt:variant>
        <vt:i4>1507431</vt:i4>
      </vt:variant>
      <vt:variant>
        <vt:i4>105</vt:i4>
      </vt:variant>
      <vt:variant>
        <vt:i4>0</vt:i4>
      </vt:variant>
      <vt:variant>
        <vt:i4>5</vt:i4>
      </vt:variant>
      <vt:variant>
        <vt:lpwstr>mailto:chair.cmcf@gmail.com</vt:lpwstr>
      </vt:variant>
      <vt:variant>
        <vt:lpwstr/>
      </vt:variant>
      <vt:variant>
        <vt:i4>6029383</vt:i4>
      </vt:variant>
      <vt:variant>
        <vt:i4>102</vt:i4>
      </vt:variant>
      <vt:variant>
        <vt:i4>0</vt:i4>
      </vt:variant>
      <vt:variant>
        <vt:i4>5</vt:i4>
      </vt:variant>
      <vt:variant>
        <vt:lpwstr>https://cmcf.org.au/</vt:lpwstr>
      </vt:variant>
      <vt:variant>
        <vt:lpwstr/>
      </vt:variant>
      <vt:variant>
        <vt:i4>6226038</vt:i4>
      </vt:variant>
      <vt:variant>
        <vt:i4>99</vt:i4>
      </vt:variant>
      <vt:variant>
        <vt:i4>0</vt:i4>
      </vt:variant>
      <vt:variant>
        <vt:i4>5</vt:i4>
      </vt:variant>
      <vt:variant>
        <vt:lpwstr>mailto:secretary@canberra-alliance.org.au</vt:lpwstr>
      </vt:variant>
      <vt:variant>
        <vt:lpwstr/>
      </vt:variant>
      <vt:variant>
        <vt:i4>6881369</vt:i4>
      </vt:variant>
      <vt:variant>
        <vt:i4>96</vt:i4>
      </vt:variant>
      <vt:variant>
        <vt:i4>0</vt:i4>
      </vt:variant>
      <vt:variant>
        <vt:i4>5</vt:i4>
      </vt:variant>
      <vt:variant>
        <vt:lpwstr>mailto:bwgpresident@gmail.com</vt:lpwstr>
      </vt:variant>
      <vt:variant>
        <vt:lpwstr/>
      </vt:variant>
      <vt:variant>
        <vt:i4>1835055</vt:i4>
      </vt:variant>
      <vt:variant>
        <vt:i4>93</vt:i4>
      </vt:variant>
      <vt:variant>
        <vt:i4>0</vt:i4>
      </vt:variant>
      <vt:variant>
        <vt:i4>5</vt:i4>
      </vt:variant>
      <vt:variant>
        <vt:lpwstr>mailto:mandy.green@bcsact.com.au</vt:lpwstr>
      </vt:variant>
      <vt:variant>
        <vt:lpwstr/>
      </vt:variant>
      <vt:variant>
        <vt:i4>7536670</vt:i4>
      </vt:variant>
      <vt:variant>
        <vt:i4>90</vt:i4>
      </vt:variant>
      <vt:variant>
        <vt:i4>0</vt:i4>
      </vt:variant>
      <vt:variant>
        <vt:i4>5</vt:i4>
      </vt:variant>
      <vt:variant>
        <vt:lpwstr>mailto:chair@belcouncil.org.au</vt:lpwstr>
      </vt:variant>
      <vt:variant>
        <vt:lpwstr/>
      </vt:variant>
      <vt:variant>
        <vt:i4>4849733</vt:i4>
      </vt:variant>
      <vt:variant>
        <vt:i4>87</vt:i4>
      </vt:variant>
      <vt:variant>
        <vt:i4>0</vt:i4>
      </vt:variant>
      <vt:variant>
        <vt:i4>5</vt:i4>
      </vt:variant>
      <vt:variant>
        <vt:lpwstr>http://www.belcouncil.org.au/</vt:lpwstr>
      </vt:variant>
      <vt:variant>
        <vt:lpwstr/>
      </vt:variant>
      <vt:variant>
        <vt:i4>2818115</vt:i4>
      </vt:variant>
      <vt:variant>
        <vt:i4>84</vt:i4>
      </vt:variant>
      <vt:variant>
        <vt:i4>0</vt:i4>
      </vt:variant>
      <vt:variant>
        <vt:i4>5</vt:i4>
      </vt:variant>
      <vt:variant>
        <vt:lpwstr>mailto:info@awava.org.au</vt:lpwstr>
      </vt:variant>
      <vt:variant>
        <vt:lpwstr/>
      </vt:variant>
      <vt:variant>
        <vt:i4>1507400</vt:i4>
      </vt:variant>
      <vt:variant>
        <vt:i4>81</vt:i4>
      </vt:variant>
      <vt:variant>
        <vt:i4>0</vt:i4>
      </vt:variant>
      <vt:variant>
        <vt:i4>5</vt:i4>
      </vt:variant>
      <vt:variant>
        <vt:lpwstr>https://awava.org.au/</vt:lpwstr>
      </vt:variant>
      <vt:variant>
        <vt:lpwstr/>
      </vt:variant>
      <vt:variant>
        <vt:i4>7405641</vt:i4>
      </vt:variant>
      <vt:variant>
        <vt:i4>78</vt:i4>
      </vt:variant>
      <vt:variant>
        <vt:i4>0</vt:i4>
      </vt:variant>
      <vt:variant>
        <vt:i4>5</vt:i4>
      </vt:variant>
      <vt:variant>
        <vt:lpwstr>mailto:fiona.jenkins@anu.edu.au</vt:lpwstr>
      </vt:variant>
      <vt:variant>
        <vt:lpwstr/>
      </vt:variant>
      <vt:variant>
        <vt:i4>2687018</vt:i4>
      </vt:variant>
      <vt:variant>
        <vt:i4>75</vt:i4>
      </vt:variant>
      <vt:variant>
        <vt:i4>0</vt:i4>
      </vt:variant>
      <vt:variant>
        <vt:i4>5</vt:i4>
      </vt:variant>
      <vt:variant>
        <vt:lpwstr>https://genderinstitute.anu.edu.au/</vt:lpwstr>
      </vt:variant>
      <vt:variant>
        <vt:lpwstr/>
      </vt:variant>
      <vt:variant>
        <vt:i4>6291541</vt:i4>
      </vt:variant>
      <vt:variant>
        <vt:i4>72</vt:i4>
      </vt:variant>
      <vt:variant>
        <vt:i4>0</vt:i4>
      </vt:variant>
      <vt:variant>
        <vt:i4>5</vt:i4>
      </vt:variant>
      <vt:variant>
        <vt:lpwstr>mailto:anthony.egeland@anglicare.com.au</vt:lpwstr>
      </vt:variant>
      <vt:variant>
        <vt:lpwstr/>
      </vt:variant>
      <vt:variant>
        <vt:i4>131118</vt:i4>
      </vt:variant>
      <vt:variant>
        <vt:i4>69</vt:i4>
      </vt:variant>
      <vt:variant>
        <vt:i4>0</vt:i4>
      </vt:variant>
      <vt:variant>
        <vt:i4>5</vt:i4>
      </vt:variant>
      <vt:variant>
        <vt:lpwstr>mailto:Chris.Riley@acu.edu.au</vt:lpwstr>
      </vt:variant>
      <vt:variant>
        <vt:lpwstr/>
      </vt:variant>
      <vt:variant>
        <vt:i4>1572967</vt:i4>
      </vt:variant>
      <vt:variant>
        <vt:i4>66</vt:i4>
      </vt:variant>
      <vt:variant>
        <vt:i4>0</vt:i4>
      </vt:variant>
      <vt:variant>
        <vt:i4>5</vt:i4>
      </vt:variant>
      <vt:variant>
        <vt:lpwstr>mailto:contact@actparents.org.au</vt:lpwstr>
      </vt:variant>
      <vt:variant>
        <vt:lpwstr/>
      </vt:variant>
      <vt:variant>
        <vt:i4>7471138</vt:i4>
      </vt:variant>
      <vt:variant>
        <vt:i4>63</vt:i4>
      </vt:variant>
      <vt:variant>
        <vt:i4>0</vt:i4>
      </vt:variant>
      <vt:variant>
        <vt:i4>5</vt:i4>
      </vt:variant>
      <vt:variant>
        <vt:lpwstr>https://www.actparents.org.au/</vt:lpwstr>
      </vt:variant>
      <vt:variant>
        <vt:lpwstr/>
      </vt:variant>
      <vt:variant>
        <vt:i4>5636135</vt:i4>
      </vt:variant>
      <vt:variant>
        <vt:i4>60</vt:i4>
      </vt:variant>
      <vt:variant>
        <vt:i4>0</vt:i4>
      </vt:variant>
      <vt:variant>
        <vt:i4>5</vt:i4>
      </vt:variant>
      <vt:variant>
        <vt:lpwstr>mailto:LGBTIQOffice@act.gov.au</vt:lpwstr>
      </vt:variant>
      <vt:variant>
        <vt:lpwstr/>
      </vt:variant>
      <vt:variant>
        <vt:i4>852045</vt:i4>
      </vt:variant>
      <vt:variant>
        <vt:i4>57</vt:i4>
      </vt:variant>
      <vt:variant>
        <vt:i4>0</vt:i4>
      </vt:variant>
      <vt:variant>
        <vt:i4>5</vt:i4>
      </vt:variant>
      <vt:variant>
        <vt:lpwstr>https://www.cmtedd.act.gov.au/policystrategic/the-office-of-lgbtiq-affairs</vt:lpwstr>
      </vt:variant>
      <vt:variant>
        <vt:lpwstr>:~:text=The%20Office%20of%20LGBTIQ%2B%20Affairs%20coordinates%20and%20supports%20strategic%20government,Treasury%20and%20Economic%20Development%20Directorate.</vt:lpwstr>
      </vt:variant>
      <vt:variant>
        <vt:i4>8257640</vt:i4>
      </vt:variant>
      <vt:variant>
        <vt:i4>54</vt:i4>
      </vt:variant>
      <vt:variant>
        <vt:i4>0</vt:i4>
      </vt:variant>
      <vt:variant>
        <vt:i4>5</vt:i4>
      </vt:variant>
      <vt:variant>
        <vt:lpwstr>https://www.communityservices.act.gov.au/women</vt:lpwstr>
      </vt:variant>
      <vt:variant>
        <vt:lpwstr/>
      </vt:variant>
      <vt:variant>
        <vt:i4>589892</vt:i4>
      </vt:variant>
      <vt:variant>
        <vt:i4>51</vt:i4>
      </vt:variant>
      <vt:variant>
        <vt:i4>0</vt:i4>
      </vt:variant>
      <vt:variant>
        <vt:i4>5</vt:i4>
      </vt:variant>
      <vt:variant>
        <vt:lpwstr>https://myan.org.au/about-us/</vt:lpwstr>
      </vt:variant>
      <vt:variant>
        <vt:lpwstr/>
      </vt:variant>
      <vt:variant>
        <vt:i4>5177361</vt:i4>
      </vt:variant>
      <vt:variant>
        <vt:i4>48</vt:i4>
      </vt:variant>
      <vt:variant>
        <vt:i4>0</vt:i4>
      </vt:variant>
      <vt:variant>
        <vt:i4>5</vt:i4>
      </vt:variant>
      <vt:variant>
        <vt:lpwstr>https://www.communityservices.act.gov.au/women/ministerial_advisory_council</vt:lpwstr>
      </vt:variant>
      <vt:variant>
        <vt:lpwstr/>
      </vt:variant>
      <vt:variant>
        <vt:i4>5439547</vt:i4>
      </vt:variant>
      <vt:variant>
        <vt:i4>45</vt:i4>
      </vt:variant>
      <vt:variant>
        <vt:i4>0</vt:i4>
      </vt:variant>
      <vt:variant>
        <vt:i4>5</vt:i4>
      </vt:variant>
      <vt:variant>
        <vt:lpwstr>mailto:Jodie.Griffiths-Cook@act.gov.au</vt:lpwstr>
      </vt:variant>
      <vt:variant>
        <vt:lpwstr/>
      </vt:variant>
      <vt:variant>
        <vt:i4>5374075</vt:i4>
      </vt:variant>
      <vt:variant>
        <vt:i4>42</vt:i4>
      </vt:variant>
      <vt:variant>
        <vt:i4>0</vt:i4>
      </vt:variant>
      <vt:variant>
        <vt:i4>5</vt:i4>
      </vt:variant>
      <vt:variant>
        <vt:lpwstr>mailto:Karen.Toohey@act.gov.au</vt:lpwstr>
      </vt:variant>
      <vt:variant>
        <vt:lpwstr/>
      </vt:variant>
      <vt:variant>
        <vt:i4>5373991</vt:i4>
      </vt:variant>
      <vt:variant>
        <vt:i4>39</vt:i4>
      </vt:variant>
      <vt:variant>
        <vt:i4>0</vt:i4>
      </vt:variant>
      <vt:variant>
        <vt:i4>5</vt:i4>
      </vt:variant>
      <vt:variant>
        <vt:lpwstr>mailto:heritage@act.gov.au</vt:lpwstr>
      </vt:variant>
      <vt:variant>
        <vt:lpwstr/>
      </vt:variant>
      <vt:variant>
        <vt:i4>3145853</vt:i4>
      </vt:variant>
      <vt:variant>
        <vt:i4>36</vt:i4>
      </vt:variant>
      <vt:variant>
        <vt:i4>0</vt:i4>
      </vt:variant>
      <vt:variant>
        <vt:i4>5</vt:i4>
      </vt:variant>
      <vt:variant>
        <vt:lpwstr>https://www.environment.act.gov.au/heritage/about-us/act_heritage_council</vt:lpwstr>
      </vt:variant>
      <vt:variant>
        <vt:lpwstr/>
      </vt:variant>
      <vt:variant>
        <vt:i4>327784</vt:i4>
      </vt:variant>
      <vt:variant>
        <vt:i4>33</vt:i4>
      </vt:variant>
      <vt:variant>
        <vt:i4>0</vt:i4>
      </vt:variant>
      <vt:variant>
        <vt:i4>5</vt:i4>
      </vt:variant>
      <vt:variant>
        <vt:lpwstr>mailto:douglasherd@ozemail.com.au</vt:lpwstr>
      </vt:variant>
      <vt:variant>
        <vt:lpwstr/>
      </vt:variant>
      <vt:variant>
        <vt:i4>917614</vt:i4>
      </vt:variant>
      <vt:variant>
        <vt:i4>30</vt:i4>
      </vt:variant>
      <vt:variant>
        <vt:i4>0</vt:i4>
      </vt:variant>
      <vt:variant>
        <vt:i4>5</vt:i4>
      </vt:variant>
      <vt:variant>
        <vt:lpwstr>mailto:ceo@actcoss.org.au</vt:lpwstr>
      </vt:variant>
      <vt:variant>
        <vt:lpwstr/>
      </vt:variant>
      <vt:variant>
        <vt:i4>3932192</vt:i4>
      </vt:variant>
      <vt:variant>
        <vt:i4>27</vt:i4>
      </vt:variant>
      <vt:variant>
        <vt:i4>0</vt:i4>
      </vt:variant>
      <vt:variant>
        <vt:i4>5</vt:i4>
      </vt:variant>
      <vt:variant>
        <vt:lpwstr>https://www.actcoss.org.au/</vt:lpwstr>
      </vt:variant>
      <vt:variant>
        <vt:lpwstr/>
      </vt:variant>
      <vt:variant>
        <vt:i4>8060937</vt:i4>
      </vt:variant>
      <vt:variant>
        <vt:i4>24</vt:i4>
      </vt:variant>
      <vt:variant>
        <vt:i4>0</vt:i4>
      </vt:variant>
      <vt:variant>
        <vt:i4>5</vt:i4>
      </vt:variant>
      <vt:variant>
        <vt:lpwstr>mailto:katrina@coolamonadvisors.com.au</vt:lpwstr>
      </vt:variant>
      <vt:variant>
        <vt:lpwstr/>
      </vt:variant>
      <vt:variant>
        <vt:i4>3014701</vt:i4>
      </vt:variant>
      <vt:variant>
        <vt:i4>21</vt:i4>
      </vt:variant>
      <vt:variant>
        <vt:i4>0</vt:i4>
      </vt:variant>
      <vt:variant>
        <vt:i4>5</vt:i4>
      </vt:variant>
      <vt:variant>
        <vt:lpwstr>https://atsieb.com.au/</vt:lpwstr>
      </vt:variant>
      <vt:variant>
        <vt:lpwstr/>
      </vt:variant>
      <vt:variant>
        <vt:i4>196623</vt:i4>
      </vt:variant>
      <vt:variant>
        <vt:i4>18</vt:i4>
      </vt:variant>
      <vt:variant>
        <vt:i4>0</vt:i4>
      </vt:variant>
      <vt:variant>
        <vt:i4>5</vt:i4>
      </vt:variant>
      <vt:variant>
        <vt:lpwstr>https://www.womenshealthmatters.org.au/resources/canberra-safety-map/</vt:lpwstr>
      </vt:variant>
      <vt:variant>
        <vt:lpwstr/>
      </vt:variant>
      <vt:variant>
        <vt:i4>196623</vt:i4>
      </vt:variant>
      <vt:variant>
        <vt:i4>15</vt:i4>
      </vt:variant>
      <vt:variant>
        <vt:i4>0</vt:i4>
      </vt:variant>
      <vt:variant>
        <vt:i4>5</vt:i4>
      </vt:variant>
      <vt:variant>
        <vt:lpwstr>https://www.womenshealthmatters.org.au/resources/canberra-safety-map/</vt:lpwstr>
      </vt:variant>
      <vt:variant>
        <vt:lpwstr/>
      </vt:variant>
      <vt:variant>
        <vt:i4>4063350</vt:i4>
      </vt:variant>
      <vt:variant>
        <vt:i4>12</vt:i4>
      </vt:variant>
      <vt:variant>
        <vt:i4>0</vt:i4>
      </vt:variant>
      <vt:variant>
        <vt:i4>5</vt:i4>
      </vt:variant>
      <vt:variant>
        <vt:lpwstr>https://www.yourground.org/</vt:lpwstr>
      </vt:variant>
      <vt:variant>
        <vt:lpwstr/>
      </vt:variant>
      <vt:variant>
        <vt:i4>7340130</vt:i4>
      </vt:variant>
      <vt:variant>
        <vt:i4>9</vt:i4>
      </vt:variant>
      <vt:variant>
        <vt:i4>0</vt:i4>
      </vt:variant>
      <vt:variant>
        <vt:i4>5</vt:i4>
      </vt:variant>
      <vt:variant>
        <vt:lpwstr>https://www.plan.org.au/you-can-help/join-the-movement-for-girls-rights/free-to-be/</vt:lpwstr>
      </vt:variant>
      <vt:variant>
        <vt:lpwstr/>
      </vt:variant>
      <vt:variant>
        <vt:i4>5373955</vt:i4>
      </vt:variant>
      <vt:variant>
        <vt:i4>6</vt:i4>
      </vt:variant>
      <vt:variant>
        <vt:i4>0</vt:i4>
      </vt:variant>
      <vt:variant>
        <vt:i4>5</vt:i4>
      </vt:variant>
      <vt:variant>
        <vt:lpwstr>https://habitat3.org/the-new-urban-agenda</vt:lpwstr>
      </vt:variant>
      <vt:variant>
        <vt:lpwstr/>
      </vt:variant>
      <vt:variant>
        <vt:i4>7667759</vt:i4>
      </vt:variant>
      <vt:variant>
        <vt:i4>3</vt:i4>
      </vt:variant>
      <vt:variant>
        <vt:i4>0</vt:i4>
      </vt:variant>
      <vt:variant>
        <vt:i4>5</vt:i4>
      </vt:variant>
      <vt:variant>
        <vt:lpwstr>https://openknowledge.worldbank.org/bitstream/handle/10986/33197/145305.pdf</vt:lpwstr>
      </vt:variant>
      <vt:variant>
        <vt:lpwstr/>
      </vt:variant>
      <vt:variant>
        <vt:i4>2424939</vt:i4>
      </vt:variant>
      <vt:variant>
        <vt:i4>0</vt:i4>
      </vt:variant>
      <vt:variant>
        <vt:i4>0</vt:i4>
      </vt:variant>
      <vt:variant>
        <vt:i4>5</vt:i4>
      </vt:variant>
      <vt:variant>
        <vt:lpwstr>https://www.wien.gv.at/stadtentwicklung/studien/pdf/b008358.pdf</vt:lpwstr>
      </vt:variant>
      <vt:variant>
        <vt:lpwstr/>
      </vt:variant>
      <vt:variant>
        <vt:i4>3866652</vt:i4>
      </vt:variant>
      <vt:variant>
        <vt:i4>0</vt:i4>
      </vt:variant>
      <vt:variant>
        <vt:i4>0</vt:i4>
      </vt:variant>
      <vt:variant>
        <vt:i4>5</vt:i4>
      </vt:variant>
      <vt:variant>
        <vt:lpwstr>https://quickstats.censusdata.abs.gov.au/census_services/getproduct/census/2016/quickstat/CED801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Commissioning Discovery</dc:title>
  <dc:subject/>
  <dc:creator>ACT Government</dc:creator>
  <cp:keywords/>
  <dc:description/>
  <cp:lastModifiedBy>Abramovic, Michelle</cp:lastModifiedBy>
  <cp:revision>6</cp:revision>
  <dcterms:created xsi:type="dcterms:W3CDTF">2022-09-07T01:04:00Z</dcterms:created>
  <dcterms:modified xsi:type="dcterms:W3CDTF">2022-11-02T03:54:00Z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ies>
</file>