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6E197" w14:textId="3410A11F" w:rsidR="009266DD" w:rsidRPr="00FE0085" w:rsidRDefault="00A47BB5" w:rsidP="00670C2A">
      <w:pPr>
        <w:spacing w:before="120" w:after="0" w:line="240" w:lineRule="auto"/>
        <w:rPr>
          <w:rFonts w:ascii="Arial" w:hAnsi="Arial"/>
          <w:b/>
          <w:caps/>
          <w:color w:val="000000" w:themeColor="text1"/>
          <w:kern w:val="28"/>
          <w:sz w:val="44"/>
        </w:rPr>
        <w:sectPr w:rsidR="009266DD" w:rsidRPr="00FE0085" w:rsidSect="00F51125">
          <w:headerReference w:type="even" r:id="rId11"/>
          <w:headerReference w:type="default" r:id="rId12"/>
          <w:footerReference w:type="even" r:id="rId13"/>
          <w:footerReference w:type="default" r:id="rId14"/>
          <w:type w:val="continuous"/>
          <w:pgSz w:w="11907" w:h="16840" w:code="9"/>
          <w:pgMar w:top="1134" w:right="1134" w:bottom="1701" w:left="1134" w:header="567" w:footer="254" w:gutter="0"/>
          <w:cols w:num="2" w:space="720"/>
          <w:titlePg/>
          <w:docGrid w:linePitch="299"/>
        </w:sectPr>
      </w:pPr>
      <w:r>
        <w:rPr>
          <w:b/>
          <w:caps/>
          <w:noProof/>
          <w:color w:val="000000" w:themeColor="text1"/>
          <w:sz w:val="44"/>
        </w:rPr>
        <mc:AlternateContent>
          <mc:Choice Requires="wps">
            <w:drawing>
              <wp:anchor distT="0" distB="0" distL="114300" distR="114300" simplePos="0" relativeHeight="251658245" behindDoc="0" locked="0" layoutInCell="1" allowOverlap="1" wp14:anchorId="59948A67" wp14:editId="7A62A155">
                <wp:simplePos x="0" y="0"/>
                <wp:positionH relativeFrom="margin">
                  <wp:align>right</wp:align>
                </wp:positionH>
                <wp:positionV relativeFrom="paragraph">
                  <wp:posOffset>1499235</wp:posOffset>
                </wp:positionV>
                <wp:extent cx="5162550" cy="58864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62550" cy="5886450"/>
                        </a:xfrm>
                        <a:prstGeom prst="rect">
                          <a:avLst/>
                        </a:prstGeom>
                        <a:noFill/>
                        <a:ln w="6350">
                          <a:noFill/>
                        </a:ln>
                      </wps:spPr>
                      <wps:txbx>
                        <w:txbxContent>
                          <w:p w14:paraId="0B81B1B8" w14:textId="49C5153E" w:rsidR="00A47BB5" w:rsidRDefault="000D409C" w:rsidP="00D17F50">
                            <w:pPr>
                              <w:pStyle w:val="Title"/>
                              <w:spacing w:after="0"/>
                            </w:pPr>
                            <w:r w:rsidRPr="000F6C81">
                              <w:t xml:space="preserve">Commissioning </w:t>
                            </w:r>
                            <w:r w:rsidR="00A47BB5" w:rsidRPr="000F6C81">
                              <w:t xml:space="preserve">for Outcomes </w:t>
                            </w:r>
                            <w:r w:rsidR="00FE0085">
                              <w:t>– Homelessness Sector</w:t>
                            </w:r>
                          </w:p>
                          <w:p w14:paraId="098B987E" w14:textId="77777777" w:rsidR="00FE0085" w:rsidRPr="00FE0085" w:rsidRDefault="00FE0085" w:rsidP="00FE0085"/>
                          <w:p w14:paraId="4B65D989" w14:textId="77777777" w:rsidR="00623AB4" w:rsidRPr="000F6C81" w:rsidRDefault="00623AB4" w:rsidP="00623AB4">
                            <w:pPr>
                              <w:rPr>
                                <w:color w:val="FFFFFF" w:themeColor="background1"/>
                              </w:rPr>
                            </w:pPr>
                          </w:p>
                          <w:p w14:paraId="1D574CB7" w14:textId="460B138F" w:rsidR="00A47BB5" w:rsidRPr="000F6C81" w:rsidRDefault="006C70C4" w:rsidP="006C70C4">
                            <w:pPr>
                              <w:pStyle w:val="Title"/>
                              <w:spacing w:after="0"/>
                              <w:ind w:left="1440"/>
                              <w:rPr>
                                <w:rFonts w:asciiTheme="minorHAnsi" w:eastAsiaTheme="minorEastAsia" w:hAnsiTheme="minorHAnsi" w:cstheme="minorBidi"/>
                                <w:b w:val="0"/>
                                <w:bCs/>
                                <w:kern w:val="0"/>
                                <w:sz w:val="50"/>
                                <w:szCs w:val="50"/>
                              </w:rPr>
                            </w:pPr>
                            <w:r>
                              <w:rPr>
                                <w:rFonts w:asciiTheme="minorHAnsi" w:eastAsiaTheme="minorEastAsia" w:hAnsiTheme="minorHAnsi" w:cstheme="minorBidi"/>
                                <w:b w:val="0"/>
                                <w:bCs/>
                                <w:kern w:val="0"/>
                                <w:sz w:val="50"/>
                                <w:szCs w:val="50"/>
                              </w:rPr>
                              <w:t xml:space="preserve">Strategic </w:t>
                            </w:r>
                            <w:r w:rsidR="00177AC2">
                              <w:rPr>
                                <w:rFonts w:asciiTheme="minorHAnsi" w:eastAsiaTheme="minorEastAsia" w:hAnsiTheme="minorHAnsi" w:cstheme="minorBidi"/>
                                <w:b w:val="0"/>
                                <w:bCs/>
                                <w:kern w:val="0"/>
                                <w:sz w:val="50"/>
                                <w:szCs w:val="50"/>
                              </w:rPr>
                              <w:t>Investment Plan</w:t>
                            </w:r>
                            <w:r>
                              <w:rPr>
                                <w:rFonts w:asciiTheme="minorHAnsi" w:eastAsiaTheme="minorEastAsia" w:hAnsiTheme="minorHAnsi" w:cstheme="minorBidi"/>
                                <w:b w:val="0"/>
                                <w:bCs/>
                                <w:kern w:val="0"/>
                                <w:sz w:val="50"/>
                                <w:szCs w:val="50"/>
                              </w:rPr>
                              <w:t xml:space="preserve"> for Homelessness Sector</w:t>
                            </w:r>
                          </w:p>
                          <w:p w14:paraId="3926CA31" w14:textId="77777777" w:rsidR="00862227" w:rsidRDefault="00862227"/>
                          <w:p w14:paraId="0F91F564" w14:textId="4D79305E" w:rsidR="00A47BB5" w:rsidRPr="000F6C81" w:rsidRDefault="00A47BB5" w:rsidP="00D17F50">
                            <w:pPr>
                              <w:pStyle w:val="Title"/>
                              <w:spacing w:after="0"/>
                              <w:rPr>
                                <w:rFonts w:asciiTheme="minorHAnsi" w:eastAsiaTheme="minorEastAsia" w:hAnsiTheme="minorHAnsi" w:cstheme="minorBidi"/>
                                <w:b w:val="0"/>
                                <w:bCs/>
                                <w:kern w:val="0"/>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48A67" id="_x0000_t202" coordsize="21600,21600" o:spt="202" path="m,l,21600r21600,l21600,xe">
                <v:stroke joinstyle="miter"/>
                <v:path gradientshapeok="t" o:connecttype="rect"/>
              </v:shapetype>
              <v:shape id="Text Box 22" o:spid="_x0000_s1026" type="#_x0000_t202" style="position:absolute;margin-left:355.3pt;margin-top:118.05pt;width:406.5pt;height:463.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" filled="f" stroked="f" strokeweight=".5pt">
                <v:textbox>
                  <w:txbxContent>
                    <w:p w14:paraId="0B81B1B8" w14:textId="49C5153E" w:rsidR="00A47BB5" w:rsidRDefault="000D409C" w:rsidP="00D17F50">
                      <w:pPr>
                        <w:pStyle w:val="Title"/>
                        <w:spacing w:after="0"/>
                      </w:pPr>
                      <w:r w:rsidRPr="000F6C81">
                        <w:t xml:space="preserve">Commissioning </w:t>
                      </w:r>
                      <w:r w:rsidR="00A47BB5" w:rsidRPr="000F6C81">
                        <w:t xml:space="preserve">for Outcomes </w:t>
                      </w:r>
                      <w:r w:rsidR="00FE0085">
                        <w:t>– Homelessness Sector</w:t>
                      </w:r>
                    </w:p>
                    <w:p w14:paraId="098B987E" w14:textId="77777777" w:rsidR="00FE0085" w:rsidRPr="00FE0085" w:rsidRDefault="00FE0085" w:rsidP="00FE0085"/>
                    <w:p w14:paraId="4B65D989" w14:textId="77777777" w:rsidR="00623AB4" w:rsidRPr="000F6C81" w:rsidRDefault="00623AB4" w:rsidP="00623AB4">
                      <w:pPr>
                        <w:rPr>
                          <w:color w:val="FFFFFF" w:themeColor="background1"/>
                        </w:rPr>
                      </w:pPr>
                    </w:p>
                    <w:p w14:paraId="1D574CB7" w14:textId="460B138F" w:rsidR="00A47BB5" w:rsidRPr="000F6C81" w:rsidRDefault="006C70C4" w:rsidP="006C70C4">
                      <w:pPr>
                        <w:pStyle w:val="Title"/>
                        <w:spacing w:after="0"/>
                        <w:ind w:left="1440"/>
                        <w:rPr>
                          <w:rFonts w:asciiTheme="minorHAnsi" w:eastAsiaTheme="minorEastAsia" w:hAnsiTheme="minorHAnsi" w:cstheme="minorBidi"/>
                          <w:b w:val="0"/>
                          <w:bCs/>
                          <w:kern w:val="0"/>
                          <w:sz w:val="50"/>
                          <w:szCs w:val="50"/>
                        </w:rPr>
                      </w:pPr>
                      <w:r>
                        <w:rPr>
                          <w:rFonts w:asciiTheme="minorHAnsi" w:eastAsiaTheme="minorEastAsia" w:hAnsiTheme="minorHAnsi" w:cstheme="minorBidi"/>
                          <w:b w:val="0"/>
                          <w:bCs/>
                          <w:kern w:val="0"/>
                          <w:sz w:val="50"/>
                          <w:szCs w:val="50"/>
                        </w:rPr>
                        <w:t xml:space="preserve">Strategic </w:t>
                      </w:r>
                      <w:r w:rsidR="00177AC2">
                        <w:rPr>
                          <w:rFonts w:asciiTheme="minorHAnsi" w:eastAsiaTheme="minorEastAsia" w:hAnsiTheme="minorHAnsi" w:cstheme="minorBidi"/>
                          <w:b w:val="0"/>
                          <w:bCs/>
                          <w:kern w:val="0"/>
                          <w:sz w:val="50"/>
                          <w:szCs w:val="50"/>
                        </w:rPr>
                        <w:t>Investment Plan</w:t>
                      </w:r>
                      <w:r>
                        <w:rPr>
                          <w:rFonts w:asciiTheme="minorHAnsi" w:eastAsiaTheme="minorEastAsia" w:hAnsiTheme="minorHAnsi" w:cstheme="minorBidi"/>
                          <w:b w:val="0"/>
                          <w:bCs/>
                          <w:kern w:val="0"/>
                          <w:sz w:val="50"/>
                          <w:szCs w:val="50"/>
                        </w:rPr>
                        <w:t xml:space="preserve"> for Homelessness Sector</w:t>
                      </w:r>
                    </w:p>
                    <w:p w14:paraId="3926CA31" w14:textId="77777777" w:rsidR="00862227" w:rsidRDefault="00862227"/>
                    <w:p w14:paraId="0F91F564" w14:textId="4D79305E" w:rsidR="00A47BB5" w:rsidRPr="000F6C81" w:rsidRDefault="00A47BB5" w:rsidP="00D17F50">
                      <w:pPr>
                        <w:pStyle w:val="Title"/>
                        <w:spacing w:after="0"/>
                        <w:rPr>
                          <w:rFonts w:asciiTheme="minorHAnsi" w:eastAsiaTheme="minorEastAsia" w:hAnsiTheme="minorHAnsi" w:cstheme="minorBidi"/>
                          <w:b w:val="0"/>
                          <w:bCs/>
                          <w:kern w:val="0"/>
                          <w:sz w:val="50"/>
                          <w:szCs w:val="50"/>
                        </w:rPr>
                      </w:pPr>
                    </w:p>
                  </w:txbxContent>
                </v:textbox>
                <w10:wrap anchorx="margin"/>
              </v:shape>
            </w:pict>
          </mc:Fallback>
        </mc:AlternateContent>
      </w:r>
      <w:r w:rsidR="00D33CD9">
        <w:rPr>
          <w:b/>
          <w:caps/>
          <w:noProof/>
          <w:color w:val="000000" w:themeColor="text1"/>
          <w:sz w:val="44"/>
        </w:rPr>
        <mc:AlternateContent>
          <mc:Choice Requires="wps">
            <w:drawing>
              <wp:anchor distT="0" distB="0" distL="114300" distR="114300" simplePos="0" relativeHeight="251658244" behindDoc="0" locked="0" layoutInCell="1" allowOverlap="1" wp14:anchorId="5C356A46" wp14:editId="6E092BBE">
                <wp:simplePos x="0" y="0"/>
                <wp:positionH relativeFrom="column">
                  <wp:posOffset>-51435</wp:posOffset>
                </wp:positionH>
                <wp:positionV relativeFrom="paragraph">
                  <wp:posOffset>8962390</wp:posOffset>
                </wp:positionV>
                <wp:extent cx="5080000" cy="457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338739C5" w14:textId="171BCC71" w:rsidR="00222C35" w:rsidRPr="00825C83" w:rsidRDefault="008F4C1C" w:rsidP="008F4C1C">
                            <w:pPr>
                              <w:pStyle w:val="Directoratename"/>
                            </w:pPr>
                            <w:r>
                              <w:t>C</w:t>
                            </w:r>
                            <w:r w:rsidR="00483345" w:rsidRPr="00825C83">
                              <w:t xml:space="preserve">ommunity </w:t>
                            </w:r>
                            <w:r w:rsidR="00A47BB5">
                              <w:t>Services</w:t>
                            </w:r>
                            <w:r w:rsidR="00483345" w:rsidRPr="00825C83">
                              <w:t xml:space="preserve"> </w:t>
                            </w:r>
                            <w:r>
                              <w:t>D</w:t>
                            </w:r>
                            <w:r w:rsidR="00483345" w:rsidRPr="00825C83">
                              <w:t>irectorate</w:t>
                            </w:r>
                            <w:r w:rsidR="00A47BB5">
                              <w:t xml:space="preserve">, </w:t>
                            </w:r>
                            <w:r w:rsidR="00FF3135">
                              <w:t>Housing ACT</w:t>
                            </w:r>
                          </w:p>
                          <w:p w14:paraId="65C000C6" w14:textId="77777777" w:rsidR="00862227" w:rsidRDefault="00862227"/>
                          <w:p w14:paraId="11EA8D57" w14:textId="77777777" w:rsidR="00222C35" w:rsidRPr="00825C83" w:rsidRDefault="008F4C1C" w:rsidP="008F4C1C">
                            <w:pPr>
                              <w:pStyle w:val="Directoratename"/>
                            </w:pPr>
                            <w:r>
                              <w:t>C</w:t>
                            </w:r>
                            <w:r w:rsidR="00483345" w:rsidRPr="00825C83">
                              <w:t xml:space="preserve">ommunity </w:t>
                            </w:r>
                            <w:r w:rsidR="00A47BB5">
                              <w:t>Services</w:t>
                            </w:r>
                            <w:r w:rsidR="00483345" w:rsidRPr="00825C83">
                              <w:t xml:space="preserve"> </w:t>
                            </w:r>
                            <w:r>
                              <w:t>D</w:t>
                            </w:r>
                            <w:r w:rsidR="00483345" w:rsidRPr="00825C83">
                              <w:t>irectorate</w:t>
                            </w:r>
                            <w:r w:rsidR="00A47BB5">
                              <w:t xml:space="preserve">, </w:t>
                            </w:r>
                            <w:r w:rsidR="00FF3135">
                              <w:t>Housing ACT</w:t>
                            </w:r>
                          </w:p>
                          <w:p w14:paraId="6E3CFB2D" w14:textId="77777777" w:rsidR="007669F4" w:rsidRDefault="007669F4"/>
                          <w:p w14:paraId="284B9D5D" w14:textId="77777777" w:rsidR="00222C35" w:rsidRPr="00825C83" w:rsidRDefault="008F4C1C" w:rsidP="008F4C1C">
                            <w:pPr>
                              <w:pStyle w:val="Directoratename"/>
                            </w:pPr>
                            <w:r>
                              <w:t>C</w:t>
                            </w:r>
                            <w:r w:rsidR="00483345" w:rsidRPr="00825C83">
                              <w:t xml:space="preserve">ommunity </w:t>
                            </w:r>
                            <w:r w:rsidR="00A47BB5">
                              <w:t>Services</w:t>
                            </w:r>
                            <w:r w:rsidR="00483345" w:rsidRPr="00825C83">
                              <w:t xml:space="preserve"> </w:t>
                            </w:r>
                            <w:r>
                              <w:t>D</w:t>
                            </w:r>
                            <w:r w:rsidR="00483345" w:rsidRPr="00825C83">
                              <w:t>irectorate</w:t>
                            </w:r>
                            <w:r w:rsidR="00A47BB5">
                              <w:t xml:space="preserve">, </w:t>
                            </w:r>
                            <w:r w:rsidR="00FF3135">
                              <w:t>Housing ACT</w:t>
                            </w:r>
                          </w:p>
                          <w:p w14:paraId="77E0B506" w14:textId="77777777" w:rsidR="00862227" w:rsidRDefault="00862227"/>
                          <w:p w14:paraId="6216E613" w14:textId="77777777" w:rsidR="00222C35" w:rsidRPr="00825C83" w:rsidRDefault="008F4C1C" w:rsidP="008F4C1C">
                            <w:pPr>
                              <w:pStyle w:val="Directoratename"/>
                            </w:pPr>
                            <w:r>
                              <w:t>C</w:t>
                            </w:r>
                            <w:r w:rsidR="00483345" w:rsidRPr="00825C83">
                              <w:t xml:space="preserve">ommunity </w:t>
                            </w:r>
                            <w:r w:rsidR="00A47BB5">
                              <w:t>Services</w:t>
                            </w:r>
                            <w:r w:rsidR="00483345" w:rsidRPr="00825C83">
                              <w:t xml:space="preserve"> </w:t>
                            </w:r>
                            <w:r>
                              <w:t>D</w:t>
                            </w:r>
                            <w:r w:rsidR="00483345" w:rsidRPr="00825C83">
                              <w:t>irectorate</w:t>
                            </w:r>
                            <w:r w:rsidR="00A47BB5">
                              <w:t xml:space="preserve">, </w:t>
                            </w:r>
                            <w:r w:rsidR="00FF3135">
                              <w:t>Housing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6A46" id="Text Box 25" o:spid="_x0000_s1027" type="#_x0000_t202" style="position:absolute;margin-left:-4.05pt;margin-top:705.7pt;width:400pt;height:3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m9FwIAADM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" filled="f" stroked="f" strokeweight=".5pt">
                <v:textbox>
                  <w:txbxContent>
                    <w:p w14:paraId="338739C5" w14:textId="171BCC71" w:rsidR="00222C35" w:rsidRPr="00825C83" w:rsidRDefault="008F4C1C" w:rsidP="008F4C1C">
                      <w:pPr>
                        <w:pStyle w:val="Directoratename"/>
                      </w:pPr>
                      <w:r>
                        <w:t>C</w:t>
                      </w:r>
                      <w:r w:rsidR="00483345" w:rsidRPr="00825C83">
                        <w:t xml:space="preserve">ommunity </w:t>
                      </w:r>
                      <w:r w:rsidR="00A47BB5">
                        <w:t>Services</w:t>
                      </w:r>
                      <w:r w:rsidR="00483345" w:rsidRPr="00825C83">
                        <w:t xml:space="preserve"> </w:t>
                      </w:r>
                      <w:r>
                        <w:t>D</w:t>
                      </w:r>
                      <w:r w:rsidR="00483345" w:rsidRPr="00825C83">
                        <w:t>irectorate</w:t>
                      </w:r>
                      <w:r w:rsidR="00A47BB5">
                        <w:t xml:space="preserve">, </w:t>
                      </w:r>
                      <w:r w:rsidR="00FF3135">
                        <w:t>Housing ACT</w:t>
                      </w:r>
                    </w:p>
                    <w:p w14:paraId="65C000C6" w14:textId="77777777" w:rsidR="00862227" w:rsidRDefault="00862227"/>
                    <w:p w14:paraId="11EA8D57" w14:textId="77777777" w:rsidR="00222C35" w:rsidRPr="00825C83" w:rsidRDefault="008F4C1C" w:rsidP="008F4C1C">
                      <w:pPr>
                        <w:pStyle w:val="Directoratename"/>
                      </w:pPr>
                      <w:r>
                        <w:t>C</w:t>
                      </w:r>
                      <w:r w:rsidR="00483345" w:rsidRPr="00825C83">
                        <w:t xml:space="preserve">ommunity </w:t>
                      </w:r>
                      <w:r w:rsidR="00A47BB5">
                        <w:t>Services</w:t>
                      </w:r>
                      <w:r w:rsidR="00483345" w:rsidRPr="00825C83">
                        <w:t xml:space="preserve"> </w:t>
                      </w:r>
                      <w:r>
                        <w:t>D</w:t>
                      </w:r>
                      <w:r w:rsidR="00483345" w:rsidRPr="00825C83">
                        <w:t>irectorate</w:t>
                      </w:r>
                      <w:r w:rsidR="00A47BB5">
                        <w:t xml:space="preserve">, </w:t>
                      </w:r>
                      <w:r w:rsidR="00FF3135">
                        <w:t>Housing ACT</w:t>
                      </w:r>
                    </w:p>
                    <w:p w14:paraId="6E3CFB2D" w14:textId="77777777" w:rsidR="007669F4" w:rsidRDefault="007669F4"/>
                    <w:p w14:paraId="284B9D5D" w14:textId="77777777" w:rsidR="00222C35" w:rsidRPr="00825C83" w:rsidRDefault="008F4C1C" w:rsidP="008F4C1C">
                      <w:pPr>
                        <w:pStyle w:val="Directoratename"/>
                      </w:pPr>
                      <w:r>
                        <w:t>C</w:t>
                      </w:r>
                      <w:r w:rsidR="00483345" w:rsidRPr="00825C83">
                        <w:t xml:space="preserve">ommunity </w:t>
                      </w:r>
                      <w:r w:rsidR="00A47BB5">
                        <w:t>Services</w:t>
                      </w:r>
                      <w:r w:rsidR="00483345" w:rsidRPr="00825C83">
                        <w:t xml:space="preserve"> </w:t>
                      </w:r>
                      <w:r>
                        <w:t>D</w:t>
                      </w:r>
                      <w:r w:rsidR="00483345" w:rsidRPr="00825C83">
                        <w:t>irectorate</w:t>
                      </w:r>
                      <w:r w:rsidR="00A47BB5">
                        <w:t xml:space="preserve">, </w:t>
                      </w:r>
                      <w:r w:rsidR="00FF3135">
                        <w:t>Housing ACT</w:t>
                      </w:r>
                    </w:p>
                    <w:p w14:paraId="77E0B506" w14:textId="77777777" w:rsidR="00862227" w:rsidRDefault="00862227"/>
                    <w:p w14:paraId="6216E613" w14:textId="77777777" w:rsidR="00222C35" w:rsidRPr="00825C83" w:rsidRDefault="008F4C1C" w:rsidP="008F4C1C">
                      <w:pPr>
                        <w:pStyle w:val="Directoratename"/>
                      </w:pPr>
                      <w:r>
                        <w:t>C</w:t>
                      </w:r>
                      <w:r w:rsidR="00483345" w:rsidRPr="00825C83">
                        <w:t xml:space="preserve">ommunity </w:t>
                      </w:r>
                      <w:r w:rsidR="00A47BB5">
                        <w:t>Services</w:t>
                      </w:r>
                      <w:r w:rsidR="00483345" w:rsidRPr="00825C83">
                        <w:t xml:space="preserve"> </w:t>
                      </w:r>
                      <w:r>
                        <w:t>D</w:t>
                      </w:r>
                      <w:r w:rsidR="00483345" w:rsidRPr="00825C83">
                        <w:t>irectorate</w:t>
                      </w:r>
                      <w:r w:rsidR="00A47BB5">
                        <w:t xml:space="preserve">, </w:t>
                      </w:r>
                      <w:r w:rsidR="00FF3135">
                        <w:t>Housing ACT</w:t>
                      </w:r>
                    </w:p>
                  </w:txbxContent>
                </v:textbox>
              </v:shape>
            </w:pict>
          </mc:Fallback>
        </mc:AlternateContent>
      </w:r>
      <w:r w:rsidR="00825C83">
        <w:rPr>
          <w:noProof/>
        </w:rPr>
        <w:drawing>
          <wp:anchor distT="0" distB="0" distL="114300" distR="114300" simplePos="0" relativeHeight="251658242" behindDoc="1" locked="0" layoutInCell="1" allowOverlap="1" wp14:anchorId="7838AA5C" wp14:editId="7CFDA268">
            <wp:simplePos x="0" y="0"/>
            <wp:positionH relativeFrom="column">
              <wp:posOffset>-364490</wp:posOffset>
            </wp:positionH>
            <wp:positionV relativeFrom="paragraph">
              <wp:posOffset>-434340</wp:posOffset>
            </wp:positionV>
            <wp:extent cx="6885305" cy="106902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5" r:link="rId16">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r w:rsidR="008E3B95">
        <w:rPr>
          <w:noProof/>
          <w:color w:val="000000" w:themeColor="text1"/>
        </w:rPr>
        <w:drawing>
          <wp:anchor distT="0" distB="0" distL="114300" distR="114300" simplePos="0" relativeHeight="251658243" behindDoc="0" locked="0" layoutInCell="1" allowOverlap="1" wp14:anchorId="61CEEF2A" wp14:editId="47E3FB8E">
            <wp:simplePos x="0" y="0"/>
            <wp:positionH relativeFrom="margin">
              <wp:align>left</wp:align>
            </wp:positionH>
            <wp:positionV relativeFrom="paragraph">
              <wp:posOffset>187325</wp:posOffset>
            </wp:positionV>
            <wp:extent cx="1753235" cy="899795"/>
            <wp:effectExtent l="0" t="0" r="0" b="0"/>
            <wp:wrapNone/>
            <wp:docPr id="16" name="Picture 1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bookmarkStart w:id="0" w:name="OLE_LINK2"/>
      <w:bookmarkEnd w:id="0"/>
      <w:r w:rsidR="00AF59B7">
        <w:t xml:space="preserve"> </w:t>
      </w:r>
      <w:r w:rsidR="005E69BD">
        <w:br w:type="page"/>
      </w:r>
    </w:p>
    <w:p w14:paraId="3FF8ECDE" w14:textId="77777777" w:rsidR="000730D0" w:rsidRPr="000730D0" w:rsidRDefault="000730D0" w:rsidP="000730D0">
      <w:pPr>
        <w:rPr>
          <w:b/>
          <w:bCs/>
          <w:color w:val="7030A0"/>
          <w:sz w:val="28"/>
          <w:szCs w:val="28"/>
        </w:rPr>
      </w:pPr>
      <w:r w:rsidRPr="000730D0">
        <w:rPr>
          <w:b/>
          <w:bCs/>
          <w:color w:val="7030A0"/>
          <w:sz w:val="28"/>
          <w:szCs w:val="28"/>
        </w:rPr>
        <w:lastRenderedPageBreak/>
        <w:t>Table of Contents</w:t>
      </w:r>
    </w:p>
    <w:p w14:paraId="7C70996E" w14:textId="3BDBF7E6" w:rsidR="00F913EE" w:rsidRDefault="000730D0">
      <w:pPr>
        <w:pStyle w:val="TOC1"/>
        <w:rPr>
          <w:rFonts w:asciiTheme="minorHAnsi" w:eastAsiaTheme="minorEastAsia" w:hAnsiTheme="minorHAnsi" w:cstheme="minorBidi"/>
          <w:noProof/>
          <w:szCs w:val="22"/>
          <w:lang w:eastAsia="en-AU"/>
        </w:rPr>
      </w:pPr>
      <w:r w:rsidRPr="000730D0">
        <w:fldChar w:fldCharType="begin"/>
      </w:r>
      <w:r w:rsidRPr="000730D0">
        <w:instrText xml:space="preserve"> TOC \h \z \t "Heading 1,1,Heading 4,2" </w:instrText>
      </w:r>
      <w:r w:rsidRPr="000730D0">
        <w:fldChar w:fldCharType="separate"/>
      </w:r>
      <w:hyperlink w:anchor="_Toc117703204" w:history="1">
        <w:r w:rsidR="00F913EE" w:rsidRPr="00A25A54">
          <w:rPr>
            <w:rStyle w:val="Hyperlink"/>
            <w:noProof/>
          </w:rPr>
          <w:t>Minister’s message</w:t>
        </w:r>
        <w:r w:rsidR="00F913EE">
          <w:rPr>
            <w:noProof/>
            <w:webHidden/>
          </w:rPr>
          <w:tab/>
        </w:r>
        <w:r w:rsidR="00F913EE">
          <w:rPr>
            <w:noProof/>
            <w:webHidden/>
          </w:rPr>
          <w:fldChar w:fldCharType="begin"/>
        </w:r>
        <w:r w:rsidR="00F913EE">
          <w:rPr>
            <w:noProof/>
            <w:webHidden/>
          </w:rPr>
          <w:instrText xml:space="preserve"> PAGEREF _Toc117703204 \h </w:instrText>
        </w:r>
        <w:r w:rsidR="00F913EE">
          <w:rPr>
            <w:noProof/>
            <w:webHidden/>
          </w:rPr>
        </w:r>
        <w:r w:rsidR="00F913EE">
          <w:rPr>
            <w:noProof/>
            <w:webHidden/>
          </w:rPr>
          <w:fldChar w:fldCharType="separate"/>
        </w:r>
        <w:r w:rsidR="00F913EE">
          <w:rPr>
            <w:noProof/>
            <w:webHidden/>
          </w:rPr>
          <w:t>3</w:t>
        </w:r>
        <w:r w:rsidR="00F913EE">
          <w:rPr>
            <w:noProof/>
            <w:webHidden/>
          </w:rPr>
          <w:fldChar w:fldCharType="end"/>
        </w:r>
      </w:hyperlink>
    </w:p>
    <w:p w14:paraId="06BB1896" w14:textId="6B11500B" w:rsidR="00F913EE" w:rsidRDefault="001D468F">
      <w:pPr>
        <w:pStyle w:val="TOC1"/>
        <w:rPr>
          <w:rFonts w:asciiTheme="minorHAnsi" w:eastAsiaTheme="minorEastAsia" w:hAnsiTheme="minorHAnsi" w:cstheme="minorBidi"/>
          <w:noProof/>
          <w:szCs w:val="22"/>
          <w:lang w:eastAsia="en-AU"/>
        </w:rPr>
      </w:pPr>
      <w:hyperlink w:anchor="_Toc117703205" w:history="1">
        <w:r w:rsidR="00F913EE" w:rsidRPr="00A25A54">
          <w:rPr>
            <w:rStyle w:val="Hyperlink"/>
            <w:noProof/>
          </w:rPr>
          <w:t>Commonly used terms</w:t>
        </w:r>
        <w:r w:rsidR="00F913EE">
          <w:rPr>
            <w:noProof/>
            <w:webHidden/>
          </w:rPr>
          <w:tab/>
        </w:r>
        <w:r w:rsidR="00F913EE">
          <w:rPr>
            <w:noProof/>
            <w:webHidden/>
          </w:rPr>
          <w:fldChar w:fldCharType="begin"/>
        </w:r>
        <w:r w:rsidR="00F913EE">
          <w:rPr>
            <w:noProof/>
            <w:webHidden/>
          </w:rPr>
          <w:instrText xml:space="preserve"> PAGEREF _Toc117703205 \h </w:instrText>
        </w:r>
        <w:r w:rsidR="00F913EE">
          <w:rPr>
            <w:noProof/>
            <w:webHidden/>
          </w:rPr>
        </w:r>
        <w:r w:rsidR="00F913EE">
          <w:rPr>
            <w:noProof/>
            <w:webHidden/>
          </w:rPr>
          <w:fldChar w:fldCharType="separate"/>
        </w:r>
        <w:r w:rsidR="00F913EE">
          <w:rPr>
            <w:noProof/>
            <w:webHidden/>
          </w:rPr>
          <w:t>4</w:t>
        </w:r>
        <w:r w:rsidR="00F913EE">
          <w:rPr>
            <w:noProof/>
            <w:webHidden/>
          </w:rPr>
          <w:fldChar w:fldCharType="end"/>
        </w:r>
      </w:hyperlink>
    </w:p>
    <w:p w14:paraId="52AADD47" w14:textId="6FC41ECE" w:rsidR="00F913EE" w:rsidRDefault="001D468F">
      <w:pPr>
        <w:pStyle w:val="TOC1"/>
        <w:rPr>
          <w:rFonts w:asciiTheme="minorHAnsi" w:eastAsiaTheme="minorEastAsia" w:hAnsiTheme="minorHAnsi" w:cstheme="minorBidi"/>
          <w:noProof/>
          <w:szCs w:val="22"/>
          <w:lang w:eastAsia="en-AU"/>
        </w:rPr>
      </w:pPr>
      <w:hyperlink w:anchor="_Toc117703206" w:history="1">
        <w:r w:rsidR="00F913EE" w:rsidRPr="00A25A54">
          <w:rPr>
            <w:rStyle w:val="Hyperlink"/>
            <w:noProof/>
          </w:rPr>
          <w:t>Commissioning Investment Plan</w:t>
        </w:r>
        <w:r w:rsidR="00F913EE">
          <w:rPr>
            <w:noProof/>
            <w:webHidden/>
          </w:rPr>
          <w:tab/>
        </w:r>
        <w:r w:rsidR="00F913EE">
          <w:rPr>
            <w:noProof/>
            <w:webHidden/>
          </w:rPr>
          <w:fldChar w:fldCharType="begin"/>
        </w:r>
        <w:r w:rsidR="00F913EE">
          <w:rPr>
            <w:noProof/>
            <w:webHidden/>
          </w:rPr>
          <w:instrText xml:space="preserve"> PAGEREF _Toc117703206 \h </w:instrText>
        </w:r>
        <w:r w:rsidR="00F913EE">
          <w:rPr>
            <w:noProof/>
            <w:webHidden/>
          </w:rPr>
        </w:r>
        <w:r w:rsidR="00F913EE">
          <w:rPr>
            <w:noProof/>
            <w:webHidden/>
          </w:rPr>
          <w:fldChar w:fldCharType="separate"/>
        </w:r>
        <w:r w:rsidR="00F913EE">
          <w:rPr>
            <w:noProof/>
            <w:webHidden/>
          </w:rPr>
          <w:t>6</w:t>
        </w:r>
        <w:r w:rsidR="00F913EE">
          <w:rPr>
            <w:noProof/>
            <w:webHidden/>
          </w:rPr>
          <w:fldChar w:fldCharType="end"/>
        </w:r>
      </w:hyperlink>
    </w:p>
    <w:p w14:paraId="7FF7BBC4" w14:textId="4BA848BD" w:rsidR="00F913EE" w:rsidRDefault="001D468F">
      <w:pPr>
        <w:pStyle w:val="TOC1"/>
        <w:rPr>
          <w:rFonts w:asciiTheme="minorHAnsi" w:eastAsiaTheme="minorEastAsia" w:hAnsiTheme="minorHAnsi" w:cstheme="minorBidi"/>
          <w:noProof/>
          <w:szCs w:val="22"/>
          <w:lang w:eastAsia="en-AU"/>
        </w:rPr>
      </w:pPr>
      <w:hyperlink w:anchor="_Toc117703207" w:history="1">
        <w:r w:rsidR="00F913EE" w:rsidRPr="00A25A54">
          <w:rPr>
            <w:rStyle w:val="Hyperlink"/>
            <w:noProof/>
          </w:rPr>
          <w:t>Commissioning engagement phase</w:t>
        </w:r>
        <w:r w:rsidR="00F913EE">
          <w:rPr>
            <w:noProof/>
            <w:webHidden/>
          </w:rPr>
          <w:tab/>
        </w:r>
        <w:r w:rsidR="00F913EE">
          <w:rPr>
            <w:noProof/>
            <w:webHidden/>
          </w:rPr>
          <w:fldChar w:fldCharType="begin"/>
        </w:r>
        <w:r w:rsidR="00F913EE">
          <w:rPr>
            <w:noProof/>
            <w:webHidden/>
          </w:rPr>
          <w:instrText xml:space="preserve"> PAGEREF _Toc117703207 \h </w:instrText>
        </w:r>
        <w:r w:rsidR="00F913EE">
          <w:rPr>
            <w:noProof/>
            <w:webHidden/>
          </w:rPr>
        </w:r>
        <w:r w:rsidR="00F913EE">
          <w:rPr>
            <w:noProof/>
            <w:webHidden/>
          </w:rPr>
          <w:fldChar w:fldCharType="separate"/>
        </w:r>
        <w:r w:rsidR="00F913EE">
          <w:rPr>
            <w:noProof/>
            <w:webHidden/>
          </w:rPr>
          <w:t>8</w:t>
        </w:r>
        <w:r w:rsidR="00F913EE">
          <w:rPr>
            <w:noProof/>
            <w:webHidden/>
          </w:rPr>
          <w:fldChar w:fldCharType="end"/>
        </w:r>
      </w:hyperlink>
    </w:p>
    <w:p w14:paraId="5DEB3946" w14:textId="4E06CAFB" w:rsidR="00F913EE" w:rsidRDefault="001D468F">
      <w:pPr>
        <w:pStyle w:val="TOC1"/>
        <w:rPr>
          <w:rFonts w:asciiTheme="minorHAnsi" w:eastAsiaTheme="minorEastAsia" w:hAnsiTheme="minorHAnsi" w:cstheme="minorBidi"/>
          <w:noProof/>
          <w:szCs w:val="22"/>
          <w:lang w:eastAsia="en-AU"/>
        </w:rPr>
      </w:pPr>
      <w:hyperlink w:anchor="_Toc117703208" w:history="1">
        <w:r w:rsidR="00F913EE" w:rsidRPr="00A25A54">
          <w:rPr>
            <w:rStyle w:val="Hyperlink"/>
            <w:noProof/>
          </w:rPr>
          <w:t>Continuous collaboration</w:t>
        </w:r>
        <w:r w:rsidR="00F913EE">
          <w:rPr>
            <w:noProof/>
            <w:webHidden/>
          </w:rPr>
          <w:tab/>
        </w:r>
        <w:r w:rsidR="00F913EE">
          <w:rPr>
            <w:noProof/>
            <w:webHidden/>
          </w:rPr>
          <w:fldChar w:fldCharType="begin"/>
        </w:r>
        <w:r w:rsidR="00F913EE">
          <w:rPr>
            <w:noProof/>
            <w:webHidden/>
          </w:rPr>
          <w:instrText xml:space="preserve"> PAGEREF _Toc117703208 \h </w:instrText>
        </w:r>
        <w:r w:rsidR="00F913EE">
          <w:rPr>
            <w:noProof/>
            <w:webHidden/>
          </w:rPr>
        </w:r>
        <w:r w:rsidR="00F913EE">
          <w:rPr>
            <w:noProof/>
            <w:webHidden/>
          </w:rPr>
          <w:fldChar w:fldCharType="separate"/>
        </w:r>
        <w:r w:rsidR="00F913EE">
          <w:rPr>
            <w:noProof/>
            <w:webHidden/>
          </w:rPr>
          <w:t>11</w:t>
        </w:r>
        <w:r w:rsidR="00F913EE">
          <w:rPr>
            <w:noProof/>
            <w:webHidden/>
          </w:rPr>
          <w:fldChar w:fldCharType="end"/>
        </w:r>
      </w:hyperlink>
    </w:p>
    <w:p w14:paraId="24012200" w14:textId="3EA5A2B8" w:rsidR="00F913EE" w:rsidRDefault="001D468F">
      <w:pPr>
        <w:pStyle w:val="TOC1"/>
        <w:rPr>
          <w:rFonts w:asciiTheme="minorHAnsi" w:eastAsiaTheme="minorEastAsia" w:hAnsiTheme="minorHAnsi" w:cstheme="minorBidi"/>
          <w:noProof/>
          <w:szCs w:val="22"/>
          <w:lang w:eastAsia="en-AU"/>
        </w:rPr>
      </w:pPr>
      <w:hyperlink w:anchor="_Toc117703209" w:history="1">
        <w:r w:rsidR="00F913EE" w:rsidRPr="00A25A54">
          <w:rPr>
            <w:rStyle w:val="Hyperlink"/>
            <w:noProof/>
          </w:rPr>
          <w:t>Investment funding</w:t>
        </w:r>
        <w:r w:rsidR="00F913EE">
          <w:rPr>
            <w:noProof/>
            <w:webHidden/>
          </w:rPr>
          <w:tab/>
        </w:r>
        <w:r w:rsidR="00F913EE">
          <w:rPr>
            <w:noProof/>
            <w:webHidden/>
          </w:rPr>
          <w:fldChar w:fldCharType="begin"/>
        </w:r>
        <w:r w:rsidR="00F913EE">
          <w:rPr>
            <w:noProof/>
            <w:webHidden/>
          </w:rPr>
          <w:instrText xml:space="preserve"> PAGEREF _Toc117703209 \h </w:instrText>
        </w:r>
        <w:r w:rsidR="00F913EE">
          <w:rPr>
            <w:noProof/>
            <w:webHidden/>
          </w:rPr>
        </w:r>
        <w:r w:rsidR="00F913EE">
          <w:rPr>
            <w:noProof/>
            <w:webHidden/>
          </w:rPr>
          <w:fldChar w:fldCharType="separate"/>
        </w:r>
        <w:r w:rsidR="00F913EE">
          <w:rPr>
            <w:noProof/>
            <w:webHidden/>
          </w:rPr>
          <w:t>12</w:t>
        </w:r>
        <w:r w:rsidR="00F913EE">
          <w:rPr>
            <w:noProof/>
            <w:webHidden/>
          </w:rPr>
          <w:fldChar w:fldCharType="end"/>
        </w:r>
      </w:hyperlink>
    </w:p>
    <w:p w14:paraId="5A821F3C" w14:textId="5547C2F6" w:rsidR="00F913EE" w:rsidRDefault="001D468F">
      <w:pPr>
        <w:pStyle w:val="TOC1"/>
        <w:rPr>
          <w:rFonts w:asciiTheme="minorHAnsi" w:eastAsiaTheme="minorEastAsia" w:hAnsiTheme="minorHAnsi" w:cstheme="minorBidi"/>
          <w:noProof/>
          <w:szCs w:val="22"/>
          <w:lang w:eastAsia="en-AU"/>
        </w:rPr>
      </w:pPr>
      <w:hyperlink w:anchor="_Toc117703210" w:history="1">
        <w:r w:rsidR="00F913EE" w:rsidRPr="00A25A54">
          <w:rPr>
            <w:rStyle w:val="Hyperlink"/>
            <w:noProof/>
          </w:rPr>
          <w:t>Invest phase</w:t>
        </w:r>
        <w:r w:rsidR="00F913EE">
          <w:rPr>
            <w:noProof/>
            <w:webHidden/>
          </w:rPr>
          <w:tab/>
        </w:r>
        <w:r w:rsidR="00F913EE">
          <w:rPr>
            <w:noProof/>
            <w:webHidden/>
          </w:rPr>
          <w:fldChar w:fldCharType="begin"/>
        </w:r>
        <w:r w:rsidR="00F913EE">
          <w:rPr>
            <w:noProof/>
            <w:webHidden/>
          </w:rPr>
          <w:instrText xml:space="preserve"> PAGEREF _Toc117703210 \h </w:instrText>
        </w:r>
        <w:r w:rsidR="00F913EE">
          <w:rPr>
            <w:noProof/>
            <w:webHidden/>
          </w:rPr>
        </w:r>
        <w:r w:rsidR="00F913EE">
          <w:rPr>
            <w:noProof/>
            <w:webHidden/>
          </w:rPr>
          <w:fldChar w:fldCharType="separate"/>
        </w:r>
        <w:r w:rsidR="00F913EE">
          <w:rPr>
            <w:noProof/>
            <w:webHidden/>
          </w:rPr>
          <w:t>13</w:t>
        </w:r>
        <w:r w:rsidR="00F913EE">
          <w:rPr>
            <w:noProof/>
            <w:webHidden/>
          </w:rPr>
          <w:fldChar w:fldCharType="end"/>
        </w:r>
      </w:hyperlink>
    </w:p>
    <w:p w14:paraId="4CF51457" w14:textId="030F5056" w:rsidR="00F913EE" w:rsidRDefault="001D468F">
      <w:pPr>
        <w:pStyle w:val="TOC1"/>
        <w:rPr>
          <w:rFonts w:asciiTheme="minorHAnsi" w:eastAsiaTheme="minorEastAsia" w:hAnsiTheme="minorHAnsi" w:cstheme="minorBidi"/>
          <w:noProof/>
          <w:szCs w:val="22"/>
          <w:lang w:eastAsia="en-AU"/>
        </w:rPr>
      </w:pPr>
      <w:hyperlink w:anchor="_Toc117703211" w:history="1">
        <w:r w:rsidR="00F913EE" w:rsidRPr="00A25A54">
          <w:rPr>
            <w:rStyle w:val="Hyperlink"/>
            <w:noProof/>
          </w:rPr>
          <w:t>Homelessness Sector sounding</w:t>
        </w:r>
        <w:r w:rsidR="00F913EE">
          <w:rPr>
            <w:noProof/>
            <w:webHidden/>
          </w:rPr>
          <w:tab/>
        </w:r>
        <w:r w:rsidR="00F913EE">
          <w:rPr>
            <w:noProof/>
            <w:webHidden/>
          </w:rPr>
          <w:fldChar w:fldCharType="begin"/>
        </w:r>
        <w:r w:rsidR="00F913EE">
          <w:rPr>
            <w:noProof/>
            <w:webHidden/>
          </w:rPr>
          <w:instrText xml:space="preserve"> PAGEREF _Toc117703211 \h </w:instrText>
        </w:r>
        <w:r w:rsidR="00F913EE">
          <w:rPr>
            <w:noProof/>
            <w:webHidden/>
          </w:rPr>
        </w:r>
        <w:r w:rsidR="00F913EE">
          <w:rPr>
            <w:noProof/>
            <w:webHidden/>
          </w:rPr>
          <w:fldChar w:fldCharType="separate"/>
        </w:r>
        <w:r w:rsidR="00F913EE">
          <w:rPr>
            <w:noProof/>
            <w:webHidden/>
          </w:rPr>
          <w:t>16</w:t>
        </w:r>
        <w:r w:rsidR="00F913EE">
          <w:rPr>
            <w:noProof/>
            <w:webHidden/>
          </w:rPr>
          <w:fldChar w:fldCharType="end"/>
        </w:r>
      </w:hyperlink>
    </w:p>
    <w:p w14:paraId="711A3BBF" w14:textId="6A7A1E49" w:rsidR="00F913EE" w:rsidRDefault="001D468F">
      <w:pPr>
        <w:pStyle w:val="TOC1"/>
        <w:rPr>
          <w:rFonts w:asciiTheme="minorHAnsi" w:eastAsiaTheme="minorEastAsia" w:hAnsiTheme="minorHAnsi" w:cstheme="minorBidi"/>
          <w:noProof/>
          <w:szCs w:val="22"/>
          <w:lang w:eastAsia="en-AU"/>
        </w:rPr>
      </w:pPr>
      <w:hyperlink w:anchor="_Toc117703212" w:history="1">
        <w:r w:rsidR="00F913EE" w:rsidRPr="00A25A54">
          <w:rPr>
            <w:rStyle w:val="Hyperlink"/>
            <w:noProof/>
          </w:rPr>
          <w:t>Participating in formal investment approaches (grants and tenders)</w:t>
        </w:r>
        <w:r w:rsidR="00F913EE">
          <w:rPr>
            <w:noProof/>
            <w:webHidden/>
          </w:rPr>
          <w:tab/>
        </w:r>
        <w:r w:rsidR="00F913EE">
          <w:rPr>
            <w:noProof/>
            <w:webHidden/>
          </w:rPr>
          <w:fldChar w:fldCharType="begin"/>
        </w:r>
        <w:r w:rsidR="00F913EE">
          <w:rPr>
            <w:noProof/>
            <w:webHidden/>
          </w:rPr>
          <w:instrText xml:space="preserve"> PAGEREF _Toc117703212 \h </w:instrText>
        </w:r>
        <w:r w:rsidR="00F913EE">
          <w:rPr>
            <w:noProof/>
            <w:webHidden/>
          </w:rPr>
        </w:r>
        <w:r w:rsidR="00F913EE">
          <w:rPr>
            <w:noProof/>
            <w:webHidden/>
          </w:rPr>
          <w:fldChar w:fldCharType="separate"/>
        </w:r>
        <w:r w:rsidR="00F913EE">
          <w:rPr>
            <w:noProof/>
            <w:webHidden/>
          </w:rPr>
          <w:t>17</w:t>
        </w:r>
        <w:r w:rsidR="00F913EE">
          <w:rPr>
            <w:noProof/>
            <w:webHidden/>
          </w:rPr>
          <w:fldChar w:fldCharType="end"/>
        </w:r>
      </w:hyperlink>
    </w:p>
    <w:p w14:paraId="16730F0B" w14:textId="1137A509" w:rsidR="00F913EE" w:rsidRDefault="001D468F">
      <w:pPr>
        <w:pStyle w:val="TOC1"/>
        <w:rPr>
          <w:rFonts w:asciiTheme="minorHAnsi" w:eastAsiaTheme="minorEastAsia" w:hAnsiTheme="minorHAnsi" w:cstheme="minorBidi"/>
          <w:noProof/>
          <w:szCs w:val="22"/>
          <w:lang w:eastAsia="en-AU"/>
        </w:rPr>
      </w:pPr>
      <w:hyperlink w:anchor="_Toc117703213" w:history="1">
        <w:r w:rsidR="00F913EE" w:rsidRPr="00A25A54">
          <w:rPr>
            <w:rStyle w:val="Hyperlink"/>
            <w:noProof/>
          </w:rPr>
          <w:t>Support for small to medium size organisations</w:t>
        </w:r>
        <w:r w:rsidR="00F913EE">
          <w:rPr>
            <w:noProof/>
            <w:webHidden/>
          </w:rPr>
          <w:tab/>
        </w:r>
        <w:r w:rsidR="00F913EE">
          <w:rPr>
            <w:noProof/>
            <w:webHidden/>
          </w:rPr>
          <w:fldChar w:fldCharType="begin"/>
        </w:r>
        <w:r w:rsidR="00F913EE">
          <w:rPr>
            <w:noProof/>
            <w:webHidden/>
          </w:rPr>
          <w:instrText xml:space="preserve"> PAGEREF _Toc117703213 \h </w:instrText>
        </w:r>
        <w:r w:rsidR="00F913EE">
          <w:rPr>
            <w:noProof/>
            <w:webHidden/>
          </w:rPr>
        </w:r>
        <w:r w:rsidR="00F913EE">
          <w:rPr>
            <w:noProof/>
            <w:webHidden/>
          </w:rPr>
          <w:fldChar w:fldCharType="separate"/>
        </w:r>
        <w:r w:rsidR="00F913EE">
          <w:rPr>
            <w:noProof/>
            <w:webHidden/>
          </w:rPr>
          <w:t>18</w:t>
        </w:r>
        <w:r w:rsidR="00F913EE">
          <w:rPr>
            <w:noProof/>
            <w:webHidden/>
          </w:rPr>
          <w:fldChar w:fldCharType="end"/>
        </w:r>
      </w:hyperlink>
    </w:p>
    <w:p w14:paraId="66858EBE" w14:textId="5714C7D3" w:rsidR="000730D0" w:rsidRPr="000730D0" w:rsidRDefault="000730D0" w:rsidP="000730D0">
      <w:r w:rsidRPr="000730D0">
        <w:fldChar w:fldCharType="end"/>
      </w:r>
    </w:p>
    <w:p w14:paraId="189BDB2A" w14:textId="3C83FCB8" w:rsidR="006C70C4" w:rsidRPr="008A3542" w:rsidRDefault="000730D0" w:rsidP="00227B0D">
      <w:pPr>
        <w:pStyle w:val="Heading1"/>
        <w:rPr>
          <w:bCs/>
          <w:szCs w:val="32"/>
        </w:rPr>
      </w:pPr>
      <w:r w:rsidRPr="006C70C4">
        <w:br w:type="page"/>
      </w:r>
      <w:bookmarkStart w:id="1" w:name="_Toc117249100"/>
      <w:bookmarkStart w:id="2" w:name="_Toc117703204"/>
      <w:r w:rsidR="006C70C4" w:rsidRPr="00871ED7">
        <w:lastRenderedPageBreak/>
        <w:t>Ministers</w:t>
      </w:r>
      <w:r w:rsidR="003C732D">
        <w:t>’</w:t>
      </w:r>
      <w:r w:rsidR="006C70C4" w:rsidRPr="00871ED7">
        <w:t xml:space="preserve"> </w:t>
      </w:r>
      <w:r w:rsidR="00FF4194">
        <w:t>m</w:t>
      </w:r>
      <w:r w:rsidR="006C70C4" w:rsidRPr="00871ED7">
        <w:t>essage</w:t>
      </w:r>
      <w:bookmarkEnd w:id="1"/>
      <w:bookmarkEnd w:id="2"/>
    </w:p>
    <w:p w14:paraId="436FFE72" w14:textId="54697D41" w:rsidR="002405B6" w:rsidRPr="002405B6" w:rsidRDefault="002405B6" w:rsidP="002405B6">
      <w:pPr>
        <w:rPr>
          <w:rFonts w:asciiTheme="minorHAnsi" w:hAnsiTheme="minorHAnsi" w:cstheme="minorHAnsi"/>
          <w:szCs w:val="22"/>
        </w:rPr>
      </w:pPr>
      <w:r w:rsidRPr="002405B6">
        <w:rPr>
          <w:rFonts w:asciiTheme="minorHAnsi" w:hAnsiTheme="minorHAnsi" w:cstheme="minorHAnsi"/>
          <w:szCs w:val="22"/>
        </w:rPr>
        <w:t xml:space="preserve">We all want homelessness to be brief, rare, and non-recurring. However, it's the sector and people with lived experience who are key to advise Government on what must be done to achieve this vision. </w:t>
      </w:r>
    </w:p>
    <w:p w14:paraId="088EBFAE" w14:textId="22679DFF" w:rsidR="002405B6" w:rsidRPr="002405B6" w:rsidRDefault="002405B6" w:rsidP="002405B6">
      <w:pPr>
        <w:rPr>
          <w:rFonts w:asciiTheme="minorHAnsi" w:hAnsiTheme="minorHAnsi" w:cstheme="minorHAnsi"/>
          <w:szCs w:val="22"/>
        </w:rPr>
      </w:pPr>
      <w:r w:rsidRPr="002405B6">
        <w:rPr>
          <w:rFonts w:asciiTheme="minorHAnsi" w:hAnsiTheme="minorHAnsi" w:cstheme="minorHAnsi"/>
          <w:szCs w:val="22"/>
        </w:rPr>
        <w:t>We wish to thank current homelessness service providers, those with a lived experience of homelessness, and other key stakeholders who participated in the commissioning engagement process between January</w:t>
      </w:r>
      <w:r>
        <w:rPr>
          <w:rFonts w:asciiTheme="minorHAnsi" w:hAnsiTheme="minorHAnsi" w:cstheme="minorHAnsi"/>
          <w:szCs w:val="22"/>
        </w:rPr>
        <w:t> </w:t>
      </w:r>
      <w:r w:rsidRPr="002405B6">
        <w:rPr>
          <w:rFonts w:asciiTheme="minorHAnsi" w:hAnsiTheme="minorHAnsi" w:cstheme="minorHAnsi"/>
          <w:szCs w:val="22"/>
        </w:rPr>
        <w:t>and June 2022. This process included 19 workshops, 5 deep dive discussions, and multiple conversations with service users, all who generously gave their time to share their experiences, reflections, and ideas. </w:t>
      </w:r>
    </w:p>
    <w:p w14:paraId="675C20EB" w14:textId="32587CA5" w:rsidR="002405B6" w:rsidRPr="002405B6" w:rsidRDefault="002405B6" w:rsidP="002405B6">
      <w:pPr>
        <w:spacing w:before="120"/>
        <w:rPr>
          <w:rFonts w:asciiTheme="minorHAnsi" w:hAnsiTheme="minorHAnsi" w:cstheme="minorHAnsi"/>
          <w:szCs w:val="22"/>
        </w:rPr>
      </w:pPr>
      <w:r w:rsidRPr="002405B6">
        <w:rPr>
          <w:rFonts w:asciiTheme="minorHAnsi" w:hAnsiTheme="minorHAnsi" w:cstheme="minorHAnsi"/>
          <w:szCs w:val="22"/>
        </w:rPr>
        <w:t>This Strategic Investment Plan draws on the findings of the commissioning engagement process and sets out how and where the ACT Government will invest in the future homelessness service delivery for the</w:t>
      </w:r>
      <w:r>
        <w:rPr>
          <w:rFonts w:asciiTheme="minorHAnsi" w:hAnsiTheme="minorHAnsi" w:cstheme="minorHAnsi"/>
          <w:szCs w:val="22"/>
        </w:rPr>
        <w:t> </w:t>
      </w:r>
      <w:r w:rsidRPr="002405B6">
        <w:rPr>
          <w:rFonts w:asciiTheme="minorHAnsi" w:hAnsiTheme="minorHAnsi" w:cstheme="minorHAnsi"/>
          <w:szCs w:val="22"/>
        </w:rPr>
        <w:t>ACT. </w:t>
      </w:r>
    </w:p>
    <w:p w14:paraId="5467C5BD" w14:textId="223E75D7" w:rsidR="002405B6" w:rsidRPr="002405B6" w:rsidRDefault="002405B6" w:rsidP="002405B6">
      <w:pPr>
        <w:spacing w:before="120"/>
        <w:rPr>
          <w:rFonts w:asciiTheme="minorHAnsi" w:hAnsiTheme="minorHAnsi" w:cstheme="minorHAnsi"/>
          <w:szCs w:val="22"/>
        </w:rPr>
      </w:pPr>
      <w:r w:rsidRPr="002405B6">
        <w:rPr>
          <w:rFonts w:asciiTheme="minorHAnsi" w:hAnsiTheme="minorHAnsi" w:cstheme="minorHAnsi"/>
          <w:szCs w:val="22"/>
        </w:rPr>
        <w:t>We need to invest beyond the crisis end of support and in a future service system that is flexible, responsive, and culturally appropriate to new and emerging client needs. A service system that is also strong, sustainable, and diverse, with investment targeted at early intervention, inclusivity, innovative solutions, and responsive accommodation pathways for Canberrans who are experiencing or are at risk of experiencing homelessness. A service system that is well-funded and attracts and retains highly skilled staff for program delivery and service continuity.</w:t>
      </w:r>
    </w:p>
    <w:p w14:paraId="2C19D2DB" w14:textId="77777777" w:rsidR="002405B6" w:rsidRPr="002405B6" w:rsidRDefault="002405B6" w:rsidP="002405B6">
      <w:pPr>
        <w:spacing w:before="120"/>
        <w:rPr>
          <w:rFonts w:asciiTheme="minorHAnsi" w:hAnsiTheme="minorHAnsi" w:cstheme="minorHAnsi"/>
          <w:szCs w:val="22"/>
        </w:rPr>
      </w:pPr>
      <w:r w:rsidRPr="002405B6">
        <w:rPr>
          <w:rFonts w:asciiTheme="minorHAnsi" w:hAnsiTheme="minorHAnsi" w:cstheme="minorHAnsi"/>
          <w:szCs w:val="22"/>
        </w:rPr>
        <w:t>We look forward to our continued work on this process and thank you once again for your participation, contribution, and time to date.</w:t>
      </w:r>
    </w:p>
    <w:p w14:paraId="1606F8F8" w14:textId="248A0382" w:rsidR="002405B6" w:rsidRDefault="002405B6" w:rsidP="00B54ACC">
      <w:pPr>
        <w:spacing w:before="120" w:after="0" w:line="240" w:lineRule="auto"/>
        <w:rPr>
          <w:szCs w:val="22"/>
        </w:rPr>
      </w:pPr>
    </w:p>
    <w:p w14:paraId="5DB55BA8" w14:textId="77777777" w:rsidR="002405B6" w:rsidRPr="006C70C4" w:rsidRDefault="002405B6" w:rsidP="00B54ACC">
      <w:pPr>
        <w:spacing w:before="120" w:after="0" w:line="240" w:lineRule="auto"/>
        <w:rPr>
          <w:szCs w:val="22"/>
        </w:rPr>
      </w:pPr>
    </w:p>
    <w:p w14:paraId="4AF0DEB6" w14:textId="77777777" w:rsidR="006C70C4" w:rsidRPr="006C70C4" w:rsidRDefault="006C70C4" w:rsidP="00B54ACC">
      <w:pPr>
        <w:spacing w:before="120" w:after="0" w:line="240" w:lineRule="auto"/>
        <w:rPr>
          <w:szCs w:val="22"/>
        </w:rPr>
      </w:pPr>
    </w:p>
    <w:p w14:paraId="159CD073" w14:textId="77777777" w:rsidR="006C70C4" w:rsidRPr="006C70C4" w:rsidRDefault="006C70C4" w:rsidP="00B54ACC">
      <w:pPr>
        <w:spacing w:before="120" w:after="0" w:line="240" w:lineRule="auto"/>
        <w:rPr>
          <w:szCs w:val="22"/>
        </w:rPr>
      </w:pPr>
    </w:p>
    <w:p w14:paraId="3BF58792" w14:textId="77777777" w:rsidR="006C70C4" w:rsidRPr="006C70C4" w:rsidRDefault="006C70C4" w:rsidP="00B54ACC">
      <w:pPr>
        <w:spacing w:before="120" w:after="0" w:line="240" w:lineRule="auto"/>
        <w:rPr>
          <w:szCs w:val="22"/>
        </w:rPr>
      </w:pPr>
    </w:p>
    <w:p w14:paraId="555EC3EE" w14:textId="2ABA6CA9" w:rsidR="006C70C4" w:rsidRPr="00A55F37" w:rsidRDefault="006C70C4" w:rsidP="006535BD">
      <w:pPr>
        <w:spacing w:before="0" w:after="0" w:line="240" w:lineRule="auto"/>
        <w:rPr>
          <w:rFonts w:asciiTheme="minorHAnsi" w:hAnsiTheme="minorHAnsi" w:cstheme="minorHAnsi"/>
          <w:szCs w:val="22"/>
        </w:rPr>
      </w:pPr>
      <w:r w:rsidRPr="00A55F37">
        <w:rPr>
          <w:rFonts w:asciiTheme="minorHAnsi" w:hAnsiTheme="minorHAnsi" w:cstheme="minorHAnsi"/>
          <w:szCs w:val="22"/>
        </w:rPr>
        <w:t>Rebecca Vassarotti, MLA</w:t>
      </w:r>
      <w:r w:rsidR="00A60C3E">
        <w:rPr>
          <w:rFonts w:asciiTheme="minorHAnsi" w:hAnsiTheme="minorHAnsi" w:cstheme="minorHAnsi"/>
          <w:szCs w:val="22"/>
        </w:rPr>
        <w:tab/>
      </w:r>
      <w:r w:rsidR="00A60C3E">
        <w:rPr>
          <w:rFonts w:asciiTheme="minorHAnsi" w:hAnsiTheme="minorHAnsi" w:cstheme="minorHAnsi"/>
          <w:szCs w:val="22"/>
        </w:rPr>
        <w:tab/>
      </w:r>
      <w:r w:rsidR="00A60C3E">
        <w:rPr>
          <w:rFonts w:asciiTheme="minorHAnsi" w:hAnsiTheme="minorHAnsi" w:cstheme="minorHAnsi"/>
          <w:szCs w:val="22"/>
        </w:rPr>
        <w:tab/>
      </w:r>
      <w:r w:rsidR="00A60C3E">
        <w:rPr>
          <w:rFonts w:asciiTheme="minorHAnsi" w:hAnsiTheme="minorHAnsi" w:cstheme="minorHAnsi"/>
          <w:szCs w:val="22"/>
        </w:rPr>
        <w:tab/>
      </w:r>
      <w:r w:rsidR="00A60C3E">
        <w:rPr>
          <w:rFonts w:asciiTheme="minorHAnsi" w:hAnsiTheme="minorHAnsi" w:cstheme="minorHAnsi"/>
          <w:szCs w:val="22"/>
        </w:rPr>
        <w:tab/>
        <w:t>Yvette Berry, MLA</w:t>
      </w:r>
    </w:p>
    <w:p w14:paraId="2F8F5DC6" w14:textId="11923D9D" w:rsidR="006C70C4" w:rsidRPr="00A55F37" w:rsidRDefault="006C70C4" w:rsidP="006535BD">
      <w:pPr>
        <w:spacing w:before="0" w:after="0" w:line="240" w:lineRule="auto"/>
        <w:rPr>
          <w:rFonts w:asciiTheme="minorHAnsi" w:hAnsiTheme="minorHAnsi" w:cstheme="minorHAnsi"/>
          <w:color w:val="313131"/>
          <w:szCs w:val="22"/>
        </w:rPr>
      </w:pPr>
      <w:r w:rsidRPr="00A55F37">
        <w:rPr>
          <w:rFonts w:asciiTheme="minorHAnsi" w:hAnsiTheme="minorHAnsi" w:cstheme="minorHAnsi"/>
          <w:szCs w:val="22"/>
        </w:rPr>
        <w:t xml:space="preserve">Minister for </w:t>
      </w:r>
      <w:r w:rsidRPr="00A55F37">
        <w:rPr>
          <w:rFonts w:asciiTheme="minorHAnsi" w:hAnsiTheme="minorHAnsi" w:cstheme="minorHAnsi"/>
          <w:color w:val="313131"/>
          <w:szCs w:val="22"/>
        </w:rPr>
        <w:t xml:space="preserve">Minister for Homelessness </w:t>
      </w:r>
      <w:r w:rsidR="00A60C3E">
        <w:rPr>
          <w:rFonts w:asciiTheme="minorHAnsi" w:hAnsiTheme="minorHAnsi" w:cstheme="minorHAnsi"/>
          <w:color w:val="313131"/>
          <w:szCs w:val="22"/>
        </w:rPr>
        <w:tab/>
      </w:r>
      <w:r w:rsidR="00A60C3E">
        <w:rPr>
          <w:rFonts w:asciiTheme="minorHAnsi" w:hAnsiTheme="minorHAnsi" w:cstheme="minorHAnsi"/>
          <w:color w:val="313131"/>
          <w:szCs w:val="22"/>
        </w:rPr>
        <w:tab/>
      </w:r>
      <w:r w:rsidR="00A60C3E">
        <w:rPr>
          <w:rFonts w:asciiTheme="minorHAnsi" w:hAnsiTheme="minorHAnsi" w:cstheme="minorHAnsi"/>
          <w:color w:val="313131"/>
          <w:szCs w:val="22"/>
        </w:rPr>
        <w:tab/>
      </w:r>
      <w:r w:rsidR="00A60C3E">
        <w:rPr>
          <w:rFonts w:asciiTheme="minorHAnsi" w:hAnsiTheme="minorHAnsi" w:cstheme="minorHAnsi"/>
          <w:color w:val="313131"/>
          <w:szCs w:val="22"/>
        </w:rPr>
        <w:tab/>
        <w:t>Deputy Chief Minister</w:t>
      </w:r>
    </w:p>
    <w:p w14:paraId="44F75D83" w14:textId="77777777" w:rsidR="00A60C3E" w:rsidRDefault="006C70C4" w:rsidP="006535BD">
      <w:pPr>
        <w:spacing w:before="0" w:after="0" w:line="240" w:lineRule="auto"/>
        <w:rPr>
          <w:rFonts w:asciiTheme="minorHAnsi" w:hAnsiTheme="minorHAnsi" w:cstheme="minorHAnsi"/>
          <w:color w:val="313131"/>
          <w:szCs w:val="22"/>
        </w:rPr>
      </w:pPr>
      <w:r w:rsidRPr="00A55F37">
        <w:rPr>
          <w:rFonts w:asciiTheme="minorHAnsi" w:hAnsiTheme="minorHAnsi" w:cstheme="minorHAnsi"/>
          <w:color w:val="313131"/>
          <w:szCs w:val="22"/>
        </w:rPr>
        <w:t>and Housing Services</w:t>
      </w:r>
      <w:r w:rsidR="00A60C3E">
        <w:rPr>
          <w:rFonts w:asciiTheme="minorHAnsi" w:hAnsiTheme="minorHAnsi" w:cstheme="minorHAnsi"/>
          <w:color w:val="313131"/>
          <w:szCs w:val="22"/>
        </w:rPr>
        <w:tab/>
      </w:r>
      <w:r w:rsidR="00A60C3E">
        <w:rPr>
          <w:rFonts w:asciiTheme="minorHAnsi" w:hAnsiTheme="minorHAnsi" w:cstheme="minorHAnsi"/>
          <w:color w:val="313131"/>
          <w:szCs w:val="22"/>
        </w:rPr>
        <w:tab/>
      </w:r>
      <w:r w:rsidR="00A60C3E">
        <w:rPr>
          <w:rFonts w:asciiTheme="minorHAnsi" w:hAnsiTheme="minorHAnsi" w:cstheme="minorHAnsi"/>
          <w:color w:val="313131"/>
          <w:szCs w:val="22"/>
        </w:rPr>
        <w:tab/>
      </w:r>
      <w:r w:rsidR="00A60C3E">
        <w:rPr>
          <w:rFonts w:asciiTheme="minorHAnsi" w:hAnsiTheme="minorHAnsi" w:cstheme="minorHAnsi"/>
          <w:color w:val="313131"/>
          <w:szCs w:val="22"/>
        </w:rPr>
        <w:tab/>
      </w:r>
      <w:r w:rsidR="00A60C3E">
        <w:rPr>
          <w:rFonts w:asciiTheme="minorHAnsi" w:hAnsiTheme="minorHAnsi" w:cstheme="minorHAnsi"/>
          <w:color w:val="313131"/>
          <w:szCs w:val="22"/>
        </w:rPr>
        <w:tab/>
      </w:r>
      <w:r w:rsidR="00A60C3E">
        <w:rPr>
          <w:rFonts w:asciiTheme="minorHAnsi" w:hAnsiTheme="minorHAnsi" w:cstheme="minorHAnsi"/>
          <w:color w:val="313131"/>
          <w:szCs w:val="22"/>
        </w:rPr>
        <w:tab/>
        <w:t xml:space="preserve">Minister for Housing </w:t>
      </w:r>
    </w:p>
    <w:p w14:paraId="2A0D4661" w14:textId="1625D8B5" w:rsidR="006C70C4" w:rsidRPr="00A55F37" w:rsidRDefault="00A60C3E" w:rsidP="00A60C3E">
      <w:pPr>
        <w:spacing w:before="0" w:after="0" w:line="240" w:lineRule="auto"/>
        <w:ind w:left="5040" w:firstLine="720"/>
        <w:rPr>
          <w:rFonts w:asciiTheme="minorHAnsi" w:hAnsiTheme="minorHAnsi" w:cstheme="minorHAnsi"/>
          <w:szCs w:val="22"/>
        </w:rPr>
      </w:pPr>
      <w:r>
        <w:rPr>
          <w:rFonts w:asciiTheme="minorHAnsi" w:hAnsiTheme="minorHAnsi" w:cstheme="minorHAnsi"/>
          <w:color w:val="313131"/>
          <w:szCs w:val="22"/>
        </w:rPr>
        <w:t>and Suburban Development</w:t>
      </w:r>
    </w:p>
    <w:p w14:paraId="5A51BBB9" w14:textId="77777777" w:rsidR="006C70C4" w:rsidRPr="006C70C4" w:rsidRDefault="006C70C4" w:rsidP="00B54ACC">
      <w:pPr>
        <w:spacing w:before="120" w:after="0" w:line="240" w:lineRule="auto"/>
        <w:rPr>
          <w:sz w:val="24"/>
          <w:szCs w:val="24"/>
        </w:rPr>
      </w:pPr>
    </w:p>
    <w:p w14:paraId="0C9B82CC" w14:textId="77777777" w:rsidR="006C70C4" w:rsidRPr="006C70C4" w:rsidRDefault="006C70C4" w:rsidP="00B54ACC">
      <w:pPr>
        <w:spacing w:before="120" w:after="0" w:line="240" w:lineRule="auto"/>
      </w:pPr>
    </w:p>
    <w:p w14:paraId="1CA4A734" w14:textId="77777777" w:rsidR="006C70C4" w:rsidRPr="006C70C4" w:rsidRDefault="006C70C4" w:rsidP="006C70C4">
      <w:pPr>
        <w:spacing w:before="120" w:after="0" w:line="240" w:lineRule="auto"/>
      </w:pPr>
    </w:p>
    <w:p w14:paraId="73AF47DC" w14:textId="2F790DAB" w:rsidR="006C70C4" w:rsidRDefault="006C70C4" w:rsidP="006C70C4">
      <w:pPr>
        <w:spacing w:before="120" w:after="0" w:line="240" w:lineRule="auto"/>
      </w:pPr>
    </w:p>
    <w:p w14:paraId="520E26AC" w14:textId="03EE6E41" w:rsidR="00827944" w:rsidRDefault="00827944" w:rsidP="006C70C4">
      <w:pPr>
        <w:spacing w:before="120" w:after="0" w:line="240" w:lineRule="auto"/>
      </w:pPr>
    </w:p>
    <w:p w14:paraId="6D0857F3" w14:textId="74230926" w:rsidR="00827944" w:rsidRDefault="00827944" w:rsidP="006C70C4">
      <w:pPr>
        <w:spacing w:before="120" w:after="0" w:line="240" w:lineRule="auto"/>
      </w:pPr>
    </w:p>
    <w:p w14:paraId="7F22EB04" w14:textId="799EEE2A" w:rsidR="00827944" w:rsidRDefault="00827944" w:rsidP="006C70C4">
      <w:pPr>
        <w:spacing w:before="120" w:after="0" w:line="240" w:lineRule="auto"/>
      </w:pPr>
    </w:p>
    <w:p w14:paraId="6123A8E2" w14:textId="3012C809" w:rsidR="00827944" w:rsidRDefault="00827944" w:rsidP="006C70C4">
      <w:pPr>
        <w:spacing w:before="120" w:after="0" w:line="240" w:lineRule="auto"/>
      </w:pPr>
    </w:p>
    <w:p w14:paraId="5B90C441" w14:textId="77777777" w:rsidR="00827944" w:rsidRPr="006C70C4" w:rsidRDefault="00827944" w:rsidP="006C70C4">
      <w:pPr>
        <w:spacing w:before="120" w:after="0" w:line="240" w:lineRule="auto"/>
      </w:pPr>
    </w:p>
    <w:p w14:paraId="4C48CBD9" w14:textId="11A747DB" w:rsidR="006C70C4" w:rsidRDefault="00871ED7" w:rsidP="00227B0D">
      <w:pPr>
        <w:pStyle w:val="Heading1"/>
      </w:pPr>
      <w:bookmarkStart w:id="3" w:name="_Toc117249101"/>
      <w:bookmarkStart w:id="4" w:name="_Toc117703205"/>
      <w:r>
        <w:lastRenderedPageBreak/>
        <w:t xml:space="preserve">Commonly </w:t>
      </w:r>
      <w:r w:rsidR="00FF4194">
        <w:t>u</w:t>
      </w:r>
      <w:r>
        <w:t xml:space="preserve">sed </w:t>
      </w:r>
      <w:r w:rsidR="00FF4194">
        <w:t>t</w:t>
      </w:r>
      <w:r>
        <w:t>erms</w:t>
      </w:r>
      <w:bookmarkEnd w:id="3"/>
      <w:bookmarkEnd w:id="4"/>
    </w:p>
    <w:p w14:paraId="0DA8634A" w14:textId="19AB2D55" w:rsidR="00B54ACC" w:rsidRPr="00B54ACC" w:rsidRDefault="00871ED7" w:rsidP="00B54ACC">
      <w:pPr>
        <w:rPr>
          <w:rFonts w:eastAsiaTheme="minorHAnsi"/>
        </w:rPr>
      </w:pPr>
      <w:r>
        <w:rPr>
          <w:rFonts w:eastAsiaTheme="minorHAnsi"/>
        </w:rPr>
        <w:t>A selection of commonly used terms throughout this Strategic Investment Plan are outlined in the table below.</w:t>
      </w:r>
    </w:p>
    <w:tbl>
      <w:tblPr>
        <w:tblStyle w:val="TableGrid"/>
        <w:tblW w:w="0" w:type="auto"/>
        <w:tblLook w:val="04A0" w:firstRow="1" w:lastRow="0" w:firstColumn="1" w:lastColumn="0" w:noHBand="0" w:noVBand="1"/>
      </w:tblPr>
      <w:tblGrid>
        <w:gridCol w:w="2406"/>
        <w:gridCol w:w="7223"/>
      </w:tblGrid>
      <w:tr w:rsidR="00536696" w:rsidRPr="00871ED7" w14:paraId="7C9901F6" w14:textId="77777777" w:rsidTr="0089348E">
        <w:tc>
          <w:tcPr>
            <w:tcW w:w="2406" w:type="dxa"/>
            <w:shd w:val="clear" w:color="auto" w:fill="7030A0"/>
            <w:vAlign w:val="center"/>
          </w:tcPr>
          <w:p w14:paraId="22CCDB4C" w14:textId="3F787981" w:rsidR="00871ED7" w:rsidRPr="00871ED7" w:rsidRDefault="00871ED7" w:rsidP="005D202A">
            <w:pPr>
              <w:spacing w:before="40" w:after="40" w:line="240" w:lineRule="auto"/>
              <w:jc w:val="center"/>
              <w:rPr>
                <w:rFonts w:asciiTheme="minorHAnsi" w:eastAsiaTheme="minorHAnsi" w:hAnsiTheme="minorHAnsi" w:cstheme="minorHAnsi"/>
                <w:b/>
                <w:color w:val="FFFFFF" w:themeColor="background1"/>
                <w:kern w:val="28"/>
                <w:szCs w:val="22"/>
              </w:rPr>
            </w:pPr>
            <w:r w:rsidRPr="00871ED7">
              <w:rPr>
                <w:rFonts w:asciiTheme="minorHAnsi" w:eastAsiaTheme="minorHAnsi" w:hAnsiTheme="minorHAnsi" w:cstheme="minorHAnsi"/>
                <w:b/>
                <w:color w:val="FFFFFF" w:themeColor="background1"/>
                <w:kern w:val="28"/>
                <w:szCs w:val="22"/>
              </w:rPr>
              <w:t>Term</w:t>
            </w:r>
          </w:p>
        </w:tc>
        <w:tc>
          <w:tcPr>
            <w:tcW w:w="7223" w:type="dxa"/>
            <w:shd w:val="clear" w:color="auto" w:fill="7030A0"/>
            <w:vAlign w:val="center"/>
          </w:tcPr>
          <w:p w14:paraId="2805ABB5" w14:textId="056ABF7B" w:rsidR="00871ED7" w:rsidRPr="00871ED7" w:rsidRDefault="00871ED7" w:rsidP="005D202A">
            <w:pPr>
              <w:spacing w:before="40" w:after="40" w:line="240" w:lineRule="auto"/>
              <w:jc w:val="center"/>
              <w:rPr>
                <w:rFonts w:asciiTheme="minorHAnsi" w:eastAsiaTheme="minorHAnsi" w:hAnsiTheme="minorHAnsi" w:cstheme="minorHAnsi"/>
                <w:b/>
                <w:color w:val="FFFFFF" w:themeColor="background1"/>
                <w:kern w:val="28"/>
                <w:szCs w:val="22"/>
              </w:rPr>
            </w:pPr>
            <w:r w:rsidRPr="00871ED7">
              <w:rPr>
                <w:rFonts w:asciiTheme="minorHAnsi" w:eastAsiaTheme="minorHAnsi" w:hAnsiTheme="minorHAnsi" w:cstheme="minorHAnsi"/>
                <w:b/>
                <w:color w:val="FFFFFF" w:themeColor="background1"/>
                <w:kern w:val="28"/>
                <w:szCs w:val="22"/>
              </w:rPr>
              <w:t>Description</w:t>
            </w:r>
          </w:p>
        </w:tc>
      </w:tr>
      <w:tr w:rsidR="00536696" w:rsidRPr="008A3542" w14:paraId="2A942DE0" w14:textId="77777777" w:rsidTr="0089348E">
        <w:tc>
          <w:tcPr>
            <w:tcW w:w="2406" w:type="dxa"/>
            <w:vAlign w:val="center"/>
          </w:tcPr>
          <w:p w14:paraId="117EE919" w14:textId="2AC010C4" w:rsidR="00FD497A" w:rsidRPr="00871ED7" w:rsidRDefault="00FD497A" w:rsidP="005D202A">
            <w:pPr>
              <w:spacing w:before="40" w:after="40" w:line="240" w:lineRule="auto"/>
              <w:rPr>
                <w:rFonts w:asciiTheme="minorHAnsi" w:eastAsiaTheme="minorHAnsi" w:hAnsiTheme="minorHAnsi" w:cstheme="minorHAnsi"/>
                <w:b/>
                <w:kern w:val="28"/>
                <w:szCs w:val="22"/>
              </w:rPr>
            </w:pPr>
            <w:r w:rsidRPr="00871ED7">
              <w:rPr>
                <w:rFonts w:asciiTheme="minorHAnsi" w:eastAsiaTheme="minorHAnsi" w:hAnsiTheme="minorHAnsi" w:cstheme="minorHAnsi"/>
                <w:b/>
                <w:kern w:val="28"/>
                <w:szCs w:val="22"/>
              </w:rPr>
              <w:t>Commissioning</w:t>
            </w:r>
          </w:p>
        </w:tc>
        <w:tc>
          <w:tcPr>
            <w:tcW w:w="7223" w:type="dxa"/>
          </w:tcPr>
          <w:p w14:paraId="4CC1317C" w14:textId="3B4C8BB4" w:rsidR="00FD497A" w:rsidRPr="008A3542" w:rsidRDefault="001F4CEB" w:rsidP="005D202A">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Commissioning </w:t>
            </w:r>
            <w:r w:rsidR="00FD497A" w:rsidRPr="00FD497A">
              <w:rPr>
                <w:rFonts w:asciiTheme="minorHAnsi" w:eastAsiaTheme="minorHAnsi" w:hAnsiTheme="minorHAnsi" w:cstheme="minorHAnsi"/>
                <w:bCs/>
                <w:kern w:val="28"/>
                <w:szCs w:val="22"/>
              </w:rPr>
              <w:t>involves working collaboratively with sector partners, and people with lived experience, to plan, design</w:t>
            </w:r>
            <w:r w:rsidR="00884E58">
              <w:rPr>
                <w:rFonts w:asciiTheme="minorHAnsi" w:eastAsiaTheme="minorHAnsi" w:hAnsiTheme="minorHAnsi" w:cstheme="minorHAnsi"/>
                <w:bCs/>
                <w:kern w:val="28"/>
                <w:szCs w:val="22"/>
              </w:rPr>
              <w:t>, invest</w:t>
            </w:r>
            <w:r w:rsidR="00FD497A" w:rsidRPr="00FD497A">
              <w:rPr>
                <w:rFonts w:asciiTheme="minorHAnsi" w:eastAsiaTheme="minorHAnsi" w:hAnsiTheme="minorHAnsi" w:cstheme="minorHAnsi"/>
                <w:bCs/>
                <w:kern w:val="28"/>
                <w:szCs w:val="22"/>
              </w:rPr>
              <w:t xml:space="preserve"> </w:t>
            </w:r>
            <w:r w:rsidR="00274434">
              <w:rPr>
                <w:rFonts w:asciiTheme="minorHAnsi" w:eastAsiaTheme="minorHAnsi" w:hAnsiTheme="minorHAnsi" w:cstheme="minorHAnsi"/>
                <w:bCs/>
                <w:kern w:val="28"/>
                <w:szCs w:val="22"/>
              </w:rPr>
              <w:t>in</w:t>
            </w:r>
            <w:r w:rsidR="00FD497A" w:rsidRPr="00FD497A">
              <w:rPr>
                <w:rFonts w:asciiTheme="minorHAnsi" w:eastAsiaTheme="minorHAnsi" w:hAnsiTheme="minorHAnsi" w:cstheme="minorHAnsi"/>
                <w:bCs/>
                <w:kern w:val="28"/>
                <w:szCs w:val="22"/>
              </w:rPr>
              <w:t xml:space="preserve"> and deliver the best health and support services for Canberrans.</w:t>
            </w:r>
          </w:p>
        </w:tc>
      </w:tr>
      <w:tr w:rsidR="00536696" w:rsidRPr="008A3542" w14:paraId="42374693" w14:textId="77777777" w:rsidTr="0089348E">
        <w:tc>
          <w:tcPr>
            <w:tcW w:w="2406" w:type="dxa"/>
            <w:vAlign w:val="center"/>
          </w:tcPr>
          <w:p w14:paraId="7124BA1E" w14:textId="0DFA4262" w:rsidR="00B63EC6" w:rsidRPr="00871ED7" w:rsidRDefault="00B63EC6" w:rsidP="005D202A">
            <w:pPr>
              <w:spacing w:before="40" w:after="40" w:line="240" w:lineRule="auto"/>
              <w:rPr>
                <w:rFonts w:asciiTheme="minorHAnsi" w:eastAsiaTheme="minorHAnsi" w:hAnsiTheme="minorHAnsi" w:cstheme="minorHAnsi"/>
                <w:b/>
                <w:kern w:val="28"/>
                <w:szCs w:val="22"/>
              </w:rPr>
            </w:pPr>
            <w:bookmarkStart w:id="5" w:name="_Hlk117089391"/>
            <w:r w:rsidRPr="00871ED7">
              <w:rPr>
                <w:rFonts w:asciiTheme="minorHAnsi" w:eastAsiaTheme="minorHAnsi" w:hAnsiTheme="minorHAnsi" w:cstheme="minorHAnsi"/>
                <w:b/>
                <w:kern w:val="28"/>
                <w:szCs w:val="22"/>
              </w:rPr>
              <w:t xml:space="preserve">Direct </w:t>
            </w:r>
            <w:r w:rsidR="009414AC">
              <w:rPr>
                <w:rFonts w:asciiTheme="minorHAnsi" w:eastAsiaTheme="minorHAnsi" w:hAnsiTheme="minorHAnsi" w:cstheme="minorHAnsi"/>
                <w:b/>
                <w:kern w:val="28"/>
                <w:szCs w:val="22"/>
              </w:rPr>
              <w:t>approach</w:t>
            </w:r>
            <w:r w:rsidR="009414AC" w:rsidRPr="00871ED7">
              <w:rPr>
                <w:rFonts w:asciiTheme="minorHAnsi" w:eastAsiaTheme="minorHAnsi" w:hAnsiTheme="minorHAnsi" w:cstheme="minorHAnsi"/>
                <w:b/>
                <w:kern w:val="28"/>
                <w:szCs w:val="22"/>
              </w:rPr>
              <w:t xml:space="preserve"> </w:t>
            </w:r>
            <w:r w:rsidR="001F4CEB">
              <w:rPr>
                <w:rFonts w:asciiTheme="minorHAnsi" w:eastAsiaTheme="minorHAnsi" w:hAnsiTheme="minorHAnsi" w:cstheme="minorHAnsi"/>
                <w:b/>
                <w:kern w:val="28"/>
                <w:szCs w:val="22"/>
              </w:rPr>
              <w:t>g</w:t>
            </w:r>
            <w:r w:rsidR="00241BBF" w:rsidRPr="00871ED7">
              <w:rPr>
                <w:rFonts w:asciiTheme="minorHAnsi" w:eastAsiaTheme="minorHAnsi" w:hAnsiTheme="minorHAnsi" w:cstheme="minorHAnsi"/>
                <w:b/>
                <w:kern w:val="28"/>
                <w:szCs w:val="22"/>
              </w:rPr>
              <w:t>rant</w:t>
            </w:r>
          </w:p>
        </w:tc>
        <w:tc>
          <w:tcPr>
            <w:tcW w:w="7223" w:type="dxa"/>
          </w:tcPr>
          <w:p w14:paraId="29050FAE" w14:textId="0707F30F" w:rsidR="00B63EC6" w:rsidRPr="008A3542" w:rsidRDefault="00827944" w:rsidP="005D202A">
            <w:pPr>
              <w:spacing w:before="40" w:after="40" w:line="240" w:lineRule="auto"/>
              <w:rPr>
                <w:rFonts w:asciiTheme="minorHAnsi" w:eastAsiaTheme="minorHAnsi" w:hAnsiTheme="minorHAnsi" w:cstheme="minorHAnsi"/>
                <w:bCs/>
                <w:kern w:val="28"/>
                <w:szCs w:val="22"/>
              </w:rPr>
            </w:pPr>
            <w:bookmarkStart w:id="6" w:name="_Hlk117252209"/>
            <w:r>
              <w:rPr>
                <w:rFonts w:asciiTheme="minorHAnsi" w:eastAsiaTheme="minorHAnsi" w:hAnsiTheme="minorHAnsi" w:cstheme="minorHAnsi"/>
                <w:bCs/>
                <w:kern w:val="28"/>
                <w:szCs w:val="22"/>
              </w:rPr>
              <w:t xml:space="preserve">Direct approach grant </w:t>
            </w:r>
            <w:r w:rsidR="00E41477">
              <w:rPr>
                <w:rFonts w:asciiTheme="minorHAnsi" w:eastAsiaTheme="minorHAnsi" w:hAnsiTheme="minorHAnsi" w:cstheme="minorHAnsi"/>
                <w:bCs/>
                <w:kern w:val="28"/>
                <w:szCs w:val="22"/>
              </w:rPr>
              <w:t xml:space="preserve">means </w:t>
            </w:r>
            <w:r w:rsidR="00241BBF" w:rsidRPr="008A3542">
              <w:rPr>
                <w:rFonts w:asciiTheme="minorHAnsi" w:eastAsiaTheme="minorHAnsi" w:hAnsiTheme="minorHAnsi" w:cstheme="minorHAnsi"/>
                <w:bCs/>
                <w:kern w:val="28"/>
                <w:szCs w:val="22"/>
              </w:rPr>
              <w:t>a</w:t>
            </w:r>
            <w:r w:rsidR="009414AC">
              <w:rPr>
                <w:rFonts w:asciiTheme="minorHAnsi" w:eastAsiaTheme="minorHAnsi" w:hAnsiTheme="minorHAnsi" w:cstheme="minorHAnsi"/>
                <w:bCs/>
                <w:kern w:val="28"/>
                <w:szCs w:val="22"/>
              </w:rPr>
              <w:t>n</w:t>
            </w:r>
            <w:r w:rsidR="00241BBF" w:rsidRPr="008A3542">
              <w:rPr>
                <w:rFonts w:asciiTheme="minorHAnsi" w:eastAsiaTheme="minorHAnsi" w:hAnsiTheme="minorHAnsi" w:cstheme="minorHAnsi"/>
                <w:bCs/>
                <w:kern w:val="28"/>
                <w:szCs w:val="22"/>
              </w:rPr>
              <w:t xml:space="preserve"> </w:t>
            </w:r>
            <w:r w:rsidR="009414AC">
              <w:rPr>
                <w:rFonts w:asciiTheme="minorHAnsi" w:eastAsiaTheme="minorHAnsi" w:hAnsiTheme="minorHAnsi" w:cstheme="minorHAnsi"/>
                <w:bCs/>
                <w:kern w:val="28"/>
                <w:szCs w:val="22"/>
              </w:rPr>
              <w:t>individual</w:t>
            </w:r>
            <w:r w:rsidR="00241BBF" w:rsidRPr="008A3542">
              <w:rPr>
                <w:rFonts w:asciiTheme="minorHAnsi" w:eastAsiaTheme="minorHAnsi" w:hAnsiTheme="minorHAnsi" w:cstheme="minorHAnsi"/>
                <w:bCs/>
                <w:kern w:val="28"/>
                <w:szCs w:val="22"/>
              </w:rPr>
              <w:t xml:space="preserve"> </w:t>
            </w:r>
            <w:r w:rsidR="009414AC">
              <w:rPr>
                <w:rFonts w:asciiTheme="minorHAnsi" w:eastAsiaTheme="minorHAnsi" w:hAnsiTheme="minorHAnsi" w:cstheme="minorHAnsi"/>
                <w:bCs/>
                <w:kern w:val="28"/>
                <w:szCs w:val="22"/>
              </w:rPr>
              <w:t>invitation</w:t>
            </w:r>
            <w:r w:rsidR="009414AC" w:rsidRPr="008A3542">
              <w:rPr>
                <w:rFonts w:asciiTheme="minorHAnsi" w:eastAsiaTheme="minorHAnsi" w:hAnsiTheme="minorHAnsi" w:cstheme="minorHAnsi"/>
                <w:bCs/>
                <w:kern w:val="28"/>
                <w:szCs w:val="22"/>
              </w:rPr>
              <w:t xml:space="preserve"> </w:t>
            </w:r>
            <w:r w:rsidR="00241BBF" w:rsidRPr="008A3542">
              <w:rPr>
                <w:rFonts w:asciiTheme="minorHAnsi" w:eastAsiaTheme="minorHAnsi" w:hAnsiTheme="minorHAnsi" w:cstheme="minorHAnsi"/>
                <w:bCs/>
                <w:kern w:val="28"/>
                <w:szCs w:val="22"/>
              </w:rPr>
              <w:t xml:space="preserve">to </w:t>
            </w:r>
            <w:r w:rsidR="009414AC">
              <w:rPr>
                <w:rFonts w:asciiTheme="minorHAnsi" w:eastAsiaTheme="minorHAnsi" w:hAnsiTheme="minorHAnsi" w:cstheme="minorHAnsi"/>
                <w:bCs/>
                <w:kern w:val="28"/>
                <w:szCs w:val="22"/>
              </w:rPr>
              <w:t xml:space="preserve">a </w:t>
            </w:r>
            <w:r w:rsidR="00241BBF" w:rsidRPr="008A3542">
              <w:rPr>
                <w:rFonts w:asciiTheme="minorHAnsi" w:eastAsiaTheme="minorHAnsi" w:hAnsiTheme="minorHAnsi" w:cstheme="minorHAnsi"/>
                <w:bCs/>
                <w:kern w:val="28"/>
                <w:szCs w:val="22"/>
              </w:rPr>
              <w:t>specific provider to submit a grant application</w:t>
            </w:r>
            <w:r w:rsidR="00871ED7">
              <w:rPr>
                <w:rFonts w:asciiTheme="minorHAnsi" w:eastAsiaTheme="minorHAnsi" w:hAnsiTheme="minorHAnsi" w:cstheme="minorHAnsi"/>
                <w:bCs/>
                <w:color w:val="FF0000"/>
                <w:kern w:val="28"/>
                <w:szCs w:val="22"/>
              </w:rPr>
              <w:t xml:space="preserve"> </w:t>
            </w:r>
            <w:r w:rsidR="00871ED7" w:rsidRPr="008A3542">
              <w:rPr>
                <w:rFonts w:asciiTheme="minorHAnsi" w:eastAsiaTheme="minorHAnsi" w:hAnsiTheme="minorHAnsi" w:cstheme="minorHAnsi"/>
                <w:bCs/>
                <w:kern w:val="28"/>
                <w:szCs w:val="22"/>
              </w:rPr>
              <w:t xml:space="preserve">to deliver </w:t>
            </w:r>
            <w:r w:rsidR="009414AC">
              <w:rPr>
                <w:rFonts w:asciiTheme="minorHAnsi" w:eastAsiaTheme="minorHAnsi" w:hAnsiTheme="minorHAnsi" w:cstheme="minorHAnsi"/>
                <w:bCs/>
                <w:kern w:val="28"/>
                <w:szCs w:val="22"/>
              </w:rPr>
              <w:t xml:space="preserve">a </w:t>
            </w:r>
            <w:r w:rsidR="00871ED7" w:rsidRPr="008A3542">
              <w:rPr>
                <w:rFonts w:asciiTheme="minorHAnsi" w:eastAsiaTheme="minorHAnsi" w:hAnsiTheme="minorHAnsi" w:cstheme="minorHAnsi"/>
                <w:bCs/>
                <w:kern w:val="28"/>
                <w:szCs w:val="22"/>
              </w:rPr>
              <w:t>specified service</w:t>
            </w:r>
            <w:r w:rsidR="009414AC">
              <w:rPr>
                <w:rFonts w:asciiTheme="minorHAnsi" w:eastAsiaTheme="minorHAnsi" w:hAnsiTheme="minorHAnsi" w:cstheme="minorHAnsi"/>
                <w:bCs/>
                <w:kern w:val="28"/>
                <w:szCs w:val="22"/>
              </w:rPr>
              <w:t>(</w:t>
            </w:r>
            <w:r w:rsidR="00871ED7" w:rsidRPr="008A3542">
              <w:rPr>
                <w:rFonts w:asciiTheme="minorHAnsi" w:eastAsiaTheme="minorHAnsi" w:hAnsiTheme="minorHAnsi" w:cstheme="minorHAnsi"/>
                <w:bCs/>
                <w:kern w:val="28"/>
                <w:szCs w:val="22"/>
              </w:rPr>
              <w:t>s</w:t>
            </w:r>
            <w:r w:rsidR="009414AC">
              <w:rPr>
                <w:rFonts w:asciiTheme="minorHAnsi" w:eastAsiaTheme="minorHAnsi" w:hAnsiTheme="minorHAnsi" w:cstheme="minorHAnsi"/>
                <w:bCs/>
                <w:kern w:val="28"/>
                <w:szCs w:val="22"/>
              </w:rPr>
              <w:t>)</w:t>
            </w:r>
            <w:r w:rsidR="00241BBF" w:rsidRPr="008A3542">
              <w:rPr>
                <w:rFonts w:asciiTheme="minorHAnsi" w:eastAsiaTheme="minorHAnsi" w:hAnsiTheme="minorHAnsi" w:cstheme="minorHAnsi"/>
                <w:bCs/>
                <w:kern w:val="28"/>
                <w:szCs w:val="22"/>
              </w:rPr>
              <w:t>.</w:t>
            </w:r>
            <w:bookmarkEnd w:id="6"/>
          </w:p>
        </w:tc>
      </w:tr>
      <w:tr w:rsidR="00536696" w:rsidRPr="008A3542" w14:paraId="3C7CF2F7" w14:textId="77777777" w:rsidTr="0089348E">
        <w:tc>
          <w:tcPr>
            <w:tcW w:w="2406" w:type="dxa"/>
            <w:vAlign w:val="center"/>
          </w:tcPr>
          <w:p w14:paraId="0ED2B8DB" w14:textId="463F18A7" w:rsidR="008A3542" w:rsidRPr="00871ED7" w:rsidRDefault="008A3542" w:rsidP="005D202A">
            <w:pPr>
              <w:spacing w:before="40" w:after="40" w:line="240" w:lineRule="auto"/>
              <w:rPr>
                <w:rFonts w:asciiTheme="minorHAnsi" w:eastAsiaTheme="minorHAnsi" w:hAnsiTheme="minorHAnsi" w:cstheme="minorHAnsi"/>
                <w:b/>
                <w:kern w:val="28"/>
                <w:szCs w:val="22"/>
              </w:rPr>
            </w:pPr>
            <w:r w:rsidRPr="00871ED7">
              <w:rPr>
                <w:rFonts w:asciiTheme="minorHAnsi" w:eastAsiaTheme="minorHAnsi" w:hAnsiTheme="minorHAnsi" w:cstheme="minorHAnsi"/>
                <w:b/>
                <w:kern w:val="28"/>
                <w:szCs w:val="22"/>
              </w:rPr>
              <w:t xml:space="preserve">Commissioning </w:t>
            </w:r>
            <w:r w:rsidR="001F4CEB">
              <w:rPr>
                <w:rFonts w:asciiTheme="minorHAnsi" w:eastAsiaTheme="minorHAnsi" w:hAnsiTheme="minorHAnsi" w:cstheme="minorHAnsi"/>
                <w:b/>
                <w:kern w:val="28"/>
                <w:szCs w:val="22"/>
              </w:rPr>
              <w:t>e</w:t>
            </w:r>
            <w:r w:rsidRPr="00871ED7">
              <w:rPr>
                <w:rFonts w:asciiTheme="minorHAnsi" w:eastAsiaTheme="minorHAnsi" w:hAnsiTheme="minorHAnsi" w:cstheme="minorHAnsi"/>
                <w:b/>
                <w:kern w:val="28"/>
                <w:szCs w:val="22"/>
              </w:rPr>
              <w:t>ngagement</w:t>
            </w:r>
          </w:p>
        </w:tc>
        <w:tc>
          <w:tcPr>
            <w:tcW w:w="7223" w:type="dxa"/>
          </w:tcPr>
          <w:p w14:paraId="450A7024" w14:textId="4CDAA849" w:rsidR="008A3542" w:rsidRDefault="00076965" w:rsidP="005D202A">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Commissioning engagement consists of the first 3 phases – Discover, Strategise and Design</w:t>
            </w:r>
            <w:r w:rsidR="00827944">
              <w:rPr>
                <w:rFonts w:asciiTheme="minorHAnsi" w:eastAsiaTheme="minorHAnsi" w:hAnsiTheme="minorHAnsi" w:cstheme="minorHAnsi"/>
                <w:bCs/>
                <w:kern w:val="28"/>
                <w:szCs w:val="22"/>
              </w:rPr>
              <w:t xml:space="preserve"> – of the </w:t>
            </w:r>
            <w:r w:rsidR="000466F5">
              <w:rPr>
                <w:rFonts w:asciiTheme="minorHAnsi" w:eastAsiaTheme="minorHAnsi" w:hAnsiTheme="minorHAnsi" w:cstheme="minorHAnsi"/>
                <w:bCs/>
                <w:kern w:val="28"/>
                <w:szCs w:val="22"/>
              </w:rPr>
              <w:t>c</w:t>
            </w:r>
            <w:r w:rsidR="00827944">
              <w:rPr>
                <w:rFonts w:asciiTheme="minorHAnsi" w:eastAsiaTheme="minorHAnsi" w:hAnsiTheme="minorHAnsi" w:cstheme="minorHAnsi"/>
                <w:bCs/>
                <w:kern w:val="28"/>
                <w:szCs w:val="22"/>
              </w:rPr>
              <w:t xml:space="preserve">ommissioning cycle. </w:t>
            </w:r>
            <w:r w:rsidR="00480C13">
              <w:rPr>
                <w:rFonts w:asciiTheme="minorHAnsi" w:eastAsiaTheme="minorHAnsi" w:hAnsiTheme="minorHAnsi" w:cstheme="minorHAnsi"/>
                <w:bCs/>
                <w:kern w:val="28"/>
                <w:szCs w:val="22"/>
              </w:rPr>
              <w:t xml:space="preserve">It </w:t>
            </w:r>
            <w:r w:rsidR="00827944">
              <w:rPr>
                <w:rFonts w:asciiTheme="minorHAnsi" w:eastAsiaTheme="minorHAnsi" w:hAnsiTheme="minorHAnsi" w:cstheme="minorHAnsi"/>
                <w:bCs/>
                <w:kern w:val="28"/>
                <w:szCs w:val="22"/>
              </w:rPr>
              <w:t xml:space="preserve">is the process undertaken by </w:t>
            </w:r>
            <w:r w:rsidR="00827944" w:rsidRPr="00E17F79">
              <w:rPr>
                <w:rFonts w:asciiTheme="minorHAnsi" w:eastAsiaTheme="minorHAnsi" w:hAnsiTheme="minorHAnsi" w:cstheme="minorHAnsi"/>
                <w:bCs/>
                <w:kern w:val="28"/>
                <w:szCs w:val="22"/>
              </w:rPr>
              <w:t xml:space="preserve">Housing </w:t>
            </w:r>
            <w:r w:rsidR="00827944">
              <w:rPr>
                <w:rFonts w:asciiTheme="minorHAnsi" w:eastAsiaTheme="minorHAnsi" w:hAnsiTheme="minorHAnsi" w:cstheme="minorHAnsi"/>
                <w:bCs/>
                <w:kern w:val="28"/>
                <w:szCs w:val="22"/>
              </w:rPr>
              <w:t>ACT</w:t>
            </w:r>
            <w:r w:rsidR="00827944" w:rsidRPr="00E17F79">
              <w:rPr>
                <w:rFonts w:asciiTheme="minorHAnsi" w:eastAsiaTheme="minorHAnsi" w:hAnsiTheme="minorHAnsi" w:cstheme="minorHAnsi"/>
                <w:bCs/>
                <w:kern w:val="28"/>
                <w:szCs w:val="22"/>
              </w:rPr>
              <w:t xml:space="preserve"> from January to June 2022</w:t>
            </w:r>
            <w:r w:rsidR="00827944">
              <w:rPr>
                <w:rFonts w:asciiTheme="minorHAnsi" w:eastAsiaTheme="minorHAnsi" w:hAnsiTheme="minorHAnsi" w:cstheme="minorHAnsi"/>
                <w:bCs/>
                <w:kern w:val="28"/>
                <w:szCs w:val="22"/>
              </w:rPr>
              <w:t>. It involved a number of workshops</w:t>
            </w:r>
            <w:r w:rsidR="00827944" w:rsidRPr="00E17F79">
              <w:rPr>
                <w:rFonts w:asciiTheme="minorHAnsi" w:eastAsiaTheme="minorHAnsi" w:hAnsiTheme="minorHAnsi" w:cstheme="minorHAnsi"/>
                <w:bCs/>
                <w:kern w:val="28"/>
                <w:szCs w:val="22"/>
              </w:rPr>
              <w:t xml:space="preserve"> with service users, homelessness sub</w:t>
            </w:r>
            <w:r w:rsidR="00827944">
              <w:rPr>
                <w:rFonts w:asciiTheme="minorHAnsi" w:eastAsiaTheme="minorHAnsi" w:hAnsiTheme="minorHAnsi" w:cstheme="minorHAnsi"/>
                <w:bCs/>
                <w:kern w:val="28"/>
                <w:szCs w:val="22"/>
              </w:rPr>
              <w:noBreakHyphen/>
            </w:r>
            <w:r w:rsidR="00827944" w:rsidRPr="00E17F79">
              <w:rPr>
                <w:rFonts w:asciiTheme="minorHAnsi" w:eastAsiaTheme="minorHAnsi" w:hAnsiTheme="minorHAnsi" w:cstheme="minorHAnsi"/>
                <w:bCs/>
                <w:kern w:val="28"/>
                <w:szCs w:val="22"/>
              </w:rPr>
              <w:t>sectors, homelessness sector, and cross-sectoral partners in preparation for future contractual arrangements. </w:t>
            </w:r>
          </w:p>
        </w:tc>
      </w:tr>
      <w:tr w:rsidR="0089348E" w:rsidRPr="008A3542" w14:paraId="04ED3E8F" w14:textId="77777777" w:rsidTr="0089348E">
        <w:tc>
          <w:tcPr>
            <w:tcW w:w="2406" w:type="dxa"/>
            <w:vAlign w:val="center"/>
          </w:tcPr>
          <w:p w14:paraId="1D29CA3F" w14:textId="68A04F11" w:rsidR="005049C1" w:rsidRPr="00871ED7" w:rsidRDefault="005049C1" w:rsidP="005049C1">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Contractual arrangement</w:t>
            </w:r>
          </w:p>
        </w:tc>
        <w:tc>
          <w:tcPr>
            <w:tcW w:w="7223" w:type="dxa"/>
          </w:tcPr>
          <w:p w14:paraId="67408862" w14:textId="62BECACE" w:rsidR="005049C1" w:rsidRDefault="005049C1" w:rsidP="005049C1">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C</w:t>
            </w:r>
            <w:r w:rsidRPr="00EF267E">
              <w:rPr>
                <w:rFonts w:asciiTheme="minorHAnsi" w:eastAsiaTheme="minorHAnsi" w:hAnsiTheme="minorHAnsi" w:cstheme="minorHAnsi"/>
                <w:bCs/>
                <w:kern w:val="28"/>
                <w:szCs w:val="22"/>
              </w:rPr>
              <w:t xml:space="preserve">ontractual arrangement </w:t>
            </w:r>
            <w:r w:rsidR="00F940AD">
              <w:rPr>
                <w:rFonts w:asciiTheme="minorHAnsi" w:eastAsiaTheme="minorHAnsi" w:hAnsiTheme="minorHAnsi" w:cstheme="minorHAnsi"/>
                <w:bCs/>
                <w:kern w:val="28"/>
                <w:szCs w:val="22"/>
              </w:rPr>
              <w:t>is</w:t>
            </w:r>
            <w:r w:rsidRPr="00EF267E">
              <w:rPr>
                <w:rFonts w:asciiTheme="minorHAnsi" w:eastAsiaTheme="minorHAnsi" w:hAnsiTheme="minorHAnsi" w:cstheme="minorHAnsi"/>
                <w:bCs/>
                <w:kern w:val="28"/>
                <w:szCs w:val="22"/>
              </w:rPr>
              <w:t xml:space="preserve"> the form of contract arrangement that the Territory will enter into once an applicant is found successful. For example, a Deed of Grant or a Service Agreement</w:t>
            </w:r>
            <w:r>
              <w:rPr>
                <w:rFonts w:asciiTheme="minorHAnsi" w:eastAsiaTheme="minorHAnsi" w:hAnsiTheme="minorHAnsi" w:cstheme="minorHAnsi"/>
                <w:bCs/>
                <w:kern w:val="28"/>
                <w:szCs w:val="22"/>
              </w:rPr>
              <w:t>.</w:t>
            </w:r>
          </w:p>
        </w:tc>
      </w:tr>
      <w:tr w:rsidR="00536696" w:rsidRPr="008A3542" w14:paraId="1A225602" w14:textId="77777777" w:rsidTr="0089348E">
        <w:tc>
          <w:tcPr>
            <w:tcW w:w="2406" w:type="dxa"/>
            <w:vAlign w:val="center"/>
          </w:tcPr>
          <w:p w14:paraId="53BFC714" w14:textId="1DB20992" w:rsidR="00B63EC6" w:rsidRPr="00871ED7" w:rsidRDefault="008A3542" w:rsidP="005D202A">
            <w:pPr>
              <w:spacing w:before="40" w:after="40" w:line="240" w:lineRule="auto"/>
              <w:rPr>
                <w:rFonts w:asciiTheme="minorHAnsi" w:eastAsiaTheme="minorHAnsi" w:hAnsiTheme="minorHAnsi" w:cstheme="minorHAnsi"/>
                <w:b/>
                <w:kern w:val="28"/>
                <w:szCs w:val="22"/>
              </w:rPr>
            </w:pPr>
            <w:r w:rsidRPr="00871ED7">
              <w:rPr>
                <w:rFonts w:asciiTheme="minorHAnsi" w:eastAsiaTheme="minorHAnsi" w:hAnsiTheme="minorHAnsi" w:cstheme="minorHAnsi"/>
                <w:b/>
                <w:kern w:val="28"/>
                <w:szCs w:val="22"/>
              </w:rPr>
              <w:t>CSD</w:t>
            </w:r>
          </w:p>
        </w:tc>
        <w:tc>
          <w:tcPr>
            <w:tcW w:w="7223" w:type="dxa"/>
          </w:tcPr>
          <w:p w14:paraId="7F45217B" w14:textId="03E44015" w:rsidR="00B63EC6" w:rsidRPr="008A3542" w:rsidRDefault="001F4CEB" w:rsidP="005D202A">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The </w:t>
            </w:r>
            <w:r w:rsidR="008A3542">
              <w:rPr>
                <w:rFonts w:asciiTheme="minorHAnsi" w:eastAsiaTheme="minorHAnsi" w:hAnsiTheme="minorHAnsi" w:cstheme="minorHAnsi"/>
                <w:bCs/>
                <w:kern w:val="28"/>
                <w:szCs w:val="22"/>
              </w:rPr>
              <w:t xml:space="preserve">Community </w:t>
            </w:r>
            <w:r w:rsidR="00C25BA6">
              <w:rPr>
                <w:rFonts w:asciiTheme="minorHAnsi" w:eastAsiaTheme="minorHAnsi" w:hAnsiTheme="minorHAnsi" w:cstheme="minorHAnsi"/>
                <w:bCs/>
                <w:kern w:val="28"/>
                <w:szCs w:val="22"/>
              </w:rPr>
              <w:t>Services</w:t>
            </w:r>
            <w:r w:rsidR="008A3542">
              <w:rPr>
                <w:rFonts w:asciiTheme="minorHAnsi" w:eastAsiaTheme="minorHAnsi" w:hAnsiTheme="minorHAnsi" w:cstheme="minorHAnsi"/>
                <w:bCs/>
                <w:kern w:val="28"/>
                <w:szCs w:val="22"/>
              </w:rPr>
              <w:t xml:space="preserve"> Directorate, represented by Housing ACT</w:t>
            </w:r>
            <w:r>
              <w:rPr>
                <w:rFonts w:asciiTheme="minorHAnsi" w:eastAsiaTheme="minorHAnsi" w:hAnsiTheme="minorHAnsi" w:cstheme="minorHAnsi"/>
                <w:bCs/>
                <w:kern w:val="28"/>
                <w:szCs w:val="22"/>
              </w:rPr>
              <w:t>.</w:t>
            </w:r>
          </w:p>
        </w:tc>
      </w:tr>
      <w:tr w:rsidR="00536696" w:rsidRPr="008A3542" w14:paraId="6165B530" w14:textId="77777777" w:rsidTr="0089348E">
        <w:tc>
          <w:tcPr>
            <w:tcW w:w="2406" w:type="dxa"/>
            <w:vAlign w:val="center"/>
          </w:tcPr>
          <w:p w14:paraId="199DB5B1" w14:textId="15E4D977" w:rsidR="005D202A" w:rsidRPr="005D202A" w:rsidRDefault="005D202A" w:rsidP="005D202A">
            <w:pPr>
              <w:spacing w:before="40" w:after="40" w:line="240" w:lineRule="auto"/>
              <w:rPr>
                <w:rFonts w:asciiTheme="minorHAnsi" w:eastAsiaTheme="minorHAnsi" w:hAnsiTheme="minorHAnsi" w:cstheme="minorHAnsi"/>
                <w:b/>
                <w:bCs/>
                <w:kern w:val="28"/>
                <w:szCs w:val="22"/>
              </w:rPr>
            </w:pPr>
            <w:r w:rsidRPr="005D202A">
              <w:rPr>
                <w:b/>
                <w:bCs/>
                <w:szCs w:val="22"/>
              </w:rPr>
              <w:t>Expression of Interest (EOI)</w:t>
            </w:r>
          </w:p>
        </w:tc>
        <w:tc>
          <w:tcPr>
            <w:tcW w:w="7223" w:type="dxa"/>
          </w:tcPr>
          <w:p w14:paraId="524FFB3A" w14:textId="50983893" w:rsidR="005D202A" w:rsidRPr="005D202A" w:rsidRDefault="005D202A" w:rsidP="005D202A">
            <w:pPr>
              <w:tabs>
                <w:tab w:val="left" w:pos="709"/>
              </w:tabs>
              <w:spacing w:before="40" w:after="40" w:line="240" w:lineRule="auto"/>
              <w:rPr>
                <w:szCs w:val="22"/>
              </w:rPr>
            </w:pPr>
            <w:r>
              <w:rPr>
                <w:rFonts w:asciiTheme="minorHAnsi" w:eastAsiaTheme="minorHAnsi" w:hAnsiTheme="minorHAnsi" w:cstheme="minorHAnsi"/>
                <w:bCs/>
                <w:kern w:val="28"/>
                <w:szCs w:val="22"/>
              </w:rPr>
              <w:t xml:space="preserve">An EOI </w:t>
            </w:r>
            <w:r w:rsidR="00CD3D4B">
              <w:rPr>
                <w:rFonts w:asciiTheme="minorHAnsi" w:eastAsiaTheme="minorHAnsi" w:hAnsiTheme="minorHAnsi" w:cstheme="minorHAnsi"/>
                <w:bCs/>
                <w:kern w:val="28"/>
                <w:szCs w:val="22"/>
              </w:rPr>
              <w:t>i</w:t>
            </w:r>
            <w:r w:rsidR="00D51A32">
              <w:rPr>
                <w:rFonts w:asciiTheme="minorHAnsi" w:eastAsiaTheme="minorHAnsi" w:hAnsiTheme="minorHAnsi" w:cstheme="minorHAnsi"/>
                <w:bCs/>
                <w:kern w:val="28"/>
                <w:szCs w:val="22"/>
              </w:rPr>
              <w:t xml:space="preserve">n the context of this investment plan, </w:t>
            </w:r>
            <w:r>
              <w:rPr>
                <w:rFonts w:asciiTheme="minorHAnsi" w:eastAsiaTheme="minorHAnsi" w:hAnsiTheme="minorHAnsi" w:cstheme="minorHAnsi"/>
                <w:bCs/>
                <w:kern w:val="28"/>
                <w:szCs w:val="22"/>
              </w:rPr>
              <w:t xml:space="preserve">is an approach to small and medium organisations to provide financial support for them </w:t>
            </w:r>
            <w:r w:rsidRPr="006C70C4">
              <w:rPr>
                <w:szCs w:val="22"/>
              </w:rPr>
              <w:t xml:space="preserve">to engage a professional consultant to assist with the completion of grant/tender documentation. </w:t>
            </w:r>
          </w:p>
        </w:tc>
      </w:tr>
      <w:tr w:rsidR="00536696" w:rsidRPr="008A3542" w14:paraId="1B25899C" w14:textId="77777777" w:rsidTr="0089348E">
        <w:tc>
          <w:tcPr>
            <w:tcW w:w="2406" w:type="dxa"/>
            <w:vAlign w:val="center"/>
          </w:tcPr>
          <w:p w14:paraId="64C0CD7F" w14:textId="007792A1" w:rsidR="008F434B" w:rsidRPr="00871ED7" w:rsidRDefault="008F434B" w:rsidP="005D202A">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Housing ACT</w:t>
            </w:r>
          </w:p>
        </w:tc>
        <w:tc>
          <w:tcPr>
            <w:tcW w:w="7223" w:type="dxa"/>
          </w:tcPr>
          <w:p w14:paraId="5398774C" w14:textId="7ABF3B30" w:rsidR="008F434B" w:rsidRDefault="001F4CEB" w:rsidP="005D202A">
            <w:pPr>
              <w:spacing w:before="40" w:after="40" w:line="240" w:lineRule="auto"/>
            </w:pPr>
            <w:r>
              <w:t xml:space="preserve">Housing ACT </w:t>
            </w:r>
            <w:r w:rsidR="008F434B">
              <w:t xml:space="preserve">is the </w:t>
            </w:r>
            <w:r w:rsidR="000F4DD8">
              <w:t xml:space="preserve">division </w:t>
            </w:r>
            <w:r w:rsidR="008F434B">
              <w:t>in Community Services responsible for</w:t>
            </w:r>
            <w:r w:rsidR="00AE0B37">
              <w:t xml:space="preserve"> helping those most in need to secure and sustain long-term and appropriate housing </w:t>
            </w:r>
            <w:r>
              <w:t xml:space="preserve">and </w:t>
            </w:r>
            <w:r w:rsidR="00AE0B37">
              <w:t xml:space="preserve">is responsible for developing </w:t>
            </w:r>
            <w:r>
              <w:t>this</w:t>
            </w:r>
            <w:r w:rsidR="008F434B">
              <w:t xml:space="preserve"> Plan. </w:t>
            </w:r>
          </w:p>
        </w:tc>
      </w:tr>
      <w:tr w:rsidR="00536696" w:rsidRPr="008A3542" w14:paraId="67A020DC" w14:textId="77777777" w:rsidTr="0089348E">
        <w:tc>
          <w:tcPr>
            <w:tcW w:w="2406" w:type="dxa"/>
            <w:vAlign w:val="center"/>
          </w:tcPr>
          <w:p w14:paraId="05112831" w14:textId="69BE981E" w:rsidR="008A3542" w:rsidRPr="00871ED7" w:rsidRDefault="008A3542" w:rsidP="005D202A">
            <w:pPr>
              <w:spacing w:before="40" w:after="40" w:line="240" w:lineRule="auto"/>
              <w:rPr>
                <w:rFonts w:asciiTheme="minorHAnsi" w:eastAsiaTheme="minorHAnsi" w:hAnsiTheme="minorHAnsi" w:cstheme="minorHAnsi"/>
                <w:b/>
                <w:kern w:val="28"/>
                <w:szCs w:val="22"/>
              </w:rPr>
            </w:pPr>
            <w:r w:rsidRPr="00871ED7">
              <w:rPr>
                <w:rFonts w:asciiTheme="minorHAnsi" w:eastAsiaTheme="minorHAnsi" w:hAnsiTheme="minorHAnsi" w:cstheme="minorHAnsi"/>
                <w:b/>
                <w:kern w:val="28"/>
                <w:szCs w:val="22"/>
              </w:rPr>
              <w:t>Investment</w:t>
            </w:r>
          </w:p>
        </w:tc>
        <w:tc>
          <w:tcPr>
            <w:tcW w:w="7223" w:type="dxa"/>
          </w:tcPr>
          <w:p w14:paraId="7E3F90BA" w14:textId="5211640B" w:rsidR="008A3542" w:rsidRPr="008A3542" w:rsidRDefault="001F4CEB" w:rsidP="00480C13">
            <w:pPr>
              <w:spacing w:before="120" w:after="0" w:line="240" w:lineRule="auto"/>
              <w:rPr>
                <w:rFonts w:asciiTheme="minorHAnsi" w:eastAsiaTheme="minorHAnsi" w:hAnsiTheme="minorHAnsi" w:cstheme="minorHAnsi"/>
                <w:bCs/>
                <w:kern w:val="28"/>
                <w:szCs w:val="22"/>
              </w:rPr>
            </w:pPr>
            <w:bookmarkStart w:id="7" w:name="_Hlk117251888"/>
            <w:r>
              <w:t xml:space="preserve">Investment </w:t>
            </w:r>
            <w:r w:rsidR="00C25BA6">
              <w:t xml:space="preserve">is how the </w:t>
            </w:r>
            <w:r w:rsidR="0096707A">
              <w:t xml:space="preserve">ACT </w:t>
            </w:r>
            <w:r w:rsidR="00D65E4D">
              <w:t>G</w:t>
            </w:r>
            <w:r w:rsidR="00C25BA6">
              <w:t>overnment allocates funding and resources (</w:t>
            </w:r>
            <w:proofErr w:type="gramStart"/>
            <w:r w:rsidR="00C25BA6">
              <w:t>e.g.</w:t>
            </w:r>
            <w:proofErr w:type="gramEnd"/>
            <w:r w:rsidR="00C25BA6">
              <w:t xml:space="preserve"> headleases) to the sector and may involve a </w:t>
            </w:r>
            <w:r w:rsidR="00480C13">
              <w:t xml:space="preserve">range of approaches including a </w:t>
            </w:r>
            <w:r w:rsidR="00C25BA6">
              <w:t xml:space="preserve">mix of </w:t>
            </w:r>
            <w:r w:rsidR="00480C13">
              <w:t>d</w:t>
            </w:r>
            <w:r w:rsidR="00C25BA6" w:rsidRPr="008A3542">
              <w:rPr>
                <w:rFonts w:asciiTheme="minorHAnsi" w:eastAsiaTheme="minorHAnsi" w:hAnsiTheme="minorHAnsi" w:cstheme="minorHAnsi"/>
                <w:bCs/>
                <w:kern w:val="28"/>
                <w:szCs w:val="22"/>
              </w:rPr>
              <w:t xml:space="preserve">irect, </w:t>
            </w:r>
            <w:r w:rsidR="00480C13">
              <w:rPr>
                <w:rFonts w:asciiTheme="minorHAnsi" w:eastAsiaTheme="minorHAnsi" w:hAnsiTheme="minorHAnsi" w:cstheme="minorHAnsi"/>
                <w:bCs/>
                <w:kern w:val="28"/>
                <w:szCs w:val="22"/>
              </w:rPr>
              <w:t>s</w:t>
            </w:r>
            <w:r w:rsidR="00C25BA6" w:rsidRPr="008A3542">
              <w:rPr>
                <w:rFonts w:asciiTheme="minorHAnsi" w:eastAsiaTheme="minorHAnsi" w:hAnsiTheme="minorHAnsi" w:cstheme="minorHAnsi"/>
                <w:bCs/>
                <w:kern w:val="28"/>
                <w:szCs w:val="22"/>
              </w:rPr>
              <w:t xml:space="preserve">elect or </w:t>
            </w:r>
            <w:r w:rsidR="00480C13">
              <w:rPr>
                <w:rFonts w:asciiTheme="minorHAnsi" w:eastAsiaTheme="minorHAnsi" w:hAnsiTheme="minorHAnsi" w:cstheme="minorHAnsi"/>
                <w:bCs/>
                <w:kern w:val="28"/>
                <w:szCs w:val="22"/>
              </w:rPr>
              <w:t>o</w:t>
            </w:r>
            <w:r w:rsidR="00C25BA6" w:rsidRPr="008A3542">
              <w:rPr>
                <w:rFonts w:asciiTheme="minorHAnsi" w:eastAsiaTheme="minorHAnsi" w:hAnsiTheme="minorHAnsi" w:cstheme="minorHAnsi"/>
                <w:bCs/>
                <w:kern w:val="28"/>
                <w:szCs w:val="22"/>
              </w:rPr>
              <w:t xml:space="preserve">pen </w:t>
            </w:r>
            <w:r w:rsidR="00480C13">
              <w:rPr>
                <w:rFonts w:asciiTheme="minorHAnsi" w:eastAsiaTheme="minorHAnsi" w:hAnsiTheme="minorHAnsi" w:cstheme="minorHAnsi"/>
                <w:bCs/>
                <w:kern w:val="28"/>
                <w:szCs w:val="22"/>
              </w:rPr>
              <w:t>g</w:t>
            </w:r>
            <w:r w:rsidR="00C25BA6" w:rsidRPr="008A3542">
              <w:rPr>
                <w:rFonts w:asciiTheme="minorHAnsi" w:eastAsiaTheme="minorHAnsi" w:hAnsiTheme="minorHAnsi" w:cstheme="minorHAnsi"/>
                <w:bCs/>
                <w:kern w:val="28"/>
                <w:szCs w:val="22"/>
              </w:rPr>
              <w:t>rants/</w:t>
            </w:r>
            <w:r w:rsidR="00480C13">
              <w:rPr>
                <w:rFonts w:asciiTheme="minorHAnsi" w:eastAsiaTheme="minorHAnsi" w:hAnsiTheme="minorHAnsi" w:cstheme="minorHAnsi"/>
                <w:bCs/>
                <w:kern w:val="28"/>
                <w:szCs w:val="22"/>
              </w:rPr>
              <w:t>t</w:t>
            </w:r>
            <w:r w:rsidR="00C25BA6" w:rsidRPr="008A3542">
              <w:rPr>
                <w:rFonts w:asciiTheme="minorHAnsi" w:eastAsiaTheme="minorHAnsi" w:hAnsiTheme="minorHAnsi" w:cstheme="minorHAnsi"/>
                <w:bCs/>
                <w:kern w:val="28"/>
                <w:szCs w:val="22"/>
              </w:rPr>
              <w:t>enders.</w:t>
            </w:r>
            <w:r w:rsidR="00C25BA6">
              <w:t xml:space="preserve"> </w:t>
            </w:r>
            <w:r w:rsidR="0043262F">
              <w:t xml:space="preserve">Assessment of the applications </w:t>
            </w:r>
            <w:r w:rsidR="0043262F" w:rsidRPr="008A3542">
              <w:rPr>
                <w:rFonts w:asciiTheme="minorHAnsi" w:eastAsiaTheme="minorHAnsi" w:hAnsiTheme="minorHAnsi" w:cstheme="minorHAnsi"/>
                <w:bCs/>
                <w:kern w:val="28"/>
                <w:szCs w:val="22"/>
              </w:rPr>
              <w:t>will determine which services best meet client needs and represent value for money to the Canberra Community.</w:t>
            </w:r>
            <w:bookmarkEnd w:id="7"/>
          </w:p>
        </w:tc>
      </w:tr>
      <w:tr w:rsidR="00536696" w:rsidRPr="008A3542" w14:paraId="22EE3DEA" w14:textId="77777777" w:rsidTr="0089348E">
        <w:tc>
          <w:tcPr>
            <w:tcW w:w="2406" w:type="dxa"/>
            <w:vAlign w:val="center"/>
          </w:tcPr>
          <w:p w14:paraId="3D087995" w14:textId="327FA1DD" w:rsidR="008A3542" w:rsidRPr="00871ED7" w:rsidRDefault="008A3542" w:rsidP="005D202A">
            <w:pPr>
              <w:spacing w:before="40" w:after="40" w:line="240" w:lineRule="auto"/>
              <w:rPr>
                <w:rFonts w:asciiTheme="minorHAnsi" w:eastAsiaTheme="minorHAnsi" w:hAnsiTheme="minorHAnsi" w:cstheme="minorHAnsi"/>
                <w:b/>
                <w:kern w:val="28"/>
                <w:szCs w:val="22"/>
              </w:rPr>
            </w:pPr>
            <w:r w:rsidRPr="00871ED7">
              <w:rPr>
                <w:rFonts w:asciiTheme="minorHAnsi" w:eastAsiaTheme="minorHAnsi" w:hAnsiTheme="minorHAnsi" w:cstheme="minorHAnsi"/>
                <w:b/>
                <w:kern w:val="28"/>
                <w:szCs w:val="22"/>
              </w:rPr>
              <w:t xml:space="preserve">Invest </w:t>
            </w:r>
            <w:r w:rsidR="001F4CEB">
              <w:rPr>
                <w:rFonts w:asciiTheme="minorHAnsi" w:eastAsiaTheme="minorHAnsi" w:hAnsiTheme="minorHAnsi" w:cstheme="minorHAnsi"/>
                <w:b/>
                <w:kern w:val="28"/>
                <w:szCs w:val="22"/>
              </w:rPr>
              <w:t>p</w:t>
            </w:r>
            <w:r w:rsidRPr="00871ED7">
              <w:rPr>
                <w:rFonts w:asciiTheme="minorHAnsi" w:eastAsiaTheme="minorHAnsi" w:hAnsiTheme="minorHAnsi" w:cstheme="minorHAnsi"/>
                <w:b/>
                <w:kern w:val="28"/>
                <w:szCs w:val="22"/>
              </w:rPr>
              <w:t>hase</w:t>
            </w:r>
          </w:p>
        </w:tc>
        <w:tc>
          <w:tcPr>
            <w:tcW w:w="7223" w:type="dxa"/>
          </w:tcPr>
          <w:p w14:paraId="092D1E40" w14:textId="698D6379" w:rsidR="008A3542" w:rsidRPr="008A3542" w:rsidRDefault="001F4CEB" w:rsidP="005D202A">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Invest phase </w:t>
            </w:r>
            <w:r w:rsidR="008A3542" w:rsidRPr="008A3542">
              <w:rPr>
                <w:rFonts w:asciiTheme="minorHAnsi" w:eastAsiaTheme="minorHAnsi" w:hAnsiTheme="minorHAnsi" w:cstheme="minorHAnsi"/>
                <w:bCs/>
                <w:kern w:val="28"/>
                <w:szCs w:val="22"/>
              </w:rPr>
              <w:t>inv</w:t>
            </w:r>
            <w:r w:rsidR="0034236A">
              <w:rPr>
                <w:rFonts w:asciiTheme="minorHAnsi" w:eastAsiaTheme="minorHAnsi" w:hAnsiTheme="minorHAnsi" w:cstheme="minorHAnsi"/>
                <w:bCs/>
                <w:kern w:val="28"/>
                <w:szCs w:val="22"/>
              </w:rPr>
              <w:t>olves</w:t>
            </w:r>
            <w:r w:rsidR="00F82B36">
              <w:rPr>
                <w:rFonts w:asciiTheme="minorHAnsi" w:eastAsiaTheme="minorHAnsi" w:hAnsiTheme="minorHAnsi" w:cstheme="minorHAnsi"/>
                <w:bCs/>
                <w:kern w:val="28"/>
                <w:szCs w:val="22"/>
              </w:rPr>
              <w:t xml:space="preserve"> </w:t>
            </w:r>
            <w:r w:rsidR="008A3542" w:rsidRPr="008A3542">
              <w:rPr>
                <w:rFonts w:asciiTheme="minorHAnsi" w:eastAsiaTheme="minorHAnsi" w:hAnsiTheme="minorHAnsi" w:cstheme="minorHAnsi"/>
                <w:bCs/>
                <w:kern w:val="28"/>
                <w:szCs w:val="22"/>
              </w:rPr>
              <w:t xml:space="preserve">using the </w:t>
            </w:r>
            <w:r w:rsidR="00FD497A">
              <w:rPr>
                <w:rFonts w:asciiTheme="minorHAnsi" w:eastAsiaTheme="minorHAnsi" w:hAnsiTheme="minorHAnsi" w:cstheme="minorHAnsi"/>
                <w:bCs/>
                <w:kern w:val="28"/>
                <w:szCs w:val="22"/>
              </w:rPr>
              <w:t>C</w:t>
            </w:r>
            <w:r w:rsidR="008A3542" w:rsidRPr="008A3542">
              <w:rPr>
                <w:rFonts w:asciiTheme="minorHAnsi" w:eastAsiaTheme="minorHAnsi" w:hAnsiTheme="minorHAnsi" w:cstheme="minorHAnsi"/>
                <w:bCs/>
                <w:kern w:val="28"/>
                <w:szCs w:val="22"/>
              </w:rPr>
              <w:t xml:space="preserve">ommissioning </w:t>
            </w:r>
            <w:r w:rsidR="009414AC">
              <w:rPr>
                <w:rFonts w:asciiTheme="minorHAnsi" w:eastAsiaTheme="minorHAnsi" w:hAnsiTheme="minorHAnsi" w:cstheme="minorHAnsi"/>
                <w:bCs/>
                <w:kern w:val="28"/>
                <w:szCs w:val="22"/>
              </w:rPr>
              <w:t>engagement findings</w:t>
            </w:r>
            <w:r w:rsidR="00CD3D4B">
              <w:rPr>
                <w:rFonts w:asciiTheme="minorHAnsi" w:eastAsiaTheme="minorHAnsi" w:hAnsiTheme="minorHAnsi" w:cstheme="minorHAnsi"/>
                <w:bCs/>
                <w:kern w:val="28"/>
                <w:szCs w:val="22"/>
              </w:rPr>
              <w:t xml:space="preserve"> and insights</w:t>
            </w:r>
            <w:r w:rsidR="009414AC" w:rsidRPr="008A3542">
              <w:rPr>
                <w:rFonts w:asciiTheme="minorHAnsi" w:eastAsiaTheme="minorHAnsi" w:hAnsiTheme="minorHAnsi" w:cstheme="minorHAnsi"/>
                <w:bCs/>
                <w:kern w:val="28"/>
                <w:szCs w:val="22"/>
              </w:rPr>
              <w:t xml:space="preserve"> </w:t>
            </w:r>
            <w:r w:rsidR="008A3542" w:rsidRPr="008A3542">
              <w:rPr>
                <w:rFonts w:asciiTheme="minorHAnsi" w:eastAsiaTheme="minorHAnsi" w:hAnsiTheme="minorHAnsi" w:cstheme="minorHAnsi"/>
                <w:bCs/>
                <w:kern w:val="28"/>
                <w:szCs w:val="22"/>
              </w:rPr>
              <w:t>to inform</w:t>
            </w:r>
            <w:r w:rsidR="009414AC">
              <w:rPr>
                <w:rFonts w:asciiTheme="minorHAnsi" w:eastAsiaTheme="minorHAnsi" w:hAnsiTheme="minorHAnsi" w:cstheme="minorHAnsi"/>
                <w:bCs/>
                <w:kern w:val="28"/>
                <w:szCs w:val="22"/>
              </w:rPr>
              <w:t xml:space="preserve"> the process of</w:t>
            </w:r>
            <w:r w:rsidR="008A3542" w:rsidRPr="008A3542">
              <w:rPr>
                <w:rFonts w:asciiTheme="minorHAnsi" w:eastAsiaTheme="minorHAnsi" w:hAnsiTheme="minorHAnsi" w:cstheme="minorHAnsi"/>
                <w:bCs/>
                <w:kern w:val="28"/>
                <w:szCs w:val="22"/>
              </w:rPr>
              <w:t xml:space="preserve"> </w:t>
            </w:r>
            <w:r w:rsidR="00632BDC">
              <w:rPr>
                <w:rFonts w:asciiTheme="minorHAnsi" w:eastAsiaTheme="minorHAnsi" w:hAnsiTheme="minorHAnsi" w:cstheme="minorHAnsi"/>
                <w:bCs/>
                <w:kern w:val="28"/>
                <w:szCs w:val="22"/>
              </w:rPr>
              <w:t xml:space="preserve">ACT </w:t>
            </w:r>
            <w:r w:rsidR="00FD497A">
              <w:rPr>
                <w:rFonts w:asciiTheme="minorHAnsi" w:eastAsiaTheme="minorHAnsi" w:hAnsiTheme="minorHAnsi" w:cstheme="minorHAnsi"/>
                <w:bCs/>
                <w:kern w:val="28"/>
                <w:szCs w:val="22"/>
              </w:rPr>
              <w:t>G</w:t>
            </w:r>
            <w:r w:rsidR="008A3542" w:rsidRPr="008A3542">
              <w:rPr>
                <w:rFonts w:asciiTheme="minorHAnsi" w:eastAsiaTheme="minorHAnsi" w:hAnsiTheme="minorHAnsi" w:cstheme="minorHAnsi"/>
                <w:bCs/>
                <w:kern w:val="28"/>
                <w:szCs w:val="22"/>
              </w:rPr>
              <w:t>overnment invest</w:t>
            </w:r>
            <w:r w:rsidR="009414AC">
              <w:rPr>
                <w:rFonts w:asciiTheme="minorHAnsi" w:eastAsiaTheme="minorHAnsi" w:hAnsiTheme="minorHAnsi" w:cstheme="minorHAnsi"/>
                <w:bCs/>
                <w:kern w:val="28"/>
                <w:szCs w:val="22"/>
              </w:rPr>
              <w:t>ment</w:t>
            </w:r>
            <w:r w:rsidR="008A3542" w:rsidRPr="008A3542">
              <w:rPr>
                <w:rFonts w:asciiTheme="minorHAnsi" w:eastAsiaTheme="minorHAnsi" w:hAnsiTheme="minorHAnsi" w:cstheme="minorHAnsi"/>
                <w:bCs/>
                <w:kern w:val="28"/>
                <w:szCs w:val="22"/>
              </w:rPr>
              <w:t xml:space="preserve"> in services to meet need. </w:t>
            </w:r>
            <w:r w:rsidR="0034236A">
              <w:rPr>
                <w:rFonts w:asciiTheme="minorHAnsi" w:eastAsiaTheme="minorHAnsi" w:hAnsiTheme="minorHAnsi" w:cstheme="minorHAnsi"/>
                <w:bCs/>
                <w:kern w:val="28"/>
                <w:szCs w:val="22"/>
              </w:rPr>
              <w:t xml:space="preserve">This phase also includes investment planning. </w:t>
            </w:r>
          </w:p>
        </w:tc>
      </w:tr>
      <w:tr w:rsidR="00536696" w:rsidRPr="008A3542" w14:paraId="631C2FC9" w14:textId="77777777" w:rsidTr="0089348E">
        <w:tc>
          <w:tcPr>
            <w:tcW w:w="2406" w:type="dxa"/>
            <w:vAlign w:val="center"/>
          </w:tcPr>
          <w:p w14:paraId="75435F26" w14:textId="617A340E" w:rsidR="008A3542" w:rsidRPr="00871ED7" w:rsidRDefault="008A3542" w:rsidP="005D202A">
            <w:pPr>
              <w:spacing w:before="40" w:after="40" w:line="240" w:lineRule="auto"/>
              <w:rPr>
                <w:rFonts w:asciiTheme="minorHAnsi" w:eastAsiaTheme="minorHAnsi" w:hAnsiTheme="minorHAnsi" w:cstheme="minorHAnsi"/>
                <w:b/>
                <w:kern w:val="28"/>
                <w:szCs w:val="22"/>
              </w:rPr>
            </w:pPr>
            <w:r w:rsidRPr="00871ED7">
              <w:rPr>
                <w:rFonts w:asciiTheme="minorHAnsi" w:eastAsiaTheme="minorHAnsi" w:hAnsiTheme="minorHAnsi" w:cstheme="minorHAnsi"/>
                <w:b/>
                <w:kern w:val="28"/>
                <w:szCs w:val="22"/>
              </w:rPr>
              <w:t xml:space="preserve">Open </w:t>
            </w:r>
            <w:r w:rsidR="001F4CEB">
              <w:rPr>
                <w:rFonts w:asciiTheme="minorHAnsi" w:eastAsiaTheme="minorHAnsi" w:hAnsiTheme="minorHAnsi" w:cstheme="minorHAnsi"/>
                <w:b/>
                <w:kern w:val="28"/>
                <w:szCs w:val="22"/>
              </w:rPr>
              <w:t>g</w:t>
            </w:r>
            <w:r w:rsidRPr="00871ED7">
              <w:rPr>
                <w:rFonts w:asciiTheme="minorHAnsi" w:eastAsiaTheme="minorHAnsi" w:hAnsiTheme="minorHAnsi" w:cstheme="minorHAnsi"/>
                <w:b/>
                <w:kern w:val="28"/>
                <w:szCs w:val="22"/>
              </w:rPr>
              <w:t xml:space="preserve">rant or </w:t>
            </w:r>
            <w:r w:rsidR="001F4CEB">
              <w:rPr>
                <w:rFonts w:asciiTheme="minorHAnsi" w:eastAsiaTheme="minorHAnsi" w:hAnsiTheme="minorHAnsi" w:cstheme="minorHAnsi"/>
                <w:b/>
                <w:kern w:val="28"/>
                <w:szCs w:val="22"/>
              </w:rPr>
              <w:t>o</w:t>
            </w:r>
            <w:r w:rsidRPr="00871ED7">
              <w:rPr>
                <w:rFonts w:asciiTheme="minorHAnsi" w:eastAsiaTheme="minorHAnsi" w:hAnsiTheme="minorHAnsi" w:cstheme="minorHAnsi"/>
                <w:b/>
                <w:kern w:val="28"/>
                <w:szCs w:val="22"/>
              </w:rPr>
              <w:t xml:space="preserve">pen </w:t>
            </w:r>
            <w:r w:rsidR="001F4CEB">
              <w:rPr>
                <w:rFonts w:asciiTheme="minorHAnsi" w:eastAsiaTheme="minorHAnsi" w:hAnsiTheme="minorHAnsi" w:cstheme="minorHAnsi"/>
                <w:b/>
                <w:kern w:val="28"/>
                <w:szCs w:val="22"/>
              </w:rPr>
              <w:t>t</w:t>
            </w:r>
            <w:r w:rsidRPr="00871ED7">
              <w:rPr>
                <w:rFonts w:asciiTheme="minorHAnsi" w:eastAsiaTheme="minorHAnsi" w:hAnsiTheme="minorHAnsi" w:cstheme="minorHAnsi"/>
                <w:b/>
                <w:kern w:val="28"/>
                <w:szCs w:val="22"/>
              </w:rPr>
              <w:t>ender</w:t>
            </w:r>
          </w:p>
        </w:tc>
        <w:tc>
          <w:tcPr>
            <w:tcW w:w="7223" w:type="dxa"/>
          </w:tcPr>
          <w:p w14:paraId="34A6190F" w14:textId="5E066F2E" w:rsidR="00C25BA6" w:rsidRPr="008A3542" w:rsidRDefault="001F4CEB" w:rsidP="005D202A">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Open grant or open tender </w:t>
            </w:r>
            <w:r w:rsidR="00FD497A">
              <w:rPr>
                <w:rFonts w:asciiTheme="minorHAnsi" w:eastAsiaTheme="minorHAnsi" w:hAnsiTheme="minorHAnsi" w:cstheme="minorHAnsi"/>
                <w:bCs/>
                <w:kern w:val="28"/>
                <w:szCs w:val="22"/>
              </w:rPr>
              <w:t>means a</w:t>
            </w:r>
            <w:r w:rsidR="008A3542" w:rsidRPr="008A3542">
              <w:rPr>
                <w:rFonts w:asciiTheme="minorHAnsi" w:eastAsiaTheme="minorHAnsi" w:hAnsiTheme="minorHAnsi" w:cstheme="minorHAnsi"/>
                <w:bCs/>
                <w:kern w:val="28"/>
                <w:szCs w:val="22"/>
              </w:rPr>
              <w:t>n open, public</w:t>
            </w:r>
            <w:r w:rsidR="00537F84">
              <w:rPr>
                <w:rFonts w:asciiTheme="minorHAnsi" w:eastAsiaTheme="minorHAnsi" w:hAnsiTheme="minorHAnsi" w:cstheme="minorHAnsi"/>
                <w:bCs/>
                <w:kern w:val="28"/>
                <w:szCs w:val="22"/>
              </w:rPr>
              <w:t>ly advertised</w:t>
            </w:r>
            <w:r w:rsidR="008A3542" w:rsidRPr="008A3542">
              <w:rPr>
                <w:rFonts w:asciiTheme="minorHAnsi" w:eastAsiaTheme="minorHAnsi" w:hAnsiTheme="minorHAnsi" w:cstheme="minorHAnsi"/>
                <w:bCs/>
                <w:kern w:val="28"/>
                <w:szCs w:val="22"/>
              </w:rPr>
              <w:t xml:space="preserve"> opportunity </w:t>
            </w:r>
            <w:r w:rsidR="00537F84">
              <w:rPr>
                <w:rFonts w:asciiTheme="minorHAnsi" w:eastAsiaTheme="minorHAnsi" w:hAnsiTheme="minorHAnsi" w:cstheme="minorHAnsi"/>
                <w:bCs/>
                <w:kern w:val="28"/>
                <w:szCs w:val="22"/>
              </w:rPr>
              <w:t>that any o</w:t>
            </w:r>
            <w:r w:rsidR="008A3542" w:rsidRPr="008A3542">
              <w:rPr>
                <w:rFonts w:asciiTheme="minorHAnsi" w:eastAsiaTheme="minorHAnsi" w:hAnsiTheme="minorHAnsi" w:cstheme="minorHAnsi"/>
                <w:bCs/>
                <w:kern w:val="28"/>
                <w:szCs w:val="22"/>
              </w:rPr>
              <w:t>rganisation</w:t>
            </w:r>
            <w:r w:rsidR="00537F84">
              <w:rPr>
                <w:rFonts w:asciiTheme="minorHAnsi" w:eastAsiaTheme="minorHAnsi" w:hAnsiTheme="minorHAnsi" w:cstheme="minorHAnsi"/>
                <w:bCs/>
                <w:kern w:val="28"/>
                <w:szCs w:val="22"/>
              </w:rPr>
              <w:t xml:space="preserve"> can apply for</w:t>
            </w:r>
            <w:r w:rsidR="008A3542" w:rsidRPr="008A3542">
              <w:rPr>
                <w:rFonts w:asciiTheme="minorHAnsi" w:eastAsiaTheme="minorHAnsi" w:hAnsiTheme="minorHAnsi" w:cstheme="minorHAnsi"/>
                <w:bCs/>
                <w:kern w:val="28"/>
                <w:szCs w:val="22"/>
              </w:rPr>
              <w:t xml:space="preserve"> seeking to deliver the specified services. </w:t>
            </w:r>
          </w:p>
        </w:tc>
      </w:tr>
      <w:tr w:rsidR="00115656" w:rsidRPr="008A3542" w14:paraId="200C2A63" w14:textId="77777777" w:rsidTr="0089348E">
        <w:tc>
          <w:tcPr>
            <w:tcW w:w="2406" w:type="dxa"/>
            <w:vAlign w:val="center"/>
          </w:tcPr>
          <w:p w14:paraId="49E98B48" w14:textId="61BE6986" w:rsidR="00115656" w:rsidRPr="00871ED7" w:rsidRDefault="00115656" w:rsidP="0011565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Proposal</w:t>
            </w:r>
          </w:p>
        </w:tc>
        <w:tc>
          <w:tcPr>
            <w:tcW w:w="7223" w:type="dxa"/>
          </w:tcPr>
          <w:p w14:paraId="1F9130DC" w14:textId="1CD19E4A" w:rsidR="00115656" w:rsidRDefault="00115656" w:rsidP="00115656">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A response prepared by an organisation (applicant) to a direct approach grant, select approach grant, open grant or open tender.</w:t>
            </w:r>
          </w:p>
        </w:tc>
      </w:tr>
      <w:tr w:rsidR="00536696" w:rsidRPr="008A3542" w14:paraId="1FAFB28D" w14:textId="77777777" w:rsidTr="0089348E">
        <w:tc>
          <w:tcPr>
            <w:tcW w:w="2406" w:type="dxa"/>
            <w:vAlign w:val="center"/>
          </w:tcPr>
          <w:p w14:paraId="24A9B7D0" w14:textId="2C705B7B" w:rsidR="00FD497A" w:rsidRPr="00871ED7" w:rsidRDefault="00FD497A" w:rsidP="005D202A">
            <w:pPr>
              <w:spacing w:before="40" w:after="40" w:line="240" w:lineRule="auto"/>
              <w:rPr>
                <w:rFonts w:asciiTheme="minorHAnsi" w:eastAsiaTheme="minorHAnsi" w:hAnsiTheme="minorHAnsi" w:cstheme="minorHAnsi"/>
                <w:b/>
                <w:kern w:val="28"/>
                <w:szCs w:val="22"/>
              </w:rPr>
            </w:pPr>
            <w:r w:rsidRPr="00871ED7">
              <w:rPr>
                <w:b/>
                <w:szCs w:val="22"/>
              </w:rPr>
              <w:t>Sector</w:t>
            </w:r>
          </w:p>
        </w:tc>
        <w:tc>
          <w:tcPr>
            <w:tcW w:w="7223" w:type="dxa"/>
          </w:tcPr>
          <w:p w14:paraId="1DFD764A" w14:textId="56FC9D00" w:rsidR="00FD497A" w:rsidRPr="008A3542" w:rsidRDefault="001F4CEB" w:rsidP="005D202A">
            <w:pPr>
              <w:spacing w:before="40" w:after="40" w:line="240" w:lineRule="auto"/>
              <w:rPr>
                <w:rFonts w:asciiTheme="minorHAnsi" w:eastAsiaTheme="minorHAnsi" w:hAnsiTheme="minorHAnsi" w:cstheme="minorHAnsi"/>
                <w:bCs/>
                <w:kern w:val="28"/>
                <w:szCs w:val="22"/>
              </w:rPr>
            </w:pPr>
            <w:r>
              <w:rPr>
                <w:szCs w:val="22"/>
              </w:rPr>
              <w:t xml:space="preserve">The </w:t>
            </w:r>
            <w:r w:rsidR="00FD497A" w:rsidRPr="008A3542">
              <w:rPr>
                <w:szCs w:val="22"/>
              </w:rPr>
              <w:t>ACT Homelessness Sector</w:t>
            </w:r>
            <w:r>
              <w:rPr>
                <w:szCs w:val="22"/>
              </w:rPr>
              <w:t>.</w:t>
            </w:r>
          </w:p>
        </w:tc>
      </w:tr>
      <w:tr w:rsidR="00536696" w:rsidRPr="008A3542" w14:paraId="4DC13658" w14:textId="77777777" w:rsidTr="0089348E">
        <w:tc>
          <w:tcPr>
            <w:tcW w:w="2406" w:type="dxa"/>
            <w:vAlign w:val="center"/>
          </w:tcPr>
          <w:p w14:paraId="7A38D4AC" w14:textId="67AC7889" w:rsidR="005D202A" w:rsidRPr="00871ED7" w:rsidRDefault="005D202A" w:rsidP="005D202A">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Sector sounding paper</w:t>
            </w:r>
          </w:p>
        </w:tc>
        <w:tc>
          <w:tcPr>
            <w:tcW w:w="7223" w:type="dxa"/>
          </w:tcPr>
          <w:p w14:paraId="7143B69A" w14:textId="55F8E75E" w:rsidR="005D202A" w:rsidRDefault="005D202A" w:rsidP="005D202A">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Sector sounding papers will be released to</w:t>
            </w:r>
            <w:r w:rsidR="00570BF5">
              <w:rPr>
                <w:rFonts w:asciiTheme="minorHAnsi" w:eastAsiaTheme="minorHAnsi" w:hAnsiTheme="minorHAnsi" w:cstheme="minorHAnsi"/>
                <w:bCs/>
                <w:kern w:val="28"/>
                <w:szCs w:val="22"/>
              </w:rPr>
              <w:t xml:space="preserve"> individual</w:t>
            </w:r>
            <w:r>
              <w:rPr>
                <w:rFonts w:asciiTheme="minorHAnsi" w:eastAsiaTheme="minorHAnsi" w:hAnsiTheme="minorHAnsi" w:cstheme="minorHAnsi"/>
                <w:bCs/>
                <w:kern w:val="28"/>
                <w:szCs w:val="22"/>
              </w:rPr>
              <w:t xml:space="preserve"> organisations to gain feedback on </w:t>
            </w:r>
            <w:r w:rsidRPr="006C70C4">
              <w:rPr>
                <w:szCs w:val="22"/>
              </w:rPr>
              <w:t>the assumptions</w:t>
            </w:r>
            <w:r w:rsidR="00D34D80">
              <w:rPr>
                <w:szCs w:val="22"/>
              </w:rPr>
              <w:t xml:space="preserve"> detailed in the Sector sounding papers</w:t>
            </w:r>
            <w:r w:rsidRPr="006C70C4">
              <w:rPr>
                <w:szCs w:val="22"/>
              </w:rPr>
              <w:t xml:space="preserve">. </w:t>
            </w:r>
            <w:r>
              <w:rPr>
                <w:szCs w:val="22"/>
              </w:rPr>
              <w:t xml:space="preserve">The </w:t>
            </w:r>
            <w:r w:rsidR="00570BF5">
              <w:rPr>
                <w:szCs w:val="22"/>
              </w:rPr>
              <w:t xml:space="preserve">feedback provided </w:t>
            </w:r>
            <w:r w:rsidR="00D34D80">
              <w:rPr>
                <w:szCs w:val="22"/>
              </w:rPr>
              <w:t xml:space="preserve">may </w:t>
            </w:r>
            <w:r w:rsidR="00570BF5">
              <w:rPr>
                <w:szCs w:val="22"/>
              </w:rPr>
              <w:t>be used</w:t>
            </w:r>
            <w:r w:rsidRPr="006C70C4">
              <w:rPr>
                <w:szCs w:val="22"/>
              </w:rPr>
              <w:t xml:space="preserve"> to refine the design of the services and the requirements for any future request for </w:t>
            </w:r>
            <w:r>
              <w:rPr>
                <w:szCs w:val="22"/>
              </w:rPr>
              <w:t>grants or t</w:t>
            </w:r>
            <w:r w:rsidRPr="006C70C4">
              <w:rPr>
                <w:szCs w:val="22"/>
              </w:rPr>
              <w:t xml:space="preserve">enders prior to formally commencing </w:t>
            </w:r>
            <w:r w:rsidR="007761C8">
              <w:rPr>
                <w:szCs w:val="22"/>
              </w:rPr>
              <w:t>investing</w:t>
            </w:r>
            <w:r w:rsidR="007761C8" w:rsidRPr="006C70C4">
              <w:rPr>
                <w:szCs w:val="22"/>
              </w:rPr>
              <w:t xml:space="preserve"> </w:t>
            </w:r>
            <w:r w:rsidR="000076A1">
              <w:rPr>
                <w:szCs w:val="22"/>
              </w:rPr>
              <w:t>approaches to fund</w:t>
            </w:r>
            <w:r w:rsidR="007761C8" w:rsidRPr="006C70C4">
              <w:rPr>
                <w:szCs w:val="22"/>
              </w:rPr>
              <w:t xml:space="preserve"> </w:t>
            </w:r>
            <w:r w:rsidRPr="006C70C4">
              <w:rPr>
                <w:szCs w:val="22"/>
              </w:rPr>
              <w:t>services.</w:t>
            </w:r>
          </w:p>
        </w:tc>
      </w:tr>
      <w:tr w:rsidR="00115656" w:rsidRPr="008A3542" w14:paraId="741D05F6" w14:textId="77777777" w:rsidTr="0089348E">
        <w:tc>
          <w:tcPr>
            <w:tcW w:w="2406" w:type="dxa"/>
            <w:vAlign w:val="center"/>
          </w:tcPr>
          <w:p w14:paraId="73E4D26F" w14:textId="298DD38A" w:rsidR="00115656" w:rsidRDefault="00115656" w:rsidP="00115656">
            <w:pPr>
              <w:spacing w:before="40" w:after="40" w:line="240" w:lineRule="auto"/>
              <w:rPr>
                <w:rFonts w:asciiTheme="minorHAnsi" w:eastAsiaTheme="minorHAnsi" w:hAnsiTheme="minorHAnsi" w:cstheme="minorHAnsi"/>
                <w:b/>
                <w:kern w:val="28"/>
                <w:szCs w:val="22"/>
              </w:rPr>
            </w:pPr>
            <w:r w:rsidRPr="00871ED7">
              <w:rPr>
                <w:rFonts w:asciiTheme="minorHAnsi" w:eastAsiaTheme="minorHAnsi" w:hAnsiTheme="minorHAnsi" w:cstheme="minorHAnsi"/>
                <w:b/>
                <w:kern w:val="28"/>
                <w:szCs w:val="22"/>
              </w:rPr>
              <w:lastRenderedPageBreak/>
              <w:t xml:space="preserve">Select </w:t>
            </w:r>
            <w:r>
              <w:rPr>
                <w:rFonts w:asciiTheme="minorHAnsi" w:eastAsiaTheme="minorHAnsi" w:hAnsiTheme="minorHAnsi" w:cstheme="minorHAnsi"/>
                <w:b/>
                <w:kern w:val="28"/>
                <w:szCs w:val="22"/>
              </w:rPr>
              <w:t>a</w:t>
            </w:r>
            <w:r w:rsidRPr="00871ED7">
              <w:rPr>
                <w:rFonts w:asciiTheme="minorHAnsi" w:eastAsiaTheme="minorHAnsi" w:hAnsiTheme="minorHAnsi" w:cstheme="minorHAnsi"/>
                <w:b/>
                <w:kern w:val="28"/>
                <w:szCs w:val="22"/>
              </w:rPr>
              <w:t xml:space="preserve">pproach </w:t>
            </w:r>
            <w:r>
              <w:rPr>
                <w:rFonts w:asciiTheme="minorHAnsi" w:eastAsiaTheme="minorHAnsi" w:hAnsiTheme="minorHAnsi" w:cstheme="minorHAnsi"/>
                <w:b/>
                <w:kern w:val="28"/>
                <w:szCs w:val="22"/>
              </w:rPr>
              <w:t>g</w:t>
            </w:r>
            <w:r w:rsidRPr="00871ED7">
              <w:rPr>
                <w:rFonts w:asciiTheme="minorHAnsi" w:eastAsiaTheme="minorHAnsi" w:hAnsiTheme="minorHAnsi" w:cstheme="minorHAnsi"/>
                <w:b/>
                <w:kern w:val="28"/>
                <w:szCs w:val="22"/>
              </w:rPr>
              <w:t>rant</w:t>
            </w:r>
          </w:p>
        </w:tc>
        <w:tc>
          <w:tcPr>
            <w:tcW w:w="7223" w:type="dxa"/>
          </w:tcPr>
          <w:p w14:paraId="2C69DBAB" w14:textId="28FC008B" w:rsidR="00115656" w:rsidRDefault="00115656" w:rsidP="00115656">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Select approach grant means inviting</w:t>
            </w:r>
            <w:r w:rsidRPr="008A3542">
              <w:rPr>
                <w:rFonts w:asciiTheme="minorHAnsi" w:eastAsiaTheme="minorHAnsi" w:hAnsiTheme="minorHAnsi" w:cstheme="minorHAnsi"/>
                <w:bCs/>
                <w:kern w:val="28"/>
                <w:szCs w:val="22"/>
              </w:rPr>
              <w:t xml:space="preserve"> a number of organisations to submit</w:t>
            </w:r>
            <w:r>
              <w:rPr>
                <w:rFonts w:asciiTheme="minorHAnsi" w:eastAsiaTheme="minorHAnsi" w:hAnsiTheme="minorHAnsi" w:cstheme="minorHAnsi"/>
                <w:bCs/>
                <w:kern w:val="28"/>
                <w:szCs w:val="22"/>
              </w:rPr>
              <w:t xml:space="preserve"> a</w:t>
            </w:r>
            <w:r w:rsidRPr="008A3542">
              <w:rPr>
                <w:rFonts w:asciiTheme="minorHAnsi" w:eastAsiaTheme="minorHAnsi" w:hAnsiTheme="minorHAnsi" w:cstheme="minorHAnsi"/>
                <w:bCs/>
                <w:kern w:val="28"/>
                <w:szCs w:val="22"/>
              </w:rPr>
              <w:t xml:space="preserve"> grant </w:t>
            </w:r>
            <w:r>
              <w:rPr>
                <w:rFonts w:asciiTheme="minorHAnsi" w:eastAsiaTheme="minorHAnsi" w:hAnsiTheme="minorHAnsi" w:cstheme="minorHAnsi"/>
                <w:bCs/>
                <w:kern w:val="28"/>
                <w:szCs w:val="22"/>
              </w:rPr>
              <w:t>application(s)</w:t>
            </w:r>
            <w:r w:rsidRPr="008A3542">
              <w:rPr>
                <w:rFonts w:asciiTheme="minorHAnsi" w:eastAsiaTheme="minorHAnsi" w:hAnsiTheme="minorHAnsi" w:cstheme="minorHAnsi"/>
                <w:bCs/>
                <w:kern w:val="28"/>
                <w:szCs w:val="22"/>
              </w:rPr>
              <w:t xml:space="preserve"> for a limited number of </w:t>
            </w:r>
            <w:r>
              <w:rPr>
                <w:rFonts w:asciiTheme="minorHAnsi" w:eastAsiaTheme="minorHAnsi" w:hAnsiTheme="minorHAnsi" w:cstheme="minorHAnsi"/>
                <w:bCs/>
                <w:kern w:val="28"/>
                <w:szCs w:val="22"/>
              </w:rPr>
              <w:t>service</w:t>
            </w:r>
            <w:r w:rsidR="00480C13">
              <w:rPr>
                <w:rFonts w:asciiTheme="minorHAnsi" w:eastAsiaTheme="minorHAnsi" w:hAnsiTheme="minorHAnsi" w:cstheme="minorHAnsi"/>
                <w:bCs/>
                <w:kern w:val="28"/>
                <w:szCs w:val="22"/>
              </w:rPr>
              <w:t>s</w:t>
            </w:r>
            <w:r w:rsidRPr="008A3542">
              <w:rPr>
                <w:rFonts w:asciiTheme="minorHAnsi" w:eastAsiaTheme="minorHAnsi" w:hAnsiTheme="minorHAnsi" w:cstheme="minorHAnsi"/>
                <w:bCs/>
                <w:kern w:val="28"/>
                <w:szCs w:val="22"/>
              </w:rPr>
              <w:t>.</w:t>
            </w:r>
          </w:p>
        </w:tc>
      </w:tr>
      <w:tr w:rsidR="00115656" w:rsidRPr="008A3542" w14:paraId="361301B3" w14:textId="77777777" w:rsidTr="0089348E">
        <w:tc>
          <w:tcPr>
            <w:tcW w:w="2406" w:type="dxa"/>
            <w:vAlign w:val="center"/>
          </w:tcPr>
          <w:p w14:paraId="767B41EE" w14:textId="328AA9E1" w:rsidR="00115656" w:rsidRPr="00871ED7" w:rsidRDefault="00115656" w:rsidP="0011565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Strategic Investment </w:t>
            </w:r>
            <w:r w:rsidRPr="00871ED7">
              <w:rPr>
                <w:rFonts w:asciiTheme="minorHAnsi" w:eastAsiaTheme="minorHAnsi" w:hAnsiTheme="minorHAnsi" w:cstheme="minorHAnsi"/>
                <w:b/>
                <w:kern w:val="28"/>
                <w:szCs w:val="22"/>
              </w:rPr>
              <w:t>Plan</w:t>
            </w:r>
          </w:p>
        </w:tc>
        <w:tc>
          <w:tcPr>
            <w:tcW w:w="7223" w:type="dxa"/>
          </w:tcPr>
          <w:p w14:paraId="719D2EA2" w14:textId="7DCEFBED" w:rsidR="00115656" w:rsidRDefault="00115656" w:rsidP="00115656">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The </w:t>
            </w:r>
            <w:r w:rsidRPr="008A3542">
              <w:rPr>
                <w:rFonts w:asciiTheme="minorHAnsi" w:eastAsiaTheme="minorHAnsi" w:hAnsiTheme="minorHAnsi" w:cstheme="minorHAnsi"/>
                <w:bCs/>
                <w:kern w:val="28"/>
                <w:szCs w:val="22"/>
              </w:rPr>
              <w:t>Strategic Investment Plan</w:t>
            </w:r>
            <w:r>
              <w:rPr>
                <w:rFonts w:asciiTheme="minorHAnsi" w:eastAsiaTheme="minorHAnsi" w:hAnsiTheme="minorHAnsi" w:cstheme="minorHAnsi"/>
                <w:bCs/>
                <w:kern w:val="28"/>
                <w:szCs w:val="22"/>
              </w:rPr>
              <w:t xml:space="preserve"> uses the findings</w:t>
            </w:r>
            <w:r w:rsidR="00480C13">
              <w:rPr>
                <w:rFonts w:asciiTheme="minorHAnsi" w:eastAsiaTheme="minorHAnsi" w:hAnsiTheme="minorHAnsi" w:cstheme="minorHAnsi"/>
                <w:bCs/>
                <w:kern w:val="28"/>
                <w:szCs w:val="22"/>
              </w:rPr>
              <w:t xml:space="preserve"> and insights</w:t>
            </w:r>
            <w:r>
              <w:rPr>
                <w:rFonts w:asciiTheme="minorHAnsi" w:eastAsiaTheme="minorHAnsi" w:hAnsiTheme="minorHAnsi" w:cstheme="minorHAnsi"/>
                <w:bCs/>
                <w:kern w:val="28"/>
                <w:szCs w:val="22"/>
              </w:rPr>
              <w:t xml:space="preserve"> from the commissioning engagement </w:t>
            </w:r>
            <w:r w:rsidR="006563B9">
              <w:rPr>
                <w:rFonts w:asciiTheme="minorHAnsi" w:eastAsiaTheme="minorHAnsi" w:hAnsiTheme="minorHAnsi" w:cstheme="minorHAnsi"/>
                <w:bCs/>
                <w:kern w:val="28"/>
                <w:szCs w:val="22"/>
              </w:rPr>
              <w:t xml:space="preserve">process </w:t>
            </w:r>
            <w:r>
              <w:rPr>
                <w:rFonts w:asciiTheme="minorHAnsi" w:eastAsiaTheme="minorHAnsi" w:hAnsiTheme="minorHAnsi" w:cstheme="minorHAnsi"/>
                <w:bCs/>
                <w:kern w:val="28"/>
                <w:szCs w:val="22"/>
              </w:rPr>
              <w:t xml:space="preserve">to </w:t>
            </w:r>
            <w:r>
              <w:rPr>
                <w:szCs w:val="22"/>
              </w:rPr>
              <w:t xml:space="preserve">set out how and where the </w:t>
            </w:r>
            <w:r w:rsidR="00017997">
              <w:rPr>
                <w:szCs w:val="22"/>
              </w:rPr>
              <w:t>ACT G</w:t>
            </w:r>
            <w:r>
              <w:rPr>
                <w:szCs w:val="22"/>
              </w:rPr>
              <w:t xml:space="preserve">overnment will invest in the </w:t>
            </w:r>
            <w:r w:rsidR="00B01E06">
              <w:rPr>
                <w:szCs w:val="22"/>
              </w:rPr>
              <w:t>future</w:t>
            </w:r>
            <w:r w:rsidRPr="006C70C4">
              <w:rPr>
                <w:szCs w:val="22"/>
              </w:rPr>
              <w:t xml:space="preserve"> homelessness service delivery </w:t>
            </w:r>
            <w:r>
              <w:rPr>
                <w:szCs w:val="22"/>
              </w:rPr>
              <w:t>for the ACT.</w:t>
            </w:r>
            <w:r w:rsidRPr="006C70C4">
              <w:rPr>
                <w:szCs w:val="22"/>
              </w:rPr>
              <w:t xml:space="preserve"> </w:t>
            </w:r>
          </w:p>
        </w:tc>
      </w:tr>
    </w:tbl>
    <w:p w14:paraId="278237C2" w14:textId="77777777" w:rsidR="0089348E" w:rsidRDefault="0089348E">
      <w:pPr>
        <w:spacing w:before="0" w:after="160" w:line="259" w:lineRule="auto"/>
        <w:rPr>
          <w:rFonts w:asciiTheme="minorHAnsi" w:eastAsiaTheme="minorHAnsi" w:hAnsiTheme="minorHAnsi" w:cstheme="minorHAnsi"/>
          <w:b/>
          <w:color w:val="7030A0"/>
          <w:kern w:val="28"/>
          <w:sz w:val="32"/>
          <w:szCs w:val="14"/>
        </w:rPr>
      </w:pPr>
      <w:bookmarkStart w:id="8" w:name="_Toc117249102"/>
      <w:bookmarkEnd w:id="5"/>
      <w:r>
        <w:br w:type="page"/>
      </w:r>
    </w:p>
    <w:p w14:paraId="5F9D40F1" w14:textId="46C8FC42" w:rsidR="006C70C4" w:rsidRPr="006C70C4" w:rsidRDefault="006C70C4" w:rsidP="00227B0D">
      <w:pPr>
        <w:pStyle w:val="Heading1"/>
      </w:pPr>
      <w:bookmarkStart w:id="9" w:name="_Toc117703206"/>
      <w:r w:rsidRPr="006C70C4">
        <w:lastRenderedPageBreak/>
        <w:t xml:space="preserve">Commissioning </w:t>
      </w:r>
      <w:r w:rsidR="00FF4194">
        <w:t>I</w:t>
      </w:r>
      <w:r w:rsidRPr="006C70C4">
        <w:t xml:space="preserve">nvestment </w:t>
      </w:r>
      <w:r w:rsidR="00FF4194">
        <w:t>P</w:t>
      </w:r>
      <w:r w:rsidRPr="006C70C4">
        <w:t>lan</w:t>
      </w:r>
      <w:bookmarkEnd w:id="8"/>
      <w:bookmarkEnd w:id="9"/>
    </w:p>
    <w:p w14:paraId="2ED14780" w14:textId="77BC0FA2" w:rsidR="006C70C4" w:rsidRPr="006C70C4" w:rsidRDefault="006C70C4" w:rsidP="004E0AB7">
      <w:pPr>
        <w:spacing w:before="120" w:after="0" w:line="240" w:lineRule="auto"/>
      </w:pPr>
      <w:r>
        <w:t xml:space="preserve">The ACT Government is committed to a new way of working with the </w:t>
      </w:r>
      <w:r w:rsidR="00BA158A">
        <w:t xml:space="preserve">ACT </w:t>
      </w:r>
      <w:r w:rsidR="001F4CEB">
        <w:t xml:space="preserve">Homelessness </w:t>
      </w:r>
      <w:r w:rsidR="001A5575">
        <w:t>S</w:t>
      </w:r>
      <w:r w:rsidR="000605C9">
        <w:t>ector</w:t>
      </w:r>
      <w:r w:rsidR="001F4CEB">
        <w:t xml:space="preserve"> (the Sector)</w:t>
      </w:r>
      <w:r>
        <w:t>, people with a lived experience of homelessness, and other key stakeholders, to plan for future homelessness service delivery and contract</w:t>
      </w:r>
      <w:r w:rsidR="00947B9E">
        <w:t>ual</w:t>
      </w:r>
      <w:r>
        <w:t xml:space="preserve"> arrangements. </w:t>
      </w:r>
    </w:p>
    <w:p w14:paraId="70AFF55A" w14:textId="165E2C94" w:rsidR="00CA46BC" w:rsidRDefault="006C70C4" w:rsidP="004E0AB7">
      <w:pPr>
        <w:spacing w:before="120" w:after="0" w:line="240" w:lineRule="auto"/>
      </w:pPr>
      <w:r>
        <w:t>This new way of working together is referred to as ‘Commissioning’</w:t>
      </w:r>
      <w:r w:rsidR="00570BF5">
        <w:t>.  It has several phases within an overarching cycle</w:t>
      </w:r>
      <w:r w:rsidR="0087370E">
        <w:t xml:space="preserve"> </w:t>
      </w:r>
      <w:r w:rsidR="00A75EDC">
        <w:t>including</w:t>
      </w:r>
      <w:r w:rsidR="004D5E54">
        <w:t xml:space="preserve"> </w:t>
      </w:r>
      <w:r w:rsidR="004605B5">
        <w:t>Discover, Strategis</w:t>
      </w:r>
      <w:r w:rsidR="00536696">
        <w:t>e</w:t>
      </w:r>
      <w:r w:rsidR="004605B5">
        <w:t>, Design, Invest</w:t>
      </w:r>
      <w:r w:rsidR="00481432">
        <w:t>, Deliver and Integrate</w:t>
      </w:r>
      <w:r w:rsidR="00570BF5">
        <w:t>.</w:t>
      </w:r>
      <w:r w:rsidR="00A57D44">
        <w:t xml:space="preserve">  </w:t>
      </w:r>
      <w:r w:rsidR="005166B6">
        <w:t>For the Ho</w:t>
      </w:r>
      <w:r w:rsidR="00423393">
        <w:t>melessness sector</w:t>
      </w:r>
      <w:r w:rsidR="00444934">
        <w:t>,</w:t>
      </w:r>
      <w:r w:rsidR="00361B91">
        <w:t xml:space="preserve"> </w:t>
      </w:r>
      <w:r w:rsidR="00D94F41">
        <w:t>our jou</w:t>
      </w:r>
      <w:r w:rsidR="002A19CA">
        <w:t xml:space="preserve">rney continues through </w:t>
      </w:r>
      <w:r w:rsidR="00910447">
        <w:t>the first 3 phases</w:t>
      </w:r>
      <w:r w:rsidR="00CD3D4B">
        <w:t xml:space="preserve">. Together these phases are </w:t>
      </w:r>
      <w:r w:rsidR="00480C13">
        <w:t>called Commissioning</w:t>
      </w:r>
      <w:r w:rsidR="00EE24ED">
        <w:t xml:space="preserve"> engagement. </w:t>
      </w:r>
    </w:p>
    <w:p w14:paraId="2DB0CD32" w14:textId="4B24FD71" w:rsidR="006C70C4" w:rsidRDefault="009E66F0" w:rsidP="004E0AB7">
      <w:pPr>
        <w:spacing w:before="120" w:after="0" w:line="240" w:lineRule="auto"/>
        <w:rPr>
          <w:szCs w:val="22"/>
        </w:rPr>
      </w:pPr>
      <w:r>
        <w:rPr>
          <w:szCs w:val="22"/>
        </w:rPr>
        <w:t>We are now e</w:t>
      </w:r>
      <w:r w:rsidR="00C33F5D">
        <w:rPr>
          <w:szCs w:val="22"/>
        </w:rPr>
        <w:t xml:space="preserve">mbarking on the </w:t>
      </w:r>
      <w:r w:rsidR="00CE1D73">
        <w:rPr>
          <w:szCs w:val="22"/>
        </w:rPr>
        <w:t>‘</w:t>
      </w:r>
      <w:r w:rsidR="00BF1B6B">
        <w:rPr>
          <w:szCs w:val="22"/>
        </w:rPr>
        <w:t>invest</w:t>
      </w:r>
      <w:r w:rsidR="00CE1D73">
        <w:rPr>
          <w:szCs w:val="22"/>
        </w:rPr>
        <w:t xml:space="preserve">’ phase of the </w:t>
      </w:r>
      <w:r w:rsidR="008C33A2">
        <w:rPr>
          <w:szCs w:val="22"/>
        </w:rPr>
        <w:t xml:space="preserve">commissioning </w:t>
      </w:r>
      <w:r w:rsidR="00CE1D73">
        <w:rPr>
          <w:szCs w:val="22"/>
        </w:rPr>
        <w:t xml:space="preserve">cycle. </w:t>
      </w:r>
      <w:r w:rsidR="00E51AD4">
        <w:rPr>
          <w:szCs w:val="22"/>
        </w:rPr>
        <w:t>Notably, o</w:t>
      </w:r>
      <w:r w:rsidR="002527AF">
        <w:rPr>
          <w:szCs w:val="22"/>
        </w:rPr>
        <w:t>ur partnership</w:t>
      </w:r>
      <w:r w:rsidR="00A57D44" w:rsidRPr="006C70C4">
        <w:rPr>
          <w:szCs w:val="22"/>
        </w:rPr>
        <w:t xml:space="preserve"> does not end with the completion of </w:t>
      </w:r>
      <w:r w:rsidR="000F48E3">
        <w:rPr>
          <w:szCs w:val="22"/>
        </w:rPr>
        <w:t>this new</w:t>
      </w:r>
      <w:r w:rsidR="00A57D44" w:rsidRPr="006C70C4">
        <w:rPr>
          <w:szCs w:val="22"/>
        </w:rPr>
        <w:t xml:space="preserve"> </w:t>
      </w:r>
      <w:r w:rsidR="00A57D44">
        <w:rPr>
          <w:szCs w:val="22"/>
        </w:rPr>
        <w:t>p</w:t>
      </w:r>
      <w:r w:rsidR="00A57D44" w:rsidRPr="006C70C4">
        <w:rPr>
          <w:szCs w:val="22"/>
        </w:rPr>
        <w:t>hase and will continue beyond June 2023</w:t>
      </w:r>
      <w:r w:rsidR="000271B3">
        <w:rPr>
          <w:szCs w:val="22"/>
        </w:rPr>
        <w:t>.</w:t>
      </w:r>
    </w:p>
    <w:p w14:paraId="50AC4FE7" w14:textId="77777777" w:rsidR="000466F5" w:rsidRDefault="000466F5" w:rsidP="004E0AB7">
      <w:pPr>
        <w:spacing w:before="120" w:after="0" w:line="240" w:lineRule="auto"/>
        <w:rPr>
          <w:szCs w:val="22"/>
        </w:rPr>
      </w:pPr>
    </w:p>
    <w:p w14:paraId="18DA8160" w14:textId="77777777" w:rsidR="00197BD2" w:rsidRDefault="00197BD2" w:rsidP="004E0AB7">
      <w:pPr>
        <w:spacing w:before="120" w:after="0" w:line="240" w:lineRule="auto"/>
        <w:rPr>
          <w:szCs w:val="22"/>
        </w:rPr>
      </w:pPr>
    </w:p>
    <w:p w14:paraId="4B1DC2AA" w14:textId="0F75DA49" w:rsidR="00197BD2" w:rsidRPr="006C70C4" w:rsidRDefault="00480C13" w:rsidP="004E0AB7">
      <w:pPr>
        <w:spacing w:before="120" w:after="0" w:line="240" w:lineRule="auto"/>
        <w:rPr>
          <w:szCs w:val="22"/>
        </w:rPr>
      </w:pPr>
      <w:r>
        <w:rPr>
          <w:szCs w:val="22"/>
        </w:rPr>
        <w:t xml:space="preserve">                   </w:t>
      </w:r>
      <w:r w:rsidR="00197BD2" w:rsidRPr="00197BD2">
        <w:rPr>
          <w:noProof/>
          <w:szCs w:val="22"/>
        </w:rPr>
        <w:drawing>
          <wp:inline distT="0" distB="0" distL="0" distR="0" wp14:anchorId="5220B728" wp14:editId="45C759C5">
            <wp:extent cx="4657118" cy="3992870"/>
            <wp:effectExtent l="0" t="0" r="0" b="8255"/>
            <wp:docPr id="2" name="Picture 6">
              <a:extLst xmlns:a="http://schemas.openxmlformats.org/drawingml/2006/main">
                <a:ext uri="{FF2B5EF4-FFF2-40B4-BE49-F238E27FC236}">
                  <a16:creationId xmlns:a16="http://schemas.microsoft.com/office/drawing/2014/main" id="{7BE91CDE-4997-983D-E81A-D471EAF199F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a:extLst>
                        <a:ext uri="{FF2B5EF4-FFF2-40B4-BE49-F238E27FC236}">
                          <a16:creationId xmlns:a16="http://schemas.microsoft.com/office/drawing/2014/main" id="{7BE91CDE-4997-983D-E81A-D471EAF199F3}"/>
                        </a:ex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685885" cy="4017534"/>
                    </a:xfrm>
                    <a:prstGeom prst="rect">
                      <a:avLst/>
                    </a:prstGeom>
                  </pic:spPr>
                </pic:pic>
              </a:graphicData>
            </a:graphic>
          </wp:inline>
        </w:drawing>
      </w:r>
    </w:p>
    <w:p w14:paraId="08BF639C" w14:textId="3ACFE8D2" w:rsidR="00076965" w:rsidRDefault="00076965" w:rsidP="00AD3888">
      <w:pPr>
        <w:spacing w:before="120" w:after="0" w:line="240" w:lineRule="auto"/>
        <w:jc w:val="center"/>
        <w:rPr>
          <w:szCs w:val="22"/>
        </w:rPr>
      </w:pPr>
      <w:r w:rsidRPr="006C70C4">
        <w:rPr>
          <w:b/>
          <w:bCs/>
          <w:szCs w:val="22"/>
        </w:rPr>
        <w:t xml:space="preserve">Figure </w:t>
      </w:r>
      <w:r>
        <w:rPr>
          <w:b/>
          <w:bCs/>
          <w:szCs w:val="22"/>
        </w:rPr>
        <w:t>1</w:t>
      </w:r>
      <w:r w:rsidRPr="006C70C4">
        <w:rPr>
          <w:b/>
          <w:bCs/>
          <w:szCs w:val="22"/>
        </w:rPr>
        <w:t xml:space="preserve">: </w:t>
      </w:r>
      <w:r>
        <w:rPr>
          <w:b/>
          <w:bCs/>
          <w:szCs w:val="22"/>
        </w:rPr>
        <w:t>Commissioning cycle and phases</w:t>
      </w:r>
    </w:p>
    <w:p w14:paraId="5FCC5361" w14:textId="43E79E84" w:rsidR="00076965" w:rsidRDefault="00076965" w:rsidP="004E0AB7">
      <w:pPr>
        <w:spacing w:before="120" w:after="0" w:line="240" w:lineRule="auto"/>
      </w:pPr>
    </w:p>
    <w:p w14:paraId="56F8B83D" w14:textId="72EEA4B6" w:rsidR="00426FAC" w:rsidRPr="006C70C4" w:rsidRDefault="006C70C4" w:rsidP="00426FAC">
      <w:pPr>
        <w:spacing w:before="120" w:after="0" w:line="240" w:lineRule="auto"/>
      </w:pPr>
      <w:r w:rsidRPr="006C70C4">
        <w:rPr>
          <w:b/>
          <w:caps/>
          <w:noProof/>
          <w:color w:val="000000" w:themeColor="text1"/>
          <w:sz w:val="44"/>
        </w:rPr>
        <mc:AlternateContent>
          <mc:Choice Requires="wps">
            <w:drawing>
              <wp:anchor distT="0" distB="0" distL="114300" distR="114300" simplePos="0" relativeHeight="251658240" behindDoc="0" locked="0" layoutInCell="1" allowOverlap="1" wp14:anchorId="678527CB" wp14:editId="7A549752">
                <wp:simplePos x="0" y="0"/>
                <wp:positionH relativeFrom="margin">
                  <wp:posOffset>949960</wp:posOffset>
                </wp:positionH>
                <wp:positionV relativeFrom="paragraph">
                  <wp:posOffset>-32190055</wp:posOffset>
                </wp:positionV>
                <wp:extent cx="5162550" cy="58864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162550" cy="5886450"/>
                        </a:xfrm>
                        <a:prstGeom prst="rect">
                          <a:avLst/>
                        </a:prstGeom>
                        <a:noFill/>
                        <a:ln w="6350">
                          <a:noFill/>
                        </a:ln>
                      </wps:spPr>
                      <wps:txbx>
                        <w:txbxContent>
                          <w:p w14:paraId="6961B1C5" w14:textId="77777777" w:rsidR="006C70C4" w:rsidRDefault="006C70C4" w:rsidP="006C70C4">
                            <w:pPr>
                              <w:pStyle w:val="Title"/>
                              <w:spacing w:after="0"/>
                            </w:pPr>
                            <w:r w:rsidRPr="000F6C81">
                              <w:t xml:space="preserve">Commissioning for Outcomes </w:t>
                            </w:r>
                            <w:r>
                              <w:t>– Homelessness Sector</w:t>
                            </w:r>
                          </w:p>
                          <w:p w14:paraId="63EDB34C" w14:textId="77777777" w:rsidR="006C70C4" w:rsidRPr="00FE0085" w:rsidRDefault="006C70C4" w:rsidP="006C70C4"/>
                          <w:p w14:paraId="3104578E" w14:textId="77777777" w:rsidR="006C70C4" w:rsidRPr="000F6C81" w:rsidRDefault="006C70C4" w:rsidP="006C70C4">
                            <w:pPr>
                              <w:rPr>
                                <w:color w:val="FFFFFF" w:themeColor="background1"/>
                              </w:rPr>
                            </w:pPr>
                          </w:p>
                          <w:p w14:paraId="0E9FC079" w14:textId="77777777" w:rsidR="006C70C4" w:rsidRPr="000F6C81" w:rsidRDefault="006C70C4" w:rsidP="006C70C4">
                            <w:pPr>
                              <w:pStyle w:val="Title"/>
                              <w:spacing w:after="0"/>
                              <w:rPr>
                                <w:rFonts w:asciiTheme="minorHAnsi" w:eastAsiaTheme="minorEastAsia" w:hAnsiTheme="minorHAnsi" w:cstheme="minorBidi"/>
                                <w:b w:val="0"/>
                                <w:bCs/>
                                <w:kern w:val="0"/>
                                <w:sz w:val="50"/>
                                <w:szCs w:val="50"/>
                              </w:rPr>
                            </w:pPr>
                            <w:r>
                              <w:rPr>
                                <w:rFonts w:asciiTheme="minorHAnsi" w:eastAsiaTheme="minorEastAsia" w:hAnsiTheme="minorHAnsi" w:cstheme="minorBidi"/>
                                <w:b w:val="0"/>
                                <w:bCs/>
                                <w:kern w:val="0"/>
                                <w:sz w:val="50"/>
                                <w:szCs w:val="50"/>
                              </w:rPr>
                              <w:t>Commissioning Investment Plan</w:t>
                            </w:r>
                          </w:p>
                          <w:p w14:paraId="21A7AC4A" w14:textId="77777777" w:rsidR="006C70C4" w:rsidRDefault="006C70C4" w:rsidP="006C70C4"/>
                          <w:p w14:paraId="38894D8D" w14:textId="77777777" w:rsidR="006C70C4" w:rsidRPr="000F6C81" w:rsidRDefault="006C70C4" w:rsidP="006C70C4">
                            <w:pPr>
                              <w:pStyle w:val="Title"/>
                              <w:spacing w:after="0"/>
                              <w:rPr>
                                <w:rFonts w:asciiTheme="minorHAnsi" w:eastAsiaTheme="minorEastAsia" w:hAnsiTheme="minorHAnsi" w:cstheme="minorBidi"/>
                                <w:b w:val="0"/>
                                <w:bCs/>
                                <w:kern w:val="0"/>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527CB" id="Text Box 5" o:spid="_x0000_s1028" type="#_x0000_t202" style="position:absolute;margin-left:74.8pt;margin-top:-2534.65pt;width:406.5pt;height:46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" filled="f" stroked="f" strokeweight=".5pt">
                <v:textbox>
                  <w:txbxContent>
                    <w:p w14:paraId="6961B1C5" w14:textId="77777777" w:rsidR="006C70C4" w:rsidRDefault="006C70C4" w:rsidP="006C70C4">
                      <w:pPr>
                        <w:pStyle w:val="Title"/>
                        <w:spacing w:after="0"/>
                      </w:pPr>
                      <w:r w:rsidRPr="000F6C81">
                        <w:t xml:space="preserve">Commissioning for Outcomes </w:t>
                      </w:r>
                      <w:r>
                        <w:t>– Homelessness Sector</w:t>
                      </w:r>
                    </w:p>
                    <w:p w14:paraId="63EDB34C" w14:textId="77777777" w:rsidR="006C70C4" w:rsidRPr="00FE0085" w:rsidRDefault="006C70C4" w:rsidP="006C70C4"/>
                    <w:p w14:paraId="3104578E" w14:textId="77777777" w:rsidR="006C70C4" w:rsidRPr="000F6C81" w:rsidRDefault="006C70C4" w:rsidP="006C70C4">
                      <w:pPr>
                        <w:rPr>
                          <w:color w:val="FFFFFF" w:themeColor="background1"/>
                        </w:rPr>
                      </w:pPr>
                    </w:p>
                    <w:p w14:paraId="0E9FC079" w14:textId="77777777" w:rsidR="006C70C4" w:rsidRPr="000F6C81" w:rsidRDefault="006C70C4" w:rsidP="006C70C4">
                      <w:pPr>
                        <w:pStyle w:val="Title"/>
                        <w:spacing w:after="0"/>
                        <w:rPr>
                          <w:rFonts w:asciiTheme="minorHAnsi" w:eastAsiaTheme="minorEastAsia" w:hAnsiTheme="minorHAnsi" w:cstheme="minorBidi"/>
                          <w:b w:val="0"/>
                          <w:bCs/>
                          <w:kern w:val="0"/>
                          <w:sz w:val="50"/>
                          <w:szCs w:val="50"/>
                        </w:rPr>
                      </w:pPr>
                      <w:r>
                        <w:rPr>
                          <w:rFonts w:asciiTheme="minorHAnsi" w:eastAsiaTheme="minorEastAsia" w:hAnsiTheme="minorHAnsi" w:cstheme="minorBidi"/>
                          <w:b w:val="0"/>
                          <w:bCs/>
                          <w:kern w:val="0"/>
                          <w:sz w:val="50"/>
                          <w:szCs w:val="50"/>
                        </w:rPr>
                        <w:t>Commissioning Investment Plan</w:t>
                      </w:r>
                    </w:p>
                    <w:p w14:paraId="21A7AC4A" w14:textId="77777777" w:rsidR="006C70C4" w:rsidRDefault="006C70C4" w:rsidP="006C70C4"/>
                    <w:p w14:paraId="38894D8D" w14:textId="77777777" w:rsidR="006C70C4" w:rsidRPr="000F6C81" w:rsidRDefault="006C70C4" w:rsidP="006C70C4">
                      <w:pPr>
                        <w:pStyle w:val="Title"/>
                        <w:spacing w:after="0"/>
                        <w:rPr>
                          <w:rFonts w:asciiTheme="minorHAnsi" w:eastAsiaTheme="minorEastAsia" w:hAnsiTheme="minorHAnsi" w:cstheme="minorBidi"/>
                          <w:b w:val="0"/>
                          <w:bCs/>
                          <w:kern w:val="0"/>
                          <w:sz w:val="50"/>
                          <w:szCs w:val="50"/>
                        </w:rPr>
                      </w:pPr>
                    </w:p>
                  </w:txbxContent>
                </v:textbox>
                <w10:wrap anchorx="margin"/>
              </v:shape>
            </w:pict>
          </mc:Fallback>
        </mc:AlternateContent>
      </w:r>
      <w:r w:rsidRPr="40931EE8">
        <w:t xml:space="preserve">Through </w:t>
      </w:r>
      <w:r w:rsidR="00EB7F01" w:rsidRPr="40931EE8">
        <w:t>the</w:t>
      </w:r>
      <w:r w:rsidR="00570BF5" w:rsidRPr="40931EE8">
        <w:t xml:space="preserve"> C</w:t>
      </w:r>
      <w:r w:rsidRPr="40931EE8">
        <w:t xml:space="preserve">ommissioning </w:t>
      </w:r>
      <w:r w:rsidR="001F4CEB" w:rsidRPr="40931EE8">
        <w:t>e</w:t>
      </w:r>
      <w:r w:rsidRPr="40931EE8">
        <w:t xml:space="preserve">ngagement process undertaken from January to </w:t>
      </w:r>
      <w:r w:rsidR="001F4CEB" w:rsidRPr="40931EE8">
        <w:t>June</w:t>
      </w:r>
      <w:r w:rsidRPr="40931EE8">
        <w:t xml:space="preserve"> 2022, the ACT Government heard there is a need to work more closely with the </w:t>
      </w:r>
      <w:r w:rsidR="00E17F79" w:rsidRPr="40931EE8">
        <w:t>Sector</w:t>
      </w:r>
      <w:r w:rsidRPr="40931EE8">
        <w:t xml:space="preserve"> to change the way services are designed and delivered. A summary of </w:t>
      </w:r>
      <w:r w:rsidR="00426FAC">
        <w:t>key insights from the Commissioning engagement process that informed this Plan are outlined in Figure 2.</w:t>
      </w:r>
    </w:p>
    <w:p w14:paraId="42D413EC" w14:textId="77777777" w:rsidR="00824A1F" w:rsidRDefault="00824A1F" w:rsidP="004E0AB7">
      <w:pPr>
        <w:spacing w:before="120" w:after="0" w:line="240" w:lineRule="auto"/>
        <w:rPr>
          <w:szCs w:val="22"/>
        </w:rPr>
      </w:pPr>
    </w:p>
    <w:p w14:paraId="5D070BCE" w14:textId="77777777" w:rsidR="00824A1F" w:rsidRDefault="00824A1F" w:rsidP="004E0AB7">
      <w:pPr>
        <w:spacing w:before="120" w:after="0" w:line="240" w:lineRule="auto"/>
        <w:rPr>
          <w:szCs w:val="22"/>
        </w:rPr>
      </w:pPr>
    </w:p>
    <w:p w14:paraId="69E55AAE" w14:textId="77777777" w:rsidR="00824A1F" w:rsidRDefault="00824A1F" w:rsidP="004E0AB7">
      <w:pPr>
        <w:spacing w:before="120" w:after="0" w:line="240" w:lineRule="auto"/>
        <w:rPr>
          <w:szCs w:val="22"/>
        </w:rPr>
      </w:pPr>
    </w:p>
    <w:p w14:paraId="7EEA7C1B" w14:textId="7D823A44" w:rsidR="006C70C4" w:rsidRDefault="006C70C4" w:rsidP="004E0AB7">
      <w:pPr>
        <w:spacing w:before="120" w:after="0" w:line="240" w:lineRule="auto"/>
        <w:rPr>
          <w:szCs w:val="22"/>
        </w:rPr>
      </w:pPr>
    </w:p>
    <w:p w14:paraId="08022B62" w14:textId="77777777" w:rsidR="000466F5" w:rsidRPr="006C70C4" w:rsidRDefault="000466F5" w:rsidP="004E0AB7">
      <w:pPr>
        <w:spacing w:before="120" w:after="0" w:line="240" w:lineRule="auto"/>
        <w:rPr>
          <w:szCs w:val="22"/>
        </w:rPr>
      </w:pPr>
    </w:p>
    <w:p w14:paraId="04A81F48" w14:textId="77777777" w:rsidR="006C70C4" w:rsidRPr="006C70C4" w:rsidRDefault="006C70C4" w:rsidP="006C70C4">
      <w:pPr>
        <w:spacing w:before="120" w:after="0" w:line="240" w:lineRule="auto"/>
        <w:jc w:val="center"/>
        <w:rPr>
          <w:szCs w:val="22"/>
        </w:rPr>
      </w:pPr>
      <w:r w:rsidRPr="006C70C4">
        <w:rPr>
          <w:noProof/>
          <w:szCs w:val="22"/>
        </w:rPr>
        <w:drawing>
          <wp:inline distT="0" distB="0" distL="0" distR="0" wp14:anchorId="1A3E194E" wp14:editId="205F48FF">
            <wp:extent cx="6324600" cy="3679775"/>
            <wp:effectExtent l="0" t="0" r="0" b="0"/>
            <wp:docPr id="3" name="Picture 3" descr="This circular diagram shows six segments outlining the key insights from the commissioning engagement process. These are:&#10;&#10;1. Greater flexibility to respond to individual needs and goals of clients&#10;2. Increased support for clients with high levels of complexity and vulnerability.&#10;3. Growing inclusiveness and cultural sensitivity of services.&#10;4. Increased early support, including for children and parents.&#10;5. Strengthened integration and coordination, particularly with health system.&#10;6. System improvements including to outcomes frameworks and data systems.&#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circular diagram shows six segments outlining the key insights from the commissioning engagement process. These are:&#10;&#10;1. Greater flexibility to respond to individual needs and goals of clients&#10;2. Increased support for clients with high levels of complexity and vulnerability.&#10;3. Growing inclusiveness and cultural sensitivity of services.&#10;4. Increased early support, including for children and parents.&#10;5. Strengthened integration and coordination, particularly with health system.&#10;6. System improvements including to outcomes frameworks and data systems.&#10;&#10;&#10;Description automatically generated"/>
                    <pic:cNvPicPr/>
                  </pic:nvPicPr>
                  <pic:blipFill rotWithShape="1">
                    <a:blip r:embed="rId19">
                      <a:extLst>
                        <a:ext uri="{28A0092B-C50C-407E-A947-70E740481C1C}">
                          <a14:useLocalDpi xmlns:a14="http://schemas.microsoft.com/office/drawing/2010/main" val="0"/>
                        </a:ext>
                      </a:extLst>
                    </a:blip>
                    <a:srcRect l="2644"/>
                    <a:stretch/>
                  </pic:blipFill>
                  <pic:spPr bwMode="auto">
                    <a:xfrm>
                      <a:off x="0" y="0"/>
                      <a:ext cx="6340774" cy="3689185"/>
                    </a:xfrm>
                    <a:prstGeom prst="rect">
                      <a:avLst/>
                    </a:prstGeom>
                    <a:ln>
                      <a:noFill/>
                    </a:ln>
                    <a:extLst>
                      <a:ext uri="{53640926-AAD7-44D8-BBD7-CCE9431645EC}">
                        <a14:shadowObscured xmlns:a14="http://schemas.microsoft.com/office/drawing/2010/main"/>
                      </a:ext>
                    </a:extLst>
                  </pic:spPr>
                </pic:pic>
              </a:graphicData>
            </a:graphic>
          </wp:inline>
        </w:drawing>
      </w:r>
    </w:p>
    <w:p w14:paraId="40C4D038" w14:textId="02802EAA" w:rsidR="006C70C4" w:rsidRDefault="006C70C4" w:rsidP="006C70C4">
      <w:pPr>
        <w:spacing w:before="120" w:after="0" w:line="240" w:lineRule="auto"/>
        <w:rPr>
          <w:b/>
          <w:bCs/>
          <w:szCs w:val="22"/>
        </w:rPr>
      </w:pPr>
    </w:p>
    <w:p w14:paraId="0A8AE2F0" w14:textId="77777777" w:rsidR="000466F5" w:rsidRPr="006C70C4" w:rsidRDefault="000466F5" w:rsidP="006C70C4">
      <w:pPr>
        <w:spacing w:before="120" w:after="0" w:line="240" w:lineRule="auto"/>
        <w:rPr>
          <w:b/>
          <w:bCs/>
          <w:szCs w:val="22"/>
        </w:rPr>
      </w:pPr>
    </w:p>
    <w:p w14:paraId="5974BD9F" w14:textId="098008BE" w:rsidR="006C70C4" w:rsidRPr="006C70C4" w:rsidRDefault="006C70C4" w:rsidP="000466F5">
      <w:pPr>
        <w:spacing w:before="120" w:after="0" w:line="240" w:lineRule="auto"/>
        <w:jc w:val="center"/>
        <w:rPr>
          <w:b/>
          <w:bCs/>
          <w:szCs w:val="22"/>
        </w:rPr>
      </w:pPr>
      <w:r w:rsidRPr="006C70C4">
        <w:rPr>
          <w:b/>
          <w:bCs/>
          <w:szCs w:val="22"/>
        </w:rPr>
        <w:t xml:space="preserve">Figure </w:t>
      </w:r>
      <w:r w:rsidR="00115656">
        <w:rPr>
          <w:b/>
          <w:bCs/>
          <w:szCs w:val="22"/>
        </w:rPr>
        <w:t>2</w:t>
      </w:r>
      <w:r w:rsidRPr="006C70C4">
        <w:rPr>
          <w:b/>
          <w:bCs/>
          <w:szCs w:val="22"/>
        </w:rPr>
        <w:t xml:space="preserve">: Key insights from the </w:t>
      </w:r>
      <w:r w:rsidR="00E17F79">
        <w:rPr>
          <w:b/>
          <w:bCs/>
          <w:szCs w:val="22"/>
        </w:rPr>
        <w:t xml:space="preserve">Commissioning </w:t>
      </w:r>
      <w:r w:rsidR="001F4CEB">
        <w:rPr>
          <w:b/>
          <w:bCs/>
          <w:szCs w:val="22"/>
        </w:rPr>
        <w:t>e</w:t>
      </w:r>
      <w:r w:rsidR="00E17F79">
        <w:rPr>
          <w:b/>
          <w:bCs/>
          <w:szCs w:val="22"/>
        </w:rPr>
        <w:t>ngagement</w:t>
      </w:r>
      <w:r w:rsidRPr="006C70C4">
        <w:rPr>
          <w:b/>
          <w:bCs/>
          <w:szCs w:val="22"/>
        </w:rPr>
        <w:t xml:space="preserve"> process</w:t>
      </w:r>
    </w:p>
    <w:p w14:paraId="5EB89A5D" w14:textId="77777777" w:rsidR="00A83F47" w:rsidRDefault="00A83F47" w:rsidP="00A83F47">
      <w:pPr>
        <w:spacing w:before="120" w:after="0" w:line="240" w:lineRule="auto"/>
        <w:rPr>
          <w:szCs w:val="22"/>
        </w:rPr>
      </w:pPr>
    </w:p>
    <w:p w14:paraId="63F45E03" w14:textId="15685604" w:rsidR="002D2CB8" w:rsidRDefault="003B420F" w:rsidP="00A83F47">
      <w:pPr>
        <w:spacing w:before="120" w:after="0" w:line="240" w:lineRule="auto"/>
        <w:rPr>
          <w:szCs w:val="22"/>
        </w:rPr>
      </w:pPr>
      <w:r w:rsidRPr="006C70C4">
        <w:rPr>
          <w:szCs w:val="22"/>
        </w:rPr>
        <w:t xml:space="preserve">Building on the key insights from the Commissioning </w:t>
      </w:r>
      <w:r>
        <w:rPr>
          <w:szCs w:val="22"/>
        </w:rPr>
        <w:t>e</w:t>
      </w:r>
      <w:r w:rsidRPr="006C70C4">
        <w:rPr>
          <w:szCs w:val="22"/>
        </w:rPr>
        <w:t xml:space="preserve">ngagement, the Community Services Directorate (CSD) has </w:t>
      </w:r>
      <w:r>
        <w:rPr>
          <w:szCs w:val="22"/>
        </w:rPr>
        <w:t xml:space="preserve">commenced the next phase of commissioning </w:t>
      </w:r>
      <w:r w:rsidRPr="006C70C4">
        <w:rPr>
          <w:szCs w:val="22"/>
        </w:rPr>
        <w:t xml:space="preserve">and developed this Strategic Investment Plan (Plan). </w:t>
      </w:r>
    </w:p>
    <w:p w14:paraId="465B792C" w14:textId="63545D83" w:rsidR="003B420F" w:rsidRDefault="003B420F" w:rsidP="00A83F47">
      <w:pPr>
        <w:spacing w:before="120" w:after="0" w:line="240" w:lineRule="auto"/>
        <w:rPr>
          <w:szCs w:val="22"/>
        </w:rPr>
      </w:pPr>
      <w:r w:rsidRPr="006C70C4">
        <w:rPr>
          <w:szCs w:val="22"/>
        </w:rPr>
        <w:t>Th</w:t>
      </w:r>
      <w:r w:rsidR="00BA63DE">
        <w:rPr>
          <w:szCs w:val="22"/>
        </w:rPr>
        <w:t>e</w:t>
      </w:r>
      <w:r w:rsidRPr="006C70C4">
        <w:rPr>
          <w:szCs w:val="22"/>
        </w:rPr>
        <w:t xml:space="preserve"> Plan outlines the intentions </w:t>
      </w:r>
      <w:r>
        <w:rPr>
          <w:szCs w:val="22"/>
        </w:rPr>
        <w:t xml:space="preserve">of how </w:t>
      </w:r>
      <w:r w:rsidR="003C021A">
        <w:rPr>
          <w:szCs w:val="22"/>
        </w:rPr>
        <w:t xml:space="preserve">the ACT </w:t>
      </w:r>
      <w:r>
        <w:rPr>
          <w:szCs w:val="22"/>
        </w:rPr>
        <w:t xml:space="preserve">Government proposes to invest in the Sector, provides key information including </w:t>
      </w:r>
      <w:r w:rsidRPr="006C70C4">
        <w:rPr>
          <w:szCs w:val="22"/>
        </w:rPr>
        <w:t xml:space="preserve">the proposed approach and indicative timeframes for </w:t>
      </w:r>
      <w:r>
        <w:rPr>
          <w:szCs w:val="22"/>
        </w:rPr>
        <w:t>the ‘invest’ phase</w:t>
      </w:r>
      <w:r w:rsidRPr="006C70C4">
        <w:rPr>
          <w:szCs w:val="22"/>
        </w:rPr>
        <w:t xml:space="preserve"> </w:t>
      </w:r>
      <w:r>
        <w:rPr>
          <w:szCs w:val="22"/>
        </w:rPr>
        <w:t>- the 4</w:t>
      </w:r>
      <w:r w:rsidRPr="00827944">
        <w:rPr>
          <w:szCs w:val="22"/>
          <w:vertAlign w:val="superscript"/>
        </w:rPr>
        <w:t>th</w:t>
      </w:r>
      <w:r>
        <w:rPr>
          <w:szCs w:val="22"/>
        </w:rPr>
        <w:t xml:space="preserve"> phase of the c</w:t>
      </w:r>
      <w:r w:rsidRPr="006C70C4">
        <w:rPr>
          <w:szCs w:val="22"/>
        </w:rPr>
        <w:t>ommissioning</w:t>
      </w:r>
      <w:r>
        <w:rPr>
          <w:szCs w:val="22"/>
        </w:rPr>
        <w:t xml:space="preserve"> cycle</w:t>
      </w:r>
      <w:r w:rsidRPr="006C70C4">
        <w:rPr>
          <w:szCs w:val="22"/>
        </w:rPr>
        <w:t xml:space="preserve">. </w:t>
      </w:r>
      <w:r>
        <w:rPr>
          <w:szCs w:val="22"/>
        </w:rPr>
        <w:t xml:space="preserve">This next phase </w:t>
      </w:r>
      <w:r w:rsidRPr="006C70C4">
        <w:rPr>
          <w:szCs w:val="22"/>
        </w:rPr>
        <w:t xml:space="preserve">is due to commence in </w:t>
      </w:r>
      <w:r>
        <w:rPr>
          <w:szCs w:val="22"/>
        </w:rPr>
        <w:t>November</w:t>
      </w:r>
      <w:r w:rsidRPr="006C70C4">
        <w:rPr>
          <w:szCs w:val="22"/>
        </w:rPr>
        <w:t xml:space="preserve"> 2022, a</w:t>
      </w:r>
      <w:r>
        <w:rPr>
          <w:szCs w:val="22"/>
        </w:rPr>
        <w:t xml:space="preserve">s we </w:t>
      </w:r>
      <w:r w:rsidRPr="006C70C4">
        <w:rPr>
          <w:szCs w:val="22"/>
        </w:rPr>
        <w:t xml:space="preserve">seek to ensure the </w:t>
      </w:r>
      <w:r>
        <w:rPr>
          <w:szCs w:val="22"/>
        </w:rPr>
        <w:t>S</w:t>
      </w:r>
      <w:r w:rsidRPr="006C70C4">
        <w:rPr>
          <w:szCs w:val="22"/>
        </w:rPr>
        <w:t>ector is viable and sustainable</w:t>
      </w:r>
      <w:r>
        <w:rPr>
          <w:szCs w:val="22"/>
        </w:rPr>
        <w:t xml:space="preserve"> for the next decade</w:t>
      </w:r>
      <w:r w:rsidRPr="006C70C4">
        <w:rPr>
          <w:szCs w:val="22"/>
        </w:rPr>
        <w:t xml:space="preserve">. </w:t>
      </w:r>
    </w:p>
    <w:p w14:paraId="6E9B6F53" w14:textId="77777777" w:rsidR="006C70C4" w:rsidRPr="006C70C4" w:rsidRDefault="006C70C4" w:rsidP="006C70C4">
      <w:pPr>
        <w:spacing w:before="0" w:after="160" w:line="259" w:lineRule="auto"/>
        <w:rPr>
          <w:szCs w:val="22"/>
        </w:rPr>
      </w:pPr>
      <w:r w:rsidRPr="006C70C4">
        <w:rPr>
          <w:szCs w:val="22"/>
        </w:rPr>
        <w:br w:type="page"/>
      </w:r>
    </w:p>
    <w:p w14:paraId="44061968" w14:textId="4D986ADE" w:rsidR="00EB7F01" w:rsidRPr="00EB7F01" w:rsidRDefault="00EB7F01" w:rsidP="00227B0D">
      <w:pPr>
        <w:pStyle w:val="Heading1"/>
      </w:pPr>
      <w:bookmarkStart w:id="10" w:name="_Toc117249103"/>
      <w:bookmarkStart w:id="11" w:name="_Toc117703207"/>
      <w:r w:rsidRPr="00EB7F01">
        <w:lastRenderedPageBreak/>
        <w:t xml:space="preserve">Commissioning </w:t>
      </w:r>
      <w:r w:rsidR="00FF4194">
        <w:t>e</w:t>
      </w:r>
      <w:r w:rsidRPr="00EB7F01">
        <w:t xml:space="preserve">ngagement </w:t>
      </w:r>
      <w:r w:rsidR="00A5624E">
        <w:t>phase</w:t>
      </w:r>
      <w:bookmarkEnd w:id="10"/>
      <w:bookmarkEnd w:id="11"/>
    </w:p>
    <w:p w14:paraId="700B34A5" w14:textId="1B7B2FDC" w:rsidR="002D57B8" w:rsidRDefault="00891879" w:rsidP="0014025B">
      <w:pPr>
        <w:spacing w:before="120" w:after="0" w:line="240" w:lineRule="auto"/>
      </w:pPr>
      <w:r>
        <w:t xml:space="preserve">The </w:t>
      </w:r>
      <w:r w:rsidR="00E17F79">
        <w:t xml:space="preserve">Commissioning </w:t>
      </w:r>
      <w:r w:rsidR="009A3470">
        <w:t>e</w:t>
      </w:r>
      <w:r w:rsidR="00E17F79">
        <w:t>ngagement</w:t>
      </w:r>
      <w:r>
        <w:t xml:space="preserve"> p</w:t>
      </w:r>
      <w:r w:rsidR="00A5624E">
        <w:t>hase</w:t>
      </w:r>
      <w:r>
        <w:t xml:space="preserve"> confirmed the need for a range of services to support people at risk of or experiencing homelessness. </w:t>
      </w:r>
      <w:r w:rsidR="000F4DD8">
        <w:t xml:space="preserve">This </w:t>
      </w:r>
      <w:r w:rsidR="00A5624E">
        <w:t xml:space="preserve">phase </w:t>
      </w:r>
      <w:r>
        <w:t>highlighted the value of several new initiatives, such as the Client Support Fund</w:t>
      </w:r>
      <w:r w:rsidR="003912D6">
        <w:t xml:space="preserve"> (CSF)</w:t>
      </w:r>
      <w:r w:rsidR="008D77F7">
        <w:t>.</w:t>
      </w:r>
      <w:r w:rsidR="00975E08">
        <w:t xml:space="preserve"> </w:t>
      </w:r>
      <w:r w:rsidR="008D77F7">
        <w:t>I</w:t>
      </w:r>
      <w:r w:rsidR="00975E08">
        <w:t xml:space="preserve">ntroduced </w:t>
      </w:r>
      <w:r w:rsidR="00E06E4E">
        <w:t xml:space="preserve">as a crisis </w:t>
      </w:r>
      <w:r w:rsidR="00975E08">
        <w:t xml:space="preserve">response to the global </w:t>
      </w:r>
      <w:r w:rsidR="00110BF1">
        <w:t>COVID</w:t>
      </w:r>
      <w:r w:rsidR="00722BFE">
        <w:t>-</w:t>
      </w:r>
      <w:r w:rsidR="00110BF1">
        <w:t xml:space="preserve">19 </w:t>
      </w:r>
      <w:r w:rsidR="00975E08">
        <w:t>pandemic</w:t>
      </w:r>
      <w:r w:rsidR="00E06E4E">
        <w:t xml:space="preserve">, </w:t>
      </w:r>
      <w:r w:rsidR="00647108">
        <w:t xml:space="preserve">the Commissioning engagement phase clearly demonstrated the CSF </w:t>
      </w:r>
      <w:r w:rsidR="3707032E">
        <w:t>and other new initiatives have</w:t>
      </w:r>
      <w:r w:rsidR="00E06E4E">
        <w:t xml:space="preserve"> an ongoing </w:t>
      </w:r>
      <w:r w:rsidR="00812AA9">
        <w:t xml:space="preserve">role in meeting community need.  </w:t>
      </w:r>
    </w:p>
    <w:p w14:paraId="632F08AA" w14:textId="28FE9EA9" w:rsidR="00891879" w:rsidRDefault="00AD3888" w:rsidP="0014025B">
      <w:pPr>
        <w:spacing w:before="120" w:after="0" w:line="240" w:lineRule="auto"/>
        <w:rPr>
          <w:szCs w:val="22"/>
        </w:rPr>
      </w:pPr>
      <w:r>
        <w:rPr>
          <w:szCs w:val="22"/>
        </w:rPr>
        <w:t>F</w:t>
      </w:r>
      <w:r w:rsidR="00812AA9">
        <w:rPr>
          <w:szCs w:val="22"/>
        </w:rPr>
        <w:t xml:space="preserve">indings of </w:t>
      </w:r>
      <w:r w:rsidR="00ED05C4">
        <w:rPr>
          <w:szCs w:val="22"/>
        </w:rPr>
        <w:t xml:space="preserve">the Commissioning engagement phase </w:t>
      </w:r>
      <w:r w:rsidR="00812AA9">
        <w:rPr>
          <w:szCs w:val="22"/>
        </w:rPr>
        <w:t xml:space="preserve">are summarised </w:t>
      </w:r>
      <w:r w:rsidR="006A6791">
        <w:rPr>
          <w:szCs w:val="22"/>
        </w:rPr>
        <w:t>below.</w:t>
      </w:r>
    </w:p>
    <w:p w14:paraId="74FF0469" w14:textId="78D10B18" w:rsidR="006C70C4" w:rsidRPr="006C70C4" w:rsidRDefault="00577C12" w:rsidP="000605C9">
      <w:pPr>
        <w:keepNext/>
        <w:keepLines/>
        <w:tabs>
          <w:tab w:val="left" w:pos="709"/>
        </w:tabs>
        <w:spacing w:before="120" w:after="0" w:line="240" w:lineRule="auto"/>
        <w:outlineLvl w:val="3"/>
        <w:rPr>
          <w:rFonts w:asciiTheme="minorHAnsi" w:hAnsiTheme="minorHAnsi" w:cstheme="majorBidi"/>
          <w:b/>
          <w:color w:val="7030A0"/>
          <w:sz w:val="28"/>
          <w:szCs w:val="22"/>
        </w:rPr>
      </w:pPr>
      <w:r>
        <w:rPr>
          <w:rFonts w:asciiTheme="minorHAnsi" w:hAnsiTheme="minorHAnsi" w:cstheme="majorBidi"/>
          <w:b/>
          <w:color w:val="7030A0"/>
          <w:sz w:val="28"/>
          <w:szCs w:val="22"/>
        </w:rPr>
        <w:t>The ACT needs a s</w:t>
      </w:r>
      <w:r w:rsidR="006C70C4" w:rsidRPr="006C70C4">
        <w:rPr>
          <w:rFonts w:asciiTheme="minorHAnsi" w:hAnsiTheme="minorHAnsi" w:cstheme="majorBidi"/>
          <w:b/>
          <w:color w:val="7030A0"/>
          <w:sz w:val="28"/>
          <w:szCs w:val="22"/>
        </w:rPr>
        <w:t xml:space="preserve">ustainable, vibrant and diverse </w:t>
      </w:r>
      <w:r w:rsidR="00E41477">
        <w:rPr>
          <w:rFonts w:asciiTheme="minorHAnsi" w:hAnsiTheme="minorHAnsi" w:cstheme="majorBidi"/>
          <w:b/>
          <w:color w:val="7030A0"/>
          <w:sz w:val="28"/>
          <w:szCs w:val="22"/>
        </w:rPr>
        <w:t xml:space="preserve">Sector </w:t>
      </w:r>
    </w:p>
    <w:p w14:paraId="76592F25" w14:textId="320FC169" w:rsidR="000605C9" w:rsidRPr="006C70C4" w:rsidRDefault="000605C9" w:rsidP="000605C9">
      <w:pPr>
        <w:spacing w:before="120" w:after="0" w:line="240" w:lineRule="auto"/>
        <w:rPr>
          <w:szCs w:val="22"/>
        </w:rPr>
      </w:pPr>
      <w:r w:rsidRPr="006C70C4">
        <w:rPr>
          <w:szCs w:val="22"/>
        </w:rPr>
        <w:t xml:space="preserve">To continue to deliver client focussed services, the ACT needs a sustainable, vibrant and diverse </w:t>
      </w:r>
      <w:r w:rsidR="00E17F79">
        <w:rPr>
          <w:szCs w:val="22"/>
        </w:rPr>
        <w:t>Sector</w:t>
      </w:r>
      <w:r w:rsidRPr="006C70C4">
        <w:rPr>
          <w:szCs w:val="22"/>
        </w:rPr>
        <w:t xml:space="preserve"> that: </w:t>
      </w:r>
    </w:p>
    <w:p w14:paraId="56729A26" w14:textId="53C43B27" w:rsidR="000605C9" w:rsidRPr="006C70C4" w:rsidRDefault="000605C9" w:rsidP="000605C9">
      <w:pPr>
        <w:numPr>
          <w:ilvl w:val="0"/>
          <w:numId w:val="23"/>
        </w:numPr>
        <w:spacing w:before="120" w:after="0" w:line="240" w:lineRule="auto"/>
        <w:ind w:left="771" w:hanging="357"/>
        <w:rPr>
          <w:szCs w:val="22"/>
        </w:rPr>
      </w:pPr>
      <w:r w:rsidRPr="006C70C4">
        <w:rPr>
          <w:szCs w:val="22"/>
        </w:rPr>
        <w:t>attracts funding (through all sources) that covers the full cost of service delivery</w:t>
      </w:r>
      <w:r w:rsidR="001F4CEB">
        <w:rPr>
          <w:szCs w:val="22"/>
        </w:rPr>
        <w:t>,</w:t>
      </w:r>
    </w:p>
    <w:p w14:paraId="05907974" w14:textId="64CD6E64" w:rsidR="000605C9" w:rsidRPr="006C70C4" w:rsidRDefault="000605C9" w:rsidP="000605C9">
      <w:pPr>
        <w:numPr>
          <w:ilvl w:val="0"/>
          <w:numId w:val="23"/>
        </w:numPr>
        <w:spacing w:before="120" w:after="0" w:line="240" w:lineRule="auto"/>
        <w:ind w:left="771" w:hanging="357"/>
        <w:rPr>
          <w:szCs w:val="22"/>
        </w:rPr>
      </w:pPr>
      <w:r w:rsidRPr="006C70C4">
        <w:rPr>
          <w:szCs w:val="22"/>
        </w:rPr>
        <w:t>has a skilled, stable, and supported workforce</w:t>
      </w:r>
      <w:r w:rsidR="001F4CEB">
        <w:rPr>
          <w:szCs w:val="22"/>
        </w:rPr>
        <w:t>,</w:t>
      </w:r>
    </w:p>
    <w:p w14:paraId="128FFBDC" w14:textId="310BF649" w:rsidR="000605C9" w:rsidRPr="006C70C4" w:rsidRDefault="000605C9" w:rsidP="000605C9">
      <w:pPr>
        <w:numPr>
          <w:ilvl w:val="0"/>
          <w:numId w:val="23"/>
        </w:numPr>
        <w:spacing w:before="120" w:after="0" w:line="240" w:lineRule="auto"/>
        <w:ind w:left="771" w:hanging="357"/>
        <w:rPr>
          <w:szCs w:val="22"/>
        </w:rPr>
      </w:pPr>
      <w:r w:rsidRPr="006C70C4">
        <w:rPr>
          <w:szCs w:val="22"/>
        </w:rPr>
        <w:t xml:space="preserve">has strong data and </w:t>
      </w:r>
      <w:r w:rsidR="005D20EE">
        <w:rPr>
          <w:szCs w:val="22"/>
        </w:rPr>
        <w:t>evidence base</w:t>
      </w:r>
      <w:r w:rsidR="007A04DA">
        <w:rPr>
          <w:szCs w:val="22"/>
        </w:rPr>
        <w:t>d</w:t>
      </w:r>
      <w:r w:rsidR="001F4CEB">
        <w:rPr>
          <w:szCs w:val="22"/>
        </w:rPr>
        <w:t>,</w:t>
      </w:r>
    </w:p>
    <w:p w14:paraId="38BDDA8C" w14:textId="57DCEF5F" w:rsidR="000605C9" w:rsidRPr="006C70C4" w:rsidRDefault="000605C9" w:rsidP="000605C9">
      <w:pPr>
        <w:numPr>
          <w:ilvl w:val="0"/>
          <w:numId w:val="23"/>
        </w:numPr>
        <w:spacing w:before="120" w:after="0" w:line="240" w:lineRule="auto"/>
        <w:ind w:left="771" w:hanging="357"/>
        <w:rPr>
          <w:szCs w:val="22"/>
        </w:rPr>
      </w:pPr>
      <w:r w:rsidRPr="006C70C4">
        <w:rPr>
          <w:szCs w:val="22"/>
        </w:rPr>
        <w:t>focusses more on value and less on cost</w:t>
      </w:r>
      <w:r w:rsidR="001F4CEB">
        <w:rPr>
          <w:szCs w:val="22"/>
        </w:rPr>
        <w:t>,</w:t>
      </w:r>
    </w:p>
    <w:p w14:paraId="66760C77" w14:textId="6530DB92" w:rsidR="000605C9" w:rsidRPr="006C70C4" w:rsidRDefault="000605C9" w:rsidP="000605C9">
      <w:pPr>
        <w:numPr>
          <w:ilvl w:val="0"/>
          <w:numId w:val="23"/>
        </w:numPr>
        <w:spacing w:before="120" w:after="0" w:line="240" w:lineRule="auto"/>
        <w:ind w:left="771" w:hanging="357"/>
        <w:rPr>
          <w:szCs w:val="22"/>
        </w:rPr>
      </w:pPr>
      <w:r w:rsidRPr="006C70C4">
        <w:rPr>
          <w:szCs w:val="22"/>
        </w:rPr>
        <w:t>meets the needs of a diversity of clients</w:t>
      </w:r>
      <w:r w:rsidR="001F4CEB">
        <w:rPr>
          <w:szCs w:val="22"/>
        </w:rPr>
        <w:t>,</w:t>
      </w:r>
    </w:p>
    <w:p w14:paraId="59C928BD" w14:textId="09BABFAC" w:rsidR="000605C9" w:rsidRPr="006C70C4" w:rsidRDefault="000605C9" w:rsidP="000605C9">
      <w:pPr>
        <w:numPr>
          <w:ilvl w:val="0"/>
          <w:numId w:val="23"/>
        </w:numPr>
        <w:spacing w:before="120" w:after="0" w:line="240" w:lineRule="auto"/>
        <w:ind w:left="771" w:hanging="357"/>
        <w:rPr>
          <w:szCs w:val="22"/>
        </w:rPr>
      </w:pPr>
      <w:r w:rsidRPr="006C70C4">
        <w:rPr>
          <w:szCs w:val="22"/>
        </w:rPr>
        <w:t>enables clients to exercise choice regarding which provider best meets their needs</w:t>
      </w:r>
      <w:r w:rsidR="001F4CEB">
        <w:rPr>
          <w:szCs w:val="22"/>
        </w:rPr>
        <w:t>,</w:t>
      </w:r>
      <w:r w:rsidRPr="006C70C4">
        <w:rPr>
          <w:szCs w:val="22"/>
        </w:rPr>
        <w:t xml:space="preserve"> and</w:t>
      </w:r>
    </w:p>
    <w:p w14:paraId="152CD000" w14:textId="77777777" w:rsidR="000605C9" w:rsidRPr="006C70C4" w:rsidRDefault="000605C9" w:rsidP="000605C9">
      <w:pPr>
        <w:numPr>
          <w:ilvl w:val="0"/>
          <w:numId w:val="23"/>
        </w:numPr>
        <w:spacing w:before="120" w:after="0" w:line="240" w:lineRule="auto"/>
        <w:ind w:left="771" w:hanging="357"/>
        <w:rPr>
          <w:szCs w:val="22"/>
        </w:rPr>
      </w:pPr>
      <w:r w:rsidRPr="006C70C4">
        <w:rPr>
          <w:szCs w:val="22"/>
        </w:rPr>
        <w:t>contains an evolving mix of small and large; new and established; local, regional, and national; specialist and generalist organisations.</w:t>
      </w:r>
    </w:p>
    <w:p w14:paraId="5C0AB8F0" w14:textId="5EEB3F59" w:rsidR="006C70C4" w:rsidRPr="006C70C4" w:rsidRDefault="006C70C4" w:rsidP="0014025B">
      <w:pPr>
        <w:keepNext/>
        <w:keepLines/>
        <w:tabs>
          <w:tab w:val="left" w:pos="709"/>
        </w:tabs>
        <w:spacing w:before="120" w:after="0" w:line="240" w:lineRule="auto"/>
        <w:outlineLvl w:val="3"/>
        <w:rPr>
          <w:rFonts w:asciiTheme="minorHAnsi" w:hAnsiTheme="minorHAnsi" w:cstheme="majorBidi"/>
          <w:b/>
          <w:color w:val="7030A0"/>
          <w:sz w:val="28"/>
          <w:szCs w:val="22"/>
        </w:rPr>
      </w:pPr>
      <w:r w:rsidRPr="006C70C4">
        <w:rPr>
          <w:rFonts w:asciiTheme="minorHAnsi" w:hAnsiTheme="minorHAnsi" w:cstheme="majorBidi"/>
          <w:b/>
          <w:color w:val="7030A0"/>
          <w:sz w:val="28"/>
          <w:szCs w:val="22"/>
        </w:rPr>
        <w:t>Greater flexibility</w:t>
      </w:r>
    </w:p>
    <w:p w14:paraId="57DBC5E8" w14:textId="61A71125" w:rsidR="00D74C97" w:rsidRDefault="006C70C4" w:rsidP="00D74C97">
      <w:pPr>
        <w:spacing w:before="120" w:after="0" w:line="240" w:lineRule="auto"/>
        <w:rPr>
          <w:szCs w:val="22"/>
        </w:rPr>
      </w:pPr>
      <w:r w:rsidRPr="006C70C4">
        <w:rPr>
          <w:szCs w:val="22"/>
        </w:rPr>
        <w:t xml:space="preserve">The </w:t>
      </w:r>
      <w:r w:rsidR="00E17F79">
        <w:rPr>
          <w:szCs w:val="22"/>
        </w:rPr>
        <w:t xml:space="preserve">Commissioning </w:t>
      </w:r>
      <w:r w:rsidR="001F4CEB">
        <w:rPr>
          <w:szCs w:val="22"/>
        </w:rPr>
        <w:t>e</w:t>
      </w:r>
      <w:r w:rsidR="00E17F79">
        <w:rPr>
          <w:szCs w:val="22"/>
        </w:rPr>
        <w:t>ngagement</w:t>
      </w:r>
      <w:r w:rsidRPr="006C70C4">
        <w:rPr>
          <w:szCs w:val="22"/>
        </w:rPr>
        <w:t xml:space="preserve"> </w:t>
      </w:r>
      <w:r w:rsidR="00AA3959">
        <w:rPr>
          <w:szCs w:val="22"/>
        </w:rPr>
        <w:t>phase</w:t>
      </w:r>
      <w:r w:rsidR="00AA3959" w:rsidRPr="006C70C4">
        <w:rPr>
          <w:szCs w:val="22"/>
        </w:rPr>
        <w:t xml:space="preserve"> </w:t>
      </w:r>
      <w:r w:rsidRPr="006C70C4">
        <w:rPr>
          <w:szCs w:val="22"/>
        </w:rPr>
        <w:t xml:space="preserve">demonstrated the importance of greater flexibility in the </w:t>
      </w:r>
      <w:r w:rsidR="00E17F79">
        <w:rPr>
          <w:szCs w:val="22"/>
        </w:rPr>
        <w:t>Sector</w:t>
      </w:r>
      <w:r w:rsidRPr="006C70C4">
        <w:rPr>
          <w:szCs w:val="22"/>
        </w:rPr>
        <w:t xml:space="preserve"> to allow clients </w:t>
      </w:r>
      <w:r w:rsidR="0030306E">
        <w:rPr>
          <w:szCs w:val="22"/>
        </w:rPr>
        <w:t xml:space="preserve">the </w:t>
      </w:r>
      <w:r w:rsidRPr="006C70C4">
        <w:rPr>
          <w:szCs w:val="22"/>
        </w:rPr>
        <w:t xml:space="preserve">freedom of choice </w:t>
      </w:r>
      <w:r w:rsidR="00F57D72">
        <w:rPr>
          <w:szCs w:val="22"/>
        </w:rPr>
        <w:t xml:space="preserve">in how and when they choose </w:t>
      </w:r>
      <w:r w:rsidRPr="006C70C4">
        <w:rPr>
          <w:szCs w:val="22"/>
        </w:rPr>
        <w:t>to seek support</w:t>
      </w:r>
      <w:r w:rsidR="001947A9">
        <w:rPr>
          <w:szCs w:val="22"/>
        </w:rPr>
        <w:t>.</w:t>
      </w:r>
      <w:r w:rsidRPr="006C70C4">
        <w:rPr>
          <w:szCs w:val="22"/>
        </w:rPr>
        <w:t xml:space="preserve"> </w:t>
      </w:r>
      <w:r w:rsidR="001947A9">
        <w:rPr>
          <w:szCs w:val="22"/>
        </w:rPr>
        <w:t>Importantly</w:t>
      </w:r>
      <w:r w:rsidR="00062E5E">
        <w:rPr>
          <w:szCs w:val="22"/>
        </w:rPr>
        <w:t>, it was recognised</w:t>
      </w:r>
      <w:r w:rsidR="00D74C97" w:rsidRPr="00D74C97">
        <w:rPr>
          <w:szCs w:val="22"/>
        </w:rPr>
        <w:t xml:space="preserve"> </w:t>
      </w:r>
      <w:r w:rsidR="00D74C97">
        <w:rPr>
          <w:szCs w:val="22"/>
        </w:rPr>
        <w:t>that services should be tailored to the diverse and individual support needs of the user.</w:t>
      </w:r>
    </w:p>
    <w:p w14:paraId="342B9F86" w14:textId="61CD5E5D" w:rsidR="006C70C4" w:rsidRDefault="006C70C4" w:rsidP="0014025B">
      <w:pPr>
        <w:spacing w:before="120" w:after="0" w:line="240" w:lineRule="auto"/>
        <w:rPr>
          <w:szCs w:val="22"/>
        </w:rPr>
      </w:pPr>
      <w:r w:rsidRPr="006C70C4">
        <w:rPr>
          <w:szCs w:val="22"/>
        </w:rPr>
        <w:t>Th</w:t>
      </w:r>
      <w:r w:rsidR="001978C0">
        <w:rPr>
          <w:szCs w:val="22"/>
        </w:rPr>
        <w:t>rough</w:t>
      </w:r>
      <w:r w:rsidR="004058B7">
        <w:rPr>
          <w:szCs w:val="22"/>
        </w:rPr>
        <w:t xml:space="preserve"> Commissioning engagement</w:t>
      </w:r>
      <w:r w:rsidR="00824A1F">
        <w:rPr>
          <w:szCs w:val="22"/>
        </w:rPr>
        <w:t>,</w:t>
      </w:r>
      <w:r w:rsidR="004058B7">
        <w:rPr>
          <w:szCs w:val="22"/>
        </w:rPr>
        <w:t xml:space="preserve"> </w:t>
      </w:r>
      <w:r w:rsidR="001978C0">
        <w:rPr>
          <w:szCs w:val="22"/>
        </w:rPr>
        <w:t xml:space="preserve">we are better positioned </w:t>
      </w:r>
      <w:r w:rsidRPr="006C70C4">
        <w:rPr>
          <w:szCs w:val="22"/>
        </w:rPr>
        <w:t>to understand service needs and gaps,</w:t>
      </w:r>
      <w:r w:rsidR="001978C0">
        <w:rPr>
          <w:szCs w:val="22"/>
        </w:rPr>
        <w:t xml:space="preserve"> and</w:t>
      </w:r>
      <w:r w:rsidRPr="006C70C4">
        <w:rPr>
          <w:szCs w:val="22"/>
        </w:rPr>
        <w:t xml:space="preserve"> work </w:t>
      </w:r>
      <w:r w:rsidR="001978C0">
        <w:rPr>
          <w:szCs w:val="22"/>
        </w:rPr>
        <w:t>together</w:t>
      </w:r>
      <w:r w:rsidR="006535BD" w:rsidRPr="006C70C4">
        <w:rPr>
          <w:szCs w:val="22"/>
        </w:rPr>
        <w:t xml:space="preserve"> </w:t>
      </w:r>
      <w:r w:rsidRPr="006C70C4">
        <w:rPr>
          <w:szCs w:val="22"/>
        </w:rPr>
        <w:t>to design systems and frameworks and support cross sector collaboration.</w:t>
      </w:r>
    </w:p>
    <w:p w14:paraId="5232D1B8" w14:textId="77777777" w:rsidR="00AB4309" w:rsidRPr="000605C9" w:rsidRDefault="00AB4309" w:rsidP="00AB4309">
      <w:pPr>
        <w:keepNext/>
        <w:keepLines/>
        <w:tabs>
          <w:tab w:val="left" w:pos="709"/>
        </w:tabs>
        <w:spacing w:before="120" w:after="0" w:line="240" w:lineRule="auto"/>
        <w:outlineLvl w:val="3"/>
        <w:rPr>
          <w:rFonts w:asciiTheme="minorHAnsi" w:hAnsiTheme="minorHAnsi" w:cstheme="majorBidi"/>
          <w:b/>
          <w:color w:val="7030A0"/>
          <w:sz w:val="28"/>
          <w:szCs w:val="22"/>
        </w:rPr>
      </w:pPr>
      <w:r w:rsidRPr="000605C9">
        <w:rPr>
          <w:rFonts w:asciiTheme="minorHAnsi" w:hAnsiTheme="minorHAnsi" w:cstheme="majorBidi"/>
          <w:b/>
          <w:color w:val="7030A0"/>
          <w:sz w:val="28"/>
          <w:szCs w:val="22"/>
        </w:rPr>
        <w:t xml:space="preserve">Integrated and </w:t>
      </w:r>
      <w:r>
        <w:rPr>
          <w:rFonts w:asciiTheme="minorHAnsi" w:hAnsiTheme="minorHAnsi" w:cstheme="majorBidi"/>
          <w:b/>
          <w:color w:val="7030A0"/>
          <w:sz w:val="28"/>
          <w:szCs w:val="22"/>
        </w:rPr>
        <w:t>c</w:t>
      </w:r>
      <w:r w:rsidRPr="000605C9">
        <w:rPr>
          <w:rFonts w:asciiTheme="minorHAnsi" w:hAnsiTheme="minorHAnsi" w:cstheme="majorBidi"/>
          <w:b/>
          <w:color w:val="7030A0"/>
          <w:sz w:val="28"/>
          <w:szCs w:val="22"/>
        </w:rPr>
        <w:t>o-ordinated</w:t>
      </w:r>
    </w:p>
    <w:p w14:paraId="02A45BDC" w14:textId="609FCD41" w:rsidR="00AB4309" w:rsidRPr="006C70C4" w:rsidRDefault="00AB4309" w:rsidP="00AB4309">
      <w:pPr>
        <w:tabs>
          <w:tab w:val="left" w:pos="709"/>
        </w:tabs>
        <w:spacing w:before="120" w:after="0" w:line="240" w:lineRule="auto"/>
        <w:rPr>
          <w:szCs w:val="22"/>
        </w:rPr>
      </w:pPr>
      <w:r w:rsidRPr="006C70C4">
        <w:rPr>
          <w:szCs w:val="22"/>
        </w:rPr>
        <w:t xml:space="preserve">The </w:t>
      </w:r>
      <w:r>
        <w:rPr>
          <w:szCs w:val="22"/>
        </w:rPr>
        <w:t xml:space="preserve">Commissioning engagement </w:t>
      </w:r>
      <w:r w:rsidR="001978C0">
        <w:rPr>
          <w:szCs w:val="22"/>
        </w:rPr>
        <w:t>phase</w:t>
      </w:r>
      <w:r w:rsidR="001978C0" w:rsidRPr="006C70C4">
        <w:rPr>
          <w:szCs w:val="22"/>
        </w:rPr>
        <w:t xml:space="preserve"> </w:t>
      </w:r>
      <w:r w:rsidRPr="006C70C4">
        <w:rPr>
          <w:szCs w:val="22"/>
        </w:rPr>
        <w:t xml:space="preserve">identified a range of innovations and improvements that will enhance the effectiveness of the </w:t>
      </w:r>
      <w:r>
        <w:rPr>
          <w:szCs w:val="22"/>
        </w:rPr>
        <w:t>Sector</w:t>
      </w:r>
      <w:r w:rsidRPr="006C70C4">
        <w:rPr>
          <w:szCs w:val="22"/>
        </w:rPr>
        <w:t>. Key recommendations include:</w:t>
      </w:r>
    </w:p>
    <w:p w14:paraId="7664BC7E" w14:textId="20B38D78" w:rsidR="00AB4309" w:rsidRPr="006C70C4" w:rsidRDefault="00AB4309" w:rsidP="00AB4309">
      <w:pPr>
        <w:numPr>
          <w:ilvl w:val="0"/>
          <w:numId w:val="23"/>
        </w:numPr>
        <w:spacing w:before="120" w:after="0" w:line="240" w:lineRule="auto"/>
        <w:ind w:left="771" w:hanging="357"/>
        <w:rPr>
          <w:szCs w:val="22"/>
        </w:rPr>
      </w:pPr>
      <w:r>
        <w:rPr>
          <w:szCs w:val="22"/>
        </w:rPr>
        <w:t>i</w:t>
      </w:r>
      <w:r w:rsidRPr="006C70C4">
        <w:rPr>
          <w:szCs w:val="22"/>
        </w:rPr>
        <w:t xml:space="preserve">ncreasing connection and collaboration with other parts of the </w:t>
      </w:r>
      <w:r w:rsidR="007C37BB">
        <w:rPr>
          <w:szCs w:val="22"/>
        </w:rPr>
        <w:t xml:space="preserve">service </w:t>
      </w:r>
      <w:r w:rsidRPr="006C70C4">
        <w:rPr>
          <w:szCs w:val="22"/>
        </w:rPr>
        <w:t xml:space="preserve">system that are also needed </w:t>
      </w:r>
      <w:r w:rsidR="00C56CF3">
        <w:rPr>
          <w:szCs w:val="22"/>
        </w:rPr>
        <w:t xml:space="preserve">and accessed </w:t>
      </w:r>
      <w:r w:rsidRPr="006C70C4">
        <w:rPr>
          <w:szCs w:val="22"/>
        </w:rPr>
        <w:t>by clients (such as health services)</w:t>
      </w:r>
      <w:r>
        <w:rPr>
          <w:szCs w:val="22"/>
        </w:rPr>
        <w:t>,</w:t>
      </w:r>
    </w:p>
    <w:p w14:paraId="11A0291C" w14:textId="579D43F0" w:rsidR="00AB4309" w:rsidRPr="006C70C4" w:rsidRDefault="00AB4309" w:rsidP="00AB4309">
      <w:pPr>
        <w:numPr>
          <w:ilvl w:val="0"/>
          <w:numId w:val="23"/>
        </w:numPr>
        <w:spacing w:before="120" w:after="0" w:line="240" w:lineRule="auto"/>
        <w:ind w:left="771" w:hanging="357"/>
        <w:rPr>
          <w:szCs w:val="22"/>
        </w:rPr>
      </w:pPr>
      <w:r>
        <w:rPr>
          <w:szCs w:val="22"/>
        </w:rPr>
        <w:t>g</w:t>
      </w:r>
      <w:r w:rsidRPr="006C70C4">
        <w:rPr>
          <w:szCs w:val="22"/>
        </w:rPr>
        <w:t xml:space="preserve">reater capability across all </w:t>
      </w:r>
      <w:r w:rsidR="00062DD0">
        <w:rPr>
          <w:szCs w:val="22"/>
        </w:rPr>
        <w:t>service providers</w:t>
      </w:r>
      <w:r w:rsidRPr="006C70C4">
        <w:rPr>
          <w:szCs w:val="22"/>
        </w:rPr>
        <w:t xml:space="preserve"> to respond to the needs of people with specific barriers such as people from the priority population groups identified in the ACT Wellbeing Framework</w:t>
      </w:r>
      <w:r>
        <w:rPr>
          <w:szCs w:val="22"/>
        </w:rPr>
        <w:t>,</w:t>
      </w:r>
    </w:p>
    <w:p w14:paraId="4855E0FA" w14:textId="77777777" w:rsidR="00AB4309" w:rsidRPr="006C70C4" w:rsidRDefault="00AB4309" w:rsidP="00AB4309">
      <w:pPr>
        <w:numPr>
          <w:ilvl w:val="0"/>
          <w:numId w:val="23"/>
        </w:numPr>
        <w:spacing w:before="120" w:after="0" w:line="240" w:lineRule="auto"/>
        <w:ind w:left="771" w:hanging="357"/>
        <w:rPr>
          <w:szCs w:val="22"/>
        </w:rPr>
      </w:pPr>
      <w:r>
        <w:rPr>
          <w:szCs w:val="22"/>
        </w:rPr>
        <w:t>i</w:t>
      </w:r>
      <w:r w:rsidRPr="006C70C4">
        <w:rPr>
          <w:szCs w:val="22"/>
        </w:rPr>
        <w:t>mproved consistency of data collection and sharing</w:t>
      </w:r>
      <w:r>
        <w:rPr>
          <w:szCs w:val="22"/>
        </w:rPr>
        <w:t>,</w:t>
      </w:r>
    </w:p>
    <w:p w14:paraId="21A4AD71" w14:textId="77777777" w:rsidR="00AB4309" w:rsidRPr="006C70C4" w:rsidRDefault="00AB4309" w:rsidP="00AB4309">
      <w:pPr>
        <w:numPr>
          <w:ilvl w:val="0"/>
          <w:numId w:val="23"/>
        </w:numPr>
        <w:spacing w:before="120" w:after="0" w:line="240" w:lineRule="auto"/>
        <w:ind w:left="771" w:hanging="357"/>
        <w:rPr>
          <w:szCs w:val="22"/>
        </w:rPr>
      </w:pPr>
      <w:r>
        <w:rPr>
          <w:szCs w:val="22"/>
        </w:rPr>
        <w:t>b</w:t>
      </w:r>
      <w:r w:rsidRPr="006C70C4">
        <w:rPr>
          <w:szCs w:val="22"/>
        </w:rPr>
        <w:t>uilding clear evidence of the effectiveness and impact of our service model/s</w:t>
      </w:r>
      <w:r>
        <w:rPr>
          <w:szCs w:val="22"/>
        </w:rPr>
        <w:t>, and</w:t>
      </w:r>
    </w:p>
    <w:p w14:paraId="459E7AA1" w14:textId="77777777" w:rsidR="00AB4309" w:rsidRPr="006C70C4" w:rsidRDefault="00AB4309" w:rsidP="00AB4309">
      <w:pPr>
        <w:numPr>
          <w:ilvl w:val="0"/>
          <w:numId w:val="23"/>
        </w:numPr>
        <w:spacing w:before="120" w:after="0" w:line="240" w:lineRule="auto"/>
        <w:ind w:left="771" w:hanging="357"/>
        <w:rPr>
          <w:szCs w:val="22"/>
        </w:rPr>
      </w:pPr>
      <w:r>
        <w:rPr>
          <w:szCs w:val="22"/>
        </w:rPr>
        <w:t>u</w:t>
      </w:r>
      <w:r w:rsidRPr="006C70C4">
        <w:rPr>
          <w:szCs w:val="22"/>
        </w:rPr>
        <w:t>se of an updated common outcomes framework.</w:t>
      </w:r>
    </w:p>
    <w:p w14:paraId="08939832" w14:textId="77777777" w:rsidR="006C70C4" w:rsidRPr="006C70C4" w:rsidRDefault="006C70C4" w:rsidP="0014025B">
      <w:pPr>
        <w:keepNext/>
        <w:keepLines/>
        <w:tabs>
          <w:tab w:val="left" w:pos="709"/>
        </w:tabs>
        <w:spacing w:before="120" w:after="0" w:line="240" w:lineRule="auto"/>
        <w:outlineLvl w:val="3"/>
        <w:rPr>
          <w:rFonts w:asciiTheme="minorHAnsi" w:hAnsiTheme="minorHAnsi" w:cstheme="majorBidi"/>
          <w:b/>
          <w:color w:val="7030A0"/>
          <w:sz w:val="28"/>
          <w:szCs w:val="22"/>
        </w:rPr>
      </w:pPr>
      <w:r w:rsidRPr="006C70C4">
        <w:rPr>
          <w:rFonts w:asciiTheme="minorHAnsi" w:hAnsiTheme="minorHAnsi" w:cstheme="majorBidi"/>
          <w:b/>
          <w:color w:val="7030A0"/>
          <w:sz w:val="28"/>
          <w:szCs w:val="22"/>
        </w:rPr>
        <w:t>Increased early support – reducing barriers</w:t>
      </w:r>
    </w:p>
    <w:p w14:paraId="214278B4" w14:textId="391E6FDF" w:rsidR="006C70C4" w:rsidRPr="006C70C4" w:rsidRDefault="006C70C4" w:rsidP="0014025B">
      <w:pPr>
        <w:spacing w:before="120" w:after="0" w:line="240" w:lineRule="auto"/>
      </w:pPr>
      <w:r>
        <w:t xml:space="preserve">The </w:t>
      </w:r>
      <w:r w:rsidR="00E17F79">
        <w:t xml:space="preserve">Commissioning </w:t>
      </w:r>
      <w:r w:rsidR="001F4CEB">
        <w:t>e</w:t>
      </w:r>
      <w:r w:rsidR="00E17F79">
        <w:t>ngagement</w:t>
      </w:r>
      <w:r w:rsidR="00891879">
        <w:t xml:space="preserve"> </w:t>
      </w:r>
      <w:r w:rsidR="00753C85">
        <w:t xml:space="preserve">phase </w:t>
      </w:r>
      <w:r>
        <w:t xml:space="preserve">highlighted </w:t>
      </w:r>
      <w:r w:rsidR="0025714D">
        <w:t xml:space="preserve">vulnerable </w:t>
      </w:r>
      <w:r>
        <w:t>client</w:t>
      </w:r>
      <w:r w:rsidR="00C84BE9">
        <w:t xml:space="preserve"> cohort</w:t>
      </w:r>
      <w:r>
        <w:t xml:space="preserve">s </w:t>
      </w:r>
      <w:r w:rsidR="00E43841">
        <w:t xml:space="preserve">which </w:t>
      </w:r>
      <w:r>
        <w:t>fac</w:t>
      </w:r>
      <w:r w:rsidR="00E43841">
        <w:t>e</w:t>
      </w:r>
      <w:r>
        <w:t xml:space="preserve"> a range of barriers accessing suitable homelessness accommodation services</w:t>
      </w:r>
      <w:r w:rsidR="00D974A2">
        <w:t>. These</w:t>
      </w:r>
      <w:r>
        <w:t xml:space="preserve"> includ</w:t>
      </w:r>
      <w:r w:rsidR="00D974A2">
        <w:t>e</w:t>
      </w:r>
      <w:r>
        <w:t xml:space="preserve"> single fathers with children, </w:t>
      </w:r>
      <w:r w:rsidR="5C0B39F7">
        <w:t xml:space="preserve">young people, </w:t>
      </w:r>
      <w:r w:rsidR="00CB5F6E">
        <w:t>Aboriginal and Torres Strait Island</w:t>
      </w:r>
      <w:r w:rsidR="0DE8E6F9">
        <w:t xml:space="preserve"> community, </w:t>
      </w:r>
      <w:r w:rsidR="04856A2E">
        <w:t>people</w:t>
      </w:r>
      <w:r>
        <w:t xml:space="preserve"> with disabilities and LGBTIQA+ clients.</w:t>
      </w:r>
    </w:p>
    <w:p w14:paraId="0E1D5042" w14:textId="2B5545E2" w:rsidR="006C70C4" w:rsidRPr="006C70C4" w:rsidRDefault="006C70C4" w:rsidP="0014025B">
      <w:pPr>
        <w:spacing w:before="120" w:after="0" w:line="240" w:lineRule="auto"/>
        <w:rPr>
          <w:szCs w:val="22"/>
        </w:rPr>
      </w:pPr>
      <w:r w:rsidRPr="006C70C4">
        <w:rPr>
          <w:szCs w:val="22"/>
        </w:rPr>
        <w:lastRenderedPageBreak/>
        <w:t xml:space="preserve">We have heard </w:t>
      </w:r>
      <w:r w:rsidR="00753C85">
        <w:rPr>
          <w:szCs w:val="22"/>
        </w:rPr>
        <w:t>the</w:t>
      </w:r>
      <w:r w:rsidRPr="006C70C4">
        <w:rPr>
          <w:szCs w:val="22"/>
        </w:rPr>
        <w:t xml:space="preserve"> need for more accommodation options for vulnerable clients within the</w:t>
      </w:r>
      <w:r w:rsidR="00E17F79">
        <w:rPr>
          <w:szCs w:val="22"/>
        </w:rPr>
        <w:t xml:space="preserve"> S</w:t>
      </w:r>
      <w:r w:rsidRPr="006C70C4">
        <w:rPr>
          <w:szCs w:val="22"/>
        </w:rPr>
        <w:t xml:space="preserve">ector. This </w:t>
      </w:r>
      <w:r w:rsidR="00CE1D2D">
        <w:rPr>
          <w:szCs w:val="22"/>
        </w:rPr>
        <w:t>need</w:t>
      </w:r>
      <w:r w:rsidR="00CE1D2D" w:rsidRPr="006C70C4">
        <w:rPr>
          <w:szCs w:val="22"/>
        </w:rPr>
        <w:t xml:space="preserve"> </w:t>
      </w:r>
      <w:r w:rsidRPr="006C70C4">
        <w:rPr>
          <w:szCs w:val="22"/>
        </w:rPr>
        <w:t>will be considered as part of the further co-design process for clients with high and complex needs.</w:t>
      </w:r>
    </w:p>
    <w:p w14:paraId="159CB6AA" w14:textId="5C6617AF" w:rsidR="006C70C4" w:rsidRPr="006C70C4" w:rsidRDefault="006C70C4" w:rsidP="0014025B">
      <w:pPr>
        <w:spacing w:before="120" w:after="0" w:line="240" w:lineRule="auto"/>
        <w:rPr>
          <w:szCs w:val="22"/>
        </w:rPr>
      </w:pPr>
      <w:r w:rsidRPr="006C70C4">
        <w:rPr>
          <w:szCs w:val="22"/>
        </w:rPr>
        <w:t xml:space="preserve">Through the </w:t>
      </w:r>
      <w:r w:rsidR="00871FD1">
        <w:rPr>
          <w:szCs w:val="22"/>
        </w:rPr>
        <w:t xml:space="preserve">upcoming </w:t>
      </w:r>
      <w:r w:rsidR="00CE0148">
        <w:rPr>
          <w:szCs w:val="22"/>
        </w:rPr>
        <w:t>commissioning investment phase,</w:t>
      </w:r>
      <w:r w:rsidRPr="006C70C4">
        <w:rPr>
          <w:szCs w:val="22"/>
        </w:rPr>
        <w:t xml:space="preserve"> outlined in this Plan, organisations applying for grants and tenders</w:t>
      </w:r>
      <w:r w:rsidR="001F4CEB">
        <w:rPr>
          <w:szCs w:val="22"/>
        </w:rPr>
        <w:t xml:space="preserve"> (including direct </w:t>
      </w:r>
      <w:r w:rsidR="00871FD1">
        <w:rPr>
          <w:szCs w:val="22"/>
        </w:rPr>
        <w:t>approach</w:t>
      </w:r>
      <w:r w:rsidR="001F4CEB">
        <w:rPr>
          <w:szCs w:val="22"/>
        </w:rPr>
        <w:t>, select approach and open)</w:t>
      </w:r>
      <w:r w:rsidRPr="006C70C4">
        <w:rPr>
          <w:szCs w:val="22"/>
        </w:rPr>
        <w:t xml:space="preserve"> will need to demonstrate how their proposed service model may include and address the needs of clients who face barriers in accessing suitable homelessness accommodation </w:t>
      </w:r>
      <w:r w:rsidR="00947B9E" w:rsidRPr="006C70C4">
        <w:rPr>
          <w:szCs w:val="22"/>
        </w:rPr>
        <w:t xml:space="preserve">and/or support </w:t>
      </w:r>
      <w:r w:rsidRPr="006C70C4">
        <w:rPr>
          <w:szCs w:val="22"/>
        </w:rPr>
        <w:t>services.</w:t>
      </w:r>
    </w:p>
    <w:p w14:paraId="3818648F" w14:textId="77777777" w:rsidR="006C70C4" w:rsidRPr="00725CA2" w:rsidRDefault="006C70C4" w:rsidP="00D22784">
      <w:pPr>
        <w:keepNext/>
        <w:keepLines/>
        <w:tabs>
          <w:tab w:val="left" w:pos="709"/>
        </w:tabs>
        <w:spacing w:before="120" w:after="0" w:line="240" w:lineRule="auto"/>
        <w:outlineLvl w:val="3"/>
      </w:pPr>
      <w:bookmarkStart w:id="12" w:name="_Toc117249104"/>
      <w:r w:rsidRPr="0079466E">
        <w:rPr>
          <w:rFonts w:asciiTheme="minorHAnsi" w:hAnsiTheme="minorHAnsi" w:cstheme="majorBidi"/>
          <w:b/>
          <w:color w:val="7030A0"/>
          <w:sz w:val="28"/>
          <w:szCs w:val="22"/>
        </w:rPr>
        <w:t>Need for more social, community and affordable housing options</w:t>
      </w:r>
      <w:bookmarkEnd w:id="12"/>
    </w:p>
    <w:p w14:paraId="1AD6A2C2" w14:textId="08384269" w:rsidR="006C70C4" w:rsidRPr="006C70C4" w:rsidRDefault="009708A8" w:rsidP="0014025B">
      <w:pPr>
        <w:tabs>
          <w:tab w:val="left" w:pos="709"/>
        </w:tabs>
        <w:spacing w:before="120" w:after="0" w:line="240" w:lineRule="auto"/>
        <w:rPr>
          <w:szCs w:val="22"/>
        </w:rPr>
      </w:pPr>
      <w:r>
        <w:rPr>
          <w:szCs w:val="22"/>
        </w:rPr>
        <w:t xml:space="preserve">The </w:t>
      </w:r>
      <w:r w:rsidR="00E17F79">
        <w:rPr>
          <w:szCs w:val="22"/>
        </w:rPr>
        <w:t xml:space="preserve">Commissioning </w:t>
      </w:r>
      <w:r w:rsidR="001F4CEB">
        <w:rPr>
          <w:szCs w:val="22"/>
        </w:rPr>
        <w:t>e</w:t>
      </w:r>
      <w:r w:rsidR="00E17F79">
        <w:rPr>
          <w:szCs w:val="22"/>
        </w:rPr>
        <w:t>ngagement</w:t>
      </w:r>
      <w:r w:rsidR="006C70C4" w:rsidRPr="006C70C4">
        <w:rPr>
          <w:szCs w:val="22"/>
        </w:rPr>
        <w:t xml:space="preserve"> </w:t>
      </w:r>
      <w:r w:rsidR="0087623B">
        <w:rPr>
          <w:szCs w:val="22"/>
        </w:rPr>
        <w:t>phase</w:t>
      </w:r>
      <w:r w:rsidR="006C70C4" w:rsidRPr="006C70C4">
        <w:rPr>
          <w:szCs w:val="22"/>
        </w:rPr>
        <w:t xml:space="preserve"> identified the need for more social, community and affordable housing to address current blockages in the </w:t>
      </w:r>
      <w:r w:rsidR="00E17F79">
        <w:rPr>
          <w:szCs w:val="22"/>
        </w:rPr>
        <w:t>S</w:t>
      </w:r>
      <w:r w:rsidR="006C70C4" w:rsidRPr="006C70C4">
        <w:rPr>
          <w:szCs w:val="22"/>
        </w:rPr>
        <w:t xml:space="preserve">ector and provide more longer-term housing pathways for Canberrans experiencing homelessness.  </w:t>
      </w:r>
    </w:p>
    <w:p w14:paraId="372EBA07" w14:textId="62D1818A" w:rsidR="006C70C4" w:rsidRPr="006C70C4" w:rsidRDefault="006C70C4" w:rsidP="0014025B">
      <w:pPr>
        <w:tabs>
          <w:tab w:val="left" w:pos="709"/>
        </w:tabs>
        <w:spacing w:before="120" w:after="0" w:line="240" w:lineRule="auto"/>
      </w:pPr>
      <w:r>
        <w:t>The ACT Government recognises this is</w:t>
      </w:r>
      <w:r w:rsidR="00632DEB">
        <w:t xml:space="preserve"> a significant barrier to the Sector achieving housing outcomes</w:t>
      </w:r>
      <w:r w:rsidR="001F4CEB">
        <w:t>; w</w:t>
      </w:r>
      <w:r>
        <w:t xml:space="preserve">e are committed to working </w:t>
      </w:r>
      <w:r w:rsidR="70268C6C">
        <w:t xml:space="preserve">together </w:t>
      </w:r>
      <w:r>
        <w:t xml:space="preserve">with the </w:t>
      </w:r>
      <w:r w:rsidR="00891879">
        <w:t xml:space="preserve">Sector </w:t>
      </w:r>
      <w:r>
        <w:t xml:space="preserve">to </w:t>
      </w:r>
      <w:r w:rsidR="00C40DDA">
        <w:t>increase housing supply</w:t>
      </w:r>
      <w:r>
        <w:t xml:space="preserve">. </w:t>
      </w:r>
      <w:r w:rsidR="00E65EB9">
        <w:t>T</w:t>
      </w:r>
      <w:r>
        <w:t>he recent opening of Common Ground Dickson</w:t>
      </w:r>
      <w:r w:rsidR="00BC0BA5">
        <w:t>, which</w:t>
      </w:r>
      <w:r>
        <w:t xml:space="preserve"> create</w:t>
      </w:r>
      <w:r w:rsidR="00BC0BA5">
        <w:t>s</w:t>
      </w:r>
      <w:r>
        <w:t xml:space="preserve"> an exit p</w:t>
      </w:r>
      <w:r w:rsidR="00FD2105">
        <w:t>athway</w:t>
      </w:r>
      <w:r>
        <w:t xml:space="preserve"> for a number of people previously in homelessness accommodation services</w:t>
      </w:r>
      <w:r w:rsidR="007F6512">
        <w:t xml:space="preserve">, is one example of this </w:t>
      </w:r>
      <w:r w:rsidR="00497C3C">
        <w:t>commitment</w:t>
      </w:r>
      <w:r>
        <w:t xml:space="preserve">. </w:t>
      </w:r>
    </w:p>
    <w:p w14:paraId="16A3784F" w14:textId="32F369FC" w:rsidR="006C70C4" w:rsidRPr="006C70C4" w:rsidRDefault="00E4630B" w:rsidP="0014025B">
      <w:pPr>
        <w:tabs>
          <w:tab w:val="left" w:pos="709"/>
        </w:tabs>
        <w:spacing w:before="120" w:after="0" w:line="240" w:lineRule="auto"/>
        <w:rPr>
          <w:szCs w:val="22"/>
        </w:rPr>
      </w:pPr>
      <w:r>
        <w:rPr>
          <w:iCs/>
          <w:szCs w:val="22"/>
        </w:rPr>
        <w:t>Notabl</w:t>
      </w:r>
      <w:r w:rsidR="00BD4B35">
        <w:rPr>
          <w:iCs/>
          <w:szCs w:val="22"/>
        </w:rPr>
        <w:t>y</w:t>
      </w:r>
      <w:r>
        <w:rPr>
          <w:iCs/>
          <w:szCs w:val="22"/>
        </w:rPr>
        <w:t xml:space="preserve">, </w:t>
      </w:r>
      <w:r w:rsidR="006C70C4" w:rsidRPr="006C70C4">
        <w:rPr>
          <w:iCs/>
          <w:szCs w:val="22"/>
        </w:rPr>
        <w:t>m</w:t>
      </w:r>
      <w:r w:rsidR="006C70C4" w:rsidRPr="006C70C4">
        <w:rPr>
          <w:szCs w:val="22"/>
        </w:rPr>
        <w:t>ost of the ACT Government’s Growth and Renewal properties</w:t>
      </w:r>
      <w:r w:rsidR="00795B4D">
        <w:rPr>
          <w:szCs w:val="22"/>
        </w:rPr>
        <w:t xml:space="preserve"> will </w:t>
      </w:r>
      <w:r w:rsidR="006C70C4" w:rsidRPr="006C70C4">
        <w:rPr>
          <w:szCs w:val="22"/>
        </w:rPr>
        <w:t>come on</w:t>
      </w:r>
      <w:r w:rsidR="001F4CEB">
        <w:rPr>
          <w:szCs w:val="22"/>
        </w:rPr>
        <w:noBreakHyphen/>
      </w:r>
      <w:r w:rsidR="006C70C4" w:rsidRPr="006C70C4">
        <w:rPr>
          <w:szCs w:val="22"/>
        </w:rPr>
        <w:t xml:space="preserve">line in </w:t>
      </w:r>
      <w:r w:rsidR="000E2696">
        <w:rPr>
          <w:szCs w:val="22"/>
        </w:rPr>
        <w:t xml:space="preserve">the </w:t>
      </w:r>
      <w:r w:rsidR="006B0151">
        <w:rPr>
          <w:szCs w:val="22"/>
        </w:rPr>
        <w:t xml:space="preserve">coming </w:t>
      </w:r>
      <w:r w:rsidR="000E2696">
        <w:rPr>
          <w:szCs w:val="22"/>
        </w:rPr>
        <w:t>years</w:t>
      </w:r>
      <w:r w:rsidR="006C70C4" w:rsidRPr="006C70C4">
        <w:rPr>
          <w:szCs w:val="22"/>
        </w:rPr>
        <w:t>. This</w:t>
      </w:r>
      <w:r w:rsidR="008106EC">
        <w:rPr>
          <w:szCs w:val="22"/>
        </w:rPr>
        <w:t xml:space="preserve"> is a</w:t>
      </w:r>
      <w:r w:rsidR="006C70C4" w:rsidRPr="006C70C4">
        <w:rPr>
          <w:szCs w:val="22"/>
        </w:rPr>
        <w:t xml:space="preserve"> significant boost to the number of social housing properties available </w:t>
      </w:r>
      <w:r w:rsidR="003F57F1">
        <w:rPr>
          <w:szCs w:val="22"/>
        </w:rPr>
        <w:t xml:space="preserve">and </w:t>
      </w:r>
      <w:r w:rsidR="006C70C4" w:rsidRPr="006C70C4">
        <w:rPr>
          <w:szCs w:val="22"/>
        </w:rPr>
        <w:t>reflects the ACT Government’s unprecedented program of public housing renewal, representing more than $1.2 billion investment over 10 years from 2015, and the renewal of over 20 per cent of the ACT public housing portfolio.</w:t>
      </w:r>
    </w:p>
    <w:p w14:paraId="184B3968" w14:textId="7A8D9C3D" w:rsidR="006C70C4" w:rsidRPr="006C70C4" w:rsidRDefault="00173CB1" w:rsidP="0014025B">
      <w:pPr>
        <w:tabs>
          <w:tab w:val="left" w:pos="709"/>
        </w:tabs>
        <w:spacing w:before="120" w:after="0" w:line="240" w:lineRule="auto"/>
        <w:rPr>
          <w:szCs w:val="22"/>
        </w:rPr>
      </w:pPr>
      <w:r>
        <w:rPr>
          <w:szCs w:val="22"/>
        </w:rPr>
        <w:t>I</w:t>
      </w:r>
      <w:r w:rsidR="004D2107">
        <w:rPr>
          <w:szCs w:val="22"/>
        </w:rPr>
        <w:t xml:space="preserve">n late 2020 </w:t>
      </w:r>
      <w:r w:rsidR="001F253E">
        <w:t>the Growing and Renewing Public Housing Program targets were expanded to deliver an additional 60 new public housing dwellings as part of the economic stimulus package, and an additional 140 as part of the Parliamentary and Government Agreement</w:t>
      </w:r>
      <w:r w:rsidR="00FE6C3B">
        <w:t xml:space="preserve"> for the 10</w:t>
      </w:r>
      <w:r w:rsidR="00FE6C3B" w:rsidRPr="00A56C3E">
        <w:rPr>
          <w:vertAlign w:val="superscript"/>
        </w:rPr>
        <w:t>th</w:t>
      </w:r>
      <w:r w:rsidR="00FE6C3B">
        <w:t xml:space="preserve"> Legislative </w:t>
      </w:r>
      <w:r w:rsidR="002E3F87">
        <w:t>Assembly</w:t>
      </w:r>
      <w:r w:rsidR="001F253E">
        <w:t>. This result</w:t>
      </w:r>
      <w:r w:rsidR="007C0425">
        <w:t>ed</w:t>
      </w:r>
      <w:r w:rsidR="001F253E">
        <w:t xml:space="preserve"> in the Program renewing 1,000 existing public housing properties and growing the portfolio by </w:t>
      </w:r>
      <w:r w:rsidR="000466F5">
        <w:t>400.</w:t>
      </w:r>
    </w:p>
    <w:p w14:paraId="18E601EE" w14:textId="278A8D9E" w:rsidR="006C70C4" w:rsidRPr="006C70C4" w:rsidRDefault="006C70C4" w:rsidP="0014025B">
      <w:pPr>
        <w:tabs>
          <w:tab w:val="left" w:pos="709"/>
        </w:tabs>
        <w:spacing w:before="120" w:after="0" w:line="240" w:lineRule="auto"/>
        <w:rPr>
          <w:szCs w:val="22"/>
        </w:rPr>
      </w:pPr>
      <w:r w:rsidRPr="006C70C4">
        <w:rPr>
          <w:szCs w:val="22"/>
        </w:rPr>
        <w:t xml:space="preserve">In recognition of the impact of decreasing rental affordability and cost of living pressures </w:t>
      </w:r>
      <w:r w:rsidR="00F32203">
        <w:rPr>
          <w:szCs w:val="22"/>
        </w:rPr>
        <w:t xml:space="preserve">on </w:t>
      </w:r>
      <w:r w:rsidRPr="006C70C4">
        <w:rPr>
          <w:szCs w:val="22"/>
        </w:rPr>
        <w:t>low income and vulnerable Canberrans at risk of or experiencing homelessness</w:t>
      </w:r>
      <w:r w:rsidR="00FD2105">
        <w:rPr>
          <w:szCs w:val="22"/>
        </w:rPr>
        <w:t>,</w:t>
      </w:r>
      <w:r w:rsidRPr="006C70C4">
        <w:rPr>
          <w:szCs w:val="22"/>
        </w:rPr>
        <w:t xml:space="preserve"> the ACT Government will continue to explore more medium and longer-term solutions</w:t>
      </w:r>
      <w:r w:rsidR="00815C4B">
        <w:rPr>
          <w:szCs w:val="22"/>
        </w:rPr>
        <w:t>.  In particular</w:t>
      </w:r>
      <w:r w:rsidR="00F30FBC">
        <w:rPr>
          <w:szCs w:val="22"/>
        </w:rPr>
        <w:t>, we are</w:t>
      </w:r>
      <w:r w:rsidR="002B78D1">
        <w:rPr>
          <w:szCs w:val="22"/>
        </w:rPr>
        <w:t xml:space="preserve"> working </w:t>
      </w:r>
      <w:r w:rsidR="003079FD">
        <w:rPr>
          <w:szCs w:val="22"/>
        </w:rPr>
        <w:t xml:space="preserve">closely </w:t>
      </w:r>
      <w:r w:rsidR="002B78D1">
        <w:rPr>
          <w:szCs w:val="22"/>
        </w:rPr>
        <w:t>with the Commonwealth Governmen</w:t>
      </w:r>
      <w:r w:rsidR="00815DAD">
        <w:rPr>
          <w:szCs w:val="22"/>
        </w:rPr>
        <w:t>t on proposals to increase supply.</w:t>
      </w:r>
    </w:p>
    <w:p w14:paraId="47D82D56" w14:textId="72F558DE" w:rsidR="006C70C4" w:rsidRPr="006C70C4" w:rsidRDefault="006C70C4" w:rsidP="0014025B">
      <w:pPr>
        <w:keepNext/>
        <w:keepLines/>
        <w:tabs>
          <w:tab w:val="left" w:pos="709"/>
        </w:tabs>
        <w:spacing w:before="120" w:after="0" w:line="240" w:lineRule="auto"/>
        <w:outlineLvl w:val="3"/>
        <w:rPr>
          <w:rFonts w:asciiTheme="minorHAnsi" w:hAnsiTheme="minorHAnsi" w:cstheme="majorBidi"/>
          <w:b/>
          <w:color w:val="7030A0"/>
          <w:sz w:val="28"/>
          <w:szCs w:val="22"/>
        </w:rPr>
      </w:pPr>
      <w:r w:rsidRPr="006C70C4">
        <w:rPr>
          <w:rFonts w:asciiTheme="minorHAnsi" w:hAnsiTheme="minorHAnsi" w:cstheme="majorBidi"/>
          <w:b/>
          <w:color w:val="7030A0"/>
          <w:sz w:val="28"/>
          <w:szCs w:val="22"/>
        </w:rPr>
        <w:t>Support for complex and vulnerable clients</w:t>
      </w:r>
    </w:p>
    <w:p w14:paraId="4B501CD3" w14:textId="2775A47F" w:rsidR="006C70C4" w:rsidRPr="006C70C4" w:rsidRDefault="00E17F79" w:rsidP="0014025B">
      <w:pPr>
        <w:spacing w:before="120" w:after="0" w:line="240" w:lineRule="auto"/>
        <w:rPr>
          <w:szCs w:val="22"/>
        </w:rPr>
      </w:pPr>
      <w:r>
        <w:t xml:space="preserve">Commissioning </w:t>
      </w:r>
      <w:r w:rsidR="001F4CEB">
        <w:t>e</w:t>
      </w:r>
      <w:r>
        <w:t>ngagement</w:t>
      </w:r>
      <w:r w:rsidR="006C70C4" w:rsidRPr="006C70C4">
        <w:t xml:space="preserve"> identified </w:t>
      </w:r>
      <w:r w:rsidR="006C70C4" w:rsidRPr="006C70C4">
        <w:rPr>
          <w:szCs w:val="22"/>
        </w:rPr>
        <w:t xml:space="preserve">an increasing number of clients with high and complex support needs. Many of these clients are facing barriers in accessing homelessness accommodation services. Engagement with the </w:t>
      </w:r>
      <w:r>
        <w:rPr>
          <w:szCs w:val="22"/>
        </w:rPr>
        <w:t>Sector</w:t>
      </w:r>
      <w:r w:rsidR="006C70C4" w:rsidRPr="006C70C4">
        <w:rPr>
          <w:szCs w:val="22"/>
        </w:rPr>
        <w:t xml:space="preserve"> has identified the requirement for:</w:t>
      </w:r>
    </w:p>
    <w:p w14:paraId="5B6EA9A9" w14:textId="14A67947" w:rsidR="006C70C4" w:rsidRPr="006C70C4" w:rsidRDefault="006C70C4" w:rsidP="0014025B">
      <w:pPr>
        <w:numPr>
          <w:ilvl w:val="0"/>
          <w:numId w:val="23"/>
        </w:numPr>
        <w:spacing w:before="120" w:after="0" w:line="240" w:lineRule="auto"/>
        <w:ind w:left="771" w:hanging="357"/>
        <w:rPr>
          <w:szCs w:val="22"/>
        </w:rPr>
      </w:pPr>
      <w:r w:rsidRPr="006C70C4">
        <w:rPr>
          <w:szCs w:val="22"/>
        </w:rPr>
        <w:t>a sustainable and flexible funding model</w:t>
      </w:r>
      <w:r w:rsidR="001F4CEB">
        <w:rPr>
          <w:szCs w:val="22"/>
        </w:rPr>
        <w:t>,</w:t>
      </w:r>
    </w:p>
    <w:p w14:paraId="3F6F9E86" w14:textId="4FDEB538" w:rsidR="006C70C4" w:rsidRPr="006C70C4" w:rsidRDefault="006C70C4" w:rsidP="0014025B">
      <w:pPr>
        <w:numPr>
          <w:ilvl w:val="0"/>
          <w:numId w:val="23"/>
        </w:numPr>
        <w:spacing w:before="120" w:after="0" w:line="240" w:lineRule="auto"/>
        <w:ind w:left="771" w:hanging="357"/>
        <w:rPr>
          <w:szCs w:val="22"/>
        </w:rPr>
      </w:pPr>
      <w:r w:rsidRPr="006C70C4">
        <w:rPr>
          <w:szCs w:val="22"/>
        </w:rPr>
        <w:t>supported housing models, like Housing First</w:t>
      </w:r>
      <w:r w:rsidR="001F4CEB">
        <w:rPr>
          <w:szCs w:val="22"/>
        </w:rPr>
        <w:t>,</w:t>
      </w:r>
    </w:p>
    <w:p w14:paraId="38214443" w14:textId="460C3948" w:rsidR="006C70C4" w:rsidRPr="006C70C4" w:rsidRDefault="006C70C4" w:rsidP="0014025B">
      <w:pPr>
        <w:numPr>
          <w:ilvl w:val="0"/>
          <w:numId w:val="23"/>
        </w:numPr>
        <w:spacing w:before="120" w:after="0" w:line="240" w:lineRule="auto"/>
        <w:ind w:left="771" w:hanging="357"/>
        <w:rPr>
          <w:szCs w:val="22"/>
        </w:rPr>
      </w:pPr>
      <w:r w:rsidRPr="006C70C4">
        <w:rPr>
          <w:szCs w:val="22"/>
        </w:rPr>
        <w:t>appropriate and suitable accommodation options</w:t>
      </w:r>
      <w:r w:rsidR="001F4CEB">
        <w:rPr>
          <w:szCs w:val="22"/>
        </w:rPr>
        <w:t>,</w:t>
      </w:r>
    </w:p>
    <w:p w14:paraId="6F44800D" w14:textId="7F7599A7" w:rsidR="006C70C4" w:rsidRPr="006C70C4" w:rsidRDefault="006C70C4" w:rsidP="0014025B">
      <w:pPr>
        <w:numPr>
          <w:ilvl w:val="0"/>
          <w:numId w:val="23"/>
        </w:numPr>
        <w:spacing w:before="120" w:after="0" w:line="240" w:lineRule="auto"/>
        <w:ind w:left="771" w:hanging="357"/>
        <w:rPr>
          <w:szCs w:val="22"/>
        </w:rPr>
      </w:pPr>
      <w:r w:rsidRPr="006C70C4">
        <w:rPr>
          <w:szCs w:val="22"/>
        </w:rPr>
        <w:t>assertive outreach</w:t>
      </w:r>
      <w:r w:rsidR="001F4CEB">
        <w:rPr>
          <w:szCs w:val="22"/>
        </w:rPr>
        <w:t>,</w:t>
      </w:r>
      <w:r w:rsidRPr="006C70C4">
        <w:rPr>
          <w:szCs w:val="22"/>
        </w:rPr>
        <w:t xml:space="preserve"> and</w:t>
      </w:r>
    </w:p>
    <w:p w14:paraId="31F15807" w14:textId="0CF3E7A5" w:rsidR="006C70C4" w:rsidRPr="006C70C4" w:rsidRDefault="006C70C4" w:rsidP="0014025B">
      <w:pPr>
        <w:numPr>
          <w:ilvl w:val="0"/>
          <w:numId w:val="23"/>
        </w:numPr>
        <w:spacing w:before="120" w:after="0" w:line="240" w:lineRule="auto"/>
        <w:ind w:left="771" w:hanging="357"/>
        <w:rPr>
          <w:szCs w:val="22"/>
        </w:rPr>
      </w:pPr>
      <w:r w:rsidRPr="006C70C4">
        <w:rPr>
          <w:szCs w:val="22"/>
        </w:rPr>
        <w:t xml:space="preserve">greater cross </w:t>
      </w:r>
      <w:r w:rsidR="00E17F79">
        <w:rPr>
          <w:szCs w:val="22"/>
        </w:rPr>
        <w:t>sector</w:t>
      </w:r>
      <w:r w:rsidRPr="006C70C4">
        <w:rPr>
          <w:szCs w:val="22"/>
        </w:rPr>
        <w:t xml:space="preserve"> collaboration.</w:t>
      </w:r>
    </w:p>
    <w:p w14:paraId="09554336" w14:textId="77777777" w:rsidR="006C70C4" w:rsidRPr="006C70C4" w:rsidRDefault="006C70C4" w:rsidP="0014025B">
      <w:pPr>
        <w:keepNext/>
        <w:keepLines/>
        <w:tabs>
          <w:tab w:val="left" w:pos="709"/>
        </w:tabs>
        <w:spacing w:before="120" w:after="0" w:line="240" w:lineRule="auto"/>
        <w:outlineLvl w:val="3"/>
        <w:rPr>
          <w:rFonts w:asciiTheme="minorHAnsi" w:hAnsiTheme="minorHAnsi" w:cstheme="majorBidi"/>
          <w:b/>
          <w:color w:val="7030A0"/>
          <w:sz w:val="28"/>
          <w:szCs w:val="22"/>
        </w:rPr>
      </w:pPr>
      <w:r w:rsidRPr="006C70C4">
        <w:rPr>
          <w:rFonts w:asciiTheme="minorHAnsi" w:hAnsiTheme="minorHAnsi" w:cstheme="majorBidi"/>
          <w:b/>
          <w:color w:val="7030A0"/>
          <w:sz w:val="28"/>
          <w:szCs w:val="22"/>
        </w:rPr>
        <w:t>Inclusive and culturally sensitive services</w:t>
      </w:r>
    </w:p>
    <w:p w14:paraId="68222E04" w14:textId="25AFD084" w:rsidR="002843A2" w:rsidRPr="006C70C4" w:rsidRDefault="002102FC" w:rsidP="002843A2">
      <w:pPr>
        <w:spacing w:before="120" w:after="0" w:line="240" w:lineRule="auto"/>
        <w:rPr>
          <w:szCs w:val="22"/>
        </w:rPr>
      </w:pPr>
      <w:r>
        <w:rPr>
          <w:szCs w:val="22"/>
        </w:rPr>
        <w:t xml:space="preserve">The </w:t>
      </w:r>
      <w:r w:rsidR="00E17F79">
        <w:rPr>
          <w:szCs w:val="22"/>
        </w:rPr>
        <w:t xml:space="preserve">Commissioning </w:t>
      </w:r>
      <w:r w:rsidR="001F4CEB">
        <w:rPr>
          <w:szCs w:val="22"/>
        </w:rPr>
        <w:t>e</w:t>
      </w:r>
      <w:r w:rsidR="00E17F79">
        <w:rPr>
          <w:szCs w:val="22"/>
        </w:rPr>
        <w:t>ngagement</w:t>
      </w:r>
      <w:r w:rsidR="006C70C4" w:rsidRPr="006C70C4">
        <w:rPr>
          <w:szCs w:val="22"/>
        </w:rPr>
        <w:t xml:space="preserve"> </w:t>
      </w:r>
      <w:r>
        <w:rPr>
          <w:szCs w:val="22"/>
        </w:rPr>
        <w:t xml:space="preserve">phase </w:t>
      </w:r>
      <w:r w:rsidR="006C70C4" w:rsidRPr="006C70C4">
        <w:rPr>
          <w:szCs w:val="22"/>
        </w:rPr>
        <w:t xml:space="preserve">identified the need for mainstream homelessness services to continue to build their cultural capacity so that Aboriginal and Torres Strait Islander people feel culturally safe when accessing their services. </w:t>
      </w:r>
      <w:r w:rsidR="002D5CDD">
        <w:rPr>
          <w:szCs w:val="22"/>
        </w:rPr>
        <w:t xml:space="preserve">The </w:t>
      </w:r>
      <w:r w:rsidR="006C70C4" w:rsidRPr="006C70C4">
        <w:rPr>
          <w:szCs w:val="22"/>
        </w:rPr>
        <w:t xml:space="preserve">need to build workplaces that are culturally safe and supportive </w:t>
      </w:r>
      <w:r w:rsidR="001F4CEB" w:rsidRPr="006C70C4">
        <w:rPr>
          <w:szCs w:val="22"/>
        </w:rPr>
        <w:t>to</w:t>
      </w:r>
      <w:r w:rsidR="006C70C4" w:rsidRPr="006C70C4">
        <w:rPr>
          <w:szCs w:val="22"/>
        </w:rPr>
        <w:t xml:space="preserve"> attract and retain Aboriginal and Torres Strait workers</w:t>
      </w:r>
      <w:r w:rsidR="002843A2">
        <w:rPr>
          <w:szCs w:val="22"/>
        </w:rPr>
        <w:t xml:space="preserve"> was also an important finding</w:t>
      </w:r>
      <w:r w:rsidR="002843A2" w:rsidRPr="006C70C4">
        <w:rPr>
          <w:szCs w:val="22"/>
        </w:rPr>
        <w:t>.</w:t>
      </w:r>
    </w:p>
    <w:p w14:paraId="27002970" w14:textId="64DF1145" w:rsidR="006C70C4" w:rsidRPr="006C70C4" w:rsidRDefault="006C70C4" w:rsidP="0014025B">
      <w:pPr>
        <w:spacing w:before="120" w:after="0" w:line="240" w:lineRule="auto"/>
        <w:rPr>
          <w:szCs w:val="22"/>
        </w:rPr>
      </w:pPr>
    </w:p>
    <w:p w14:paraId="651D03D7" w14:textId="593DE300" w:rsidR="006C70C4" w:rsidRDefault="006C70C4" w:rsidP="00070E8E">
      <w:pPr>
        <w:spacing w:before="120" w:after="0" w:line="240" w:lineRule="auto"/>
      </w:pPr>
      <w:r>
        <w:lastRenderedPageBreak/>
        <w:t xml:space="preserve">Building the capacity of mainstream homelessness services to provide culturally safe workplaces and services to Aboriginal and Torres Strait Islander people will also be part of the of the focus of developing a whole of </w:t>
      </w:r>
      <w:r w:rsidR="002C1E67">
        <w:t>S</w:t>
      </w:r>
      <w:r>
        <w:t xml:space="preserve">ector practice framework. </w:t>
      </w:r>
    </w:p>
    <w:p w14:paraId="2CF79301" w14:textId="1F78F316" w:rsidR="006C70C4" w:rsidRPr="006C70C4" w:rsidRDefault="00533BA1" w:rsidP="00533BA1">
      <w:r>
        <w:t>Commissioning engagement further identified the need for more appropriate housing options which cater for the cultural needs of the community. In addition, we also heard that there was a need for further co</w:t>
      </w:r>
      <w:r w:rsidR="007B10B4">
        <w:noBreakHyphen/>
        <w:t>d</w:t>
      </w:r>
      <w:r>
        <w:t xml:space="preserve">esign activities involving </w:t>
      </w:r>
      <w:r w:rsidR="007B10B4">
        <w:t xml:space="preserve">a </w:t>
      </w:r>
      <w:r>
        <w:t xml:space="preserve">greater number of community participants. This is to ensure </w:t>
      </w:r>
      <w:r w:rsidR="1F763C8A">
        <w:t xml:space="preserve">the </w:t>
      </w:r>
      <w:r>
        <w:t xml:space="preserve">broader </w:t>
      </w:r>
      <w:r w:rsidR="1F763C8A">
        <w:t>need</w:t>
      </w:r>
      <w:r>
        <w:t>s of the community are heard</w:t>
      </w:r>
      <w:r w:rsidR="007B10B4">
        <w:t>,</w:t>
      </w:r>
      <w:r>
        <w:t xml:space="preserve"> </w:t>
      </w:r>
      <w:r w:rsidR="007B10B4">
        <w:t xml:space="preserve">including </w:t>
      </w:r>
      <w:r w:rsidR="7689EFEE">
        <w:t xml:space="preserve">for </w:t>
      </w:r>
      <w:r w:rsidR="007B10B4">
        <w:t xml:space="preserve">an </w:t>
      </w:r>
      <w:r w:rsidR="003C0B2C">
        <w:t xml:space="preserve">Aboriginal and Torres Strait Islander </w:t>
      </w:r>
      <w:r w:rsidR="160E845C">
        <w:t xml:space="preserve">specific </w:t>
      </w:r>
      <w:r w:rsidR="7FB626EF">
        <w:t>housing</w:t>
      </w:r>
      <w:r w:rsidR="20DC4FFD">
        <w:t xml:space="preserve"> </w:t>
      </w:r>
      <w:r w:rsidR="5CB30631">
        <w:t>s</w:t>
      </w:r>
      <w:r w:rsidR="5EA86976">
        <w:t>ervice</w:t>
      </w:r>
      <w:r w:rsidR="0EC81739">
        <w:t xml:space="preserve"> to </w:t>
      </w:r>
      <w:r w:rsidR="6D166230">
        <w:t>provide the community</w:t>
      </w:r>
      <w:r w:rsidR="0EC81739">
        <w:t xml:space="preserve"> </w:t>
      </w:r>
      <w:r w:rsidR="6D166230">
        <w:t>with</w:t>
      </w:r>
      <w:r w:rsidR="0EC81739">
        <w:t xml:space="preserve"> </w:t>
      </w:r>
      <w:r w:rsidR="6D166230">
        <w:t xml:space="preserve">a </w:t>
      </w:r>
      <w:r w:rsidR="0EC81739">
        <w:t xml:space="preserve">choice between mainstream and </w:t>
      </w:r>
      <w:r w:rsidR="003C0B2C">
        <w:t xml:space="preserve">Aboriginal and Torres Strait Islander </w:t>
      </w:r>
      <w:r w:rsidR="0EC81739">
        <w:t>specific services</w:t>
      </w:r>
      <w:r w:rsidR="0EAB263B">
        <w:t xml:space="preserve">. </w:t>
      </w:r>
      <w:r w:rsidR="00C90F6A">
        <w:t xml:space="preserve">Commitments being progressed </w:t>
      </w:r>
      <w:r w:rsidR="628CC7E6">
        <w:t xml:space="preserve">in these areas </w:t>
      </w:r>
      <w:r w:rsidR="00C90F6A">
        <w:t>include:</w:t>
      </w:r>
    </w:p>
    <w:p w14:paraId="30CF59F1" w14:textId="7F584D68" w:rsidR="006C70C4" w:rsidRPr="00AB4309" w:rsidRDefault="006C70C4" w:rsidP="00681FA3">
      <w:pPr>
        <w:spacing w:before="120" w:after="0" w:line="240" w:lineRule="auto"/>
        <w:ind w:left="720"/>
        <w:rPr>
          <w:b/>
          <w:bCs/>
          <w:color w:val="7030A0"/>
          <w:szCs w:val="22"/>
        </w:rPr>
      </w:pPr>
      <w:r w:rsidRPr="00AB4309">
        <w:rPr>
          <w:b/>
          <w:bCs/>
          <w:color w:val="7030A0"/>
          <w:szCs w:val="22"/>
        </w:rPr>
        <w:t>Aboriginal Community Controlled Organisations (ACCOs)</w:t>
      </w:r>
    </w:p>
    <w:p w14:paraId="1DBA3E75" w14:textId="7AEAFFB6" w:rsidR="006C70C4" w:rsidRPr="006C70C4" w:rsidRDefault="006C70C4" w:rsidP="00681FA3">
      <w:pPr>
        <w:spacing w:before="120" w:after="0" w:line="240" w:lineRule="auto"/>
        <w:ind w:left="720"/>
        <w:rPr>
          <w:szCs w:val="22"/>
        </w:rPr>
      </w:pPr>
      <w:r w:rsidRPr="006C70C4">
        <w:rPr>
          <w:szCs w:val="22"/>
        </w:rPr>
        <w:t>Under the Parliamentary and Government Agreement for the 10</w:t>
      </w:r>
      <w:r w:rsidR="00C679D9" w:rsidRPr="009E30EB">
        <w:rPr>
          <w:szCs w:val="22"/>
          <w:vertAlign w:val="superscript"/>
        </w:rPr>
        <w:t>th</w:t>
      </w:r>
      <w:r w:rsidR="00C679D9">
        <w:rPr>
          <w:szCs w:val="22"/>
        </w:rPr>
        <w:t xml:space="preserve"> </w:t>
      </w:r>
      <w:r w:rsidRPr="006C70C4">
        <w:rPr>
          <w:szCs w:val="22"/>
        </w:rPr>
        <w:t>Legislative Assembly, the ACT</w:t>
      </w:r>
      <w:r w:rsidR="002C1E67">
        <w:rPr>
          <w:szCs w:val="22"/>
        </w:rPr>
        <w:t> </w:t>
      </w:r>
      <w:r w:rsidRPr="006C70C4">
        <w:rPr>
          <w:szCs w:val="22"/>
        </w:rPr>
        <w:t>Government committed to the establishment of ACT Aboriginal and Torres Strait Islander Community Controlled Organisations for housing.</w:t>
      </w:r>
    </w:p>
    <w:p w14:paraId="0CFAC20F" w14:textId="245E24D3" w:rsidR="006C70C4" w:rsidRPr="006C70C4" w:rsidRDefault="006C70C4" w:rsidP="00681FA3">
      <w:pPr>
        <w:spacing w:before="120" w:after="0" w:line="240" w:lineRule="auto"/>
        <w:ind w:left="720"/>
        <w:rPr>
          <w:szCs w:val="22"/>
        </w:rPr>
      </w:pPr>
      <w:r w:rsidRPr="006C70C4">
        <w:rPr>
          <w:szCs w:val="22"/>
        </w:rPr>
        <w:t xml:space="preserve">Funding more Aboriginal Community Controlled Organisations was also discussed during </w:t>
      </w:r>
      <w:r w:rsidR="00E17F79">
        <w:rPr>
          <w:szCs w:val="22"/>
        </w:rPr>
        <w:t xml:space="preserve">Commissioning </w:t>
      </w:r>
      <w:r w:rsidR="002C1E67">
        <w:rPr>
          <w:szCs w:val="22"/>
        </w:rPr>
        <w:t>e</w:t>
      </w:r>
      <w:r w:rsidR="00E17F79">
        <w:rPr>
          <w:szCs w:val="22"/>
        </w:rPr>
        <w:t>ngagement</w:t>
      </w:r>
      <w:r w:rsidRPr="006C70C4">
        <w:rPr>
          <w:szCs w:val="22"/>
        </w:rPr>
        <w:t>. The ACT Government is committed to developing and providing better culturally appropriate housing options for Aboriginal and Torres Strait Islander people in the Territory.</w:t>
      </w:r>
    </w:p>
    <w:p w14:paraId="0AF36BBB" w14:textId="451752B8" w:rsidR="006C70C4" w:rsidRPr="00AB4309" w:rsidRDefault="006C70C4" w:rsidP="00681FA3">
      <w:pPr>
        <w:spacing w:before="120" w:after="0" w:line="240" w:lineRule="auto"/>
        <w:ind w:left="720"/>
        <w:rPr>
          <w:b/>
          <w:bCs/>
          <w:color w:val="7030A0"/>
          <w:szCs w:val="22"/>
        </w:rPr>
      </w:pPr>
      <w:r w:rsidRPr="00AB4309">
        <w:rPr>
          <w:b/>
          <w:bCs/>
          <w:color w:val="7030A0"/>
          <w:szCs w:val="22"/>
        </w:rPr>
        <w:t>Community Participation Approach and Implementation Framework</w:t>
      </w:r>
    </w:p>
    <w:p w14:paraId="377893D7" w14:textId="729F1F4B" w:rsidR="006C70C4" w:rsidRPr="006C70C4" w:rsidRDefault="006C70C4" w:rsidP="00681FA3">
      <w:pPr>
        <w:spacing w:before="120" w:after="0" w:line="240" w:lineRule="auto"/>
        <w:ind w:left="720"/>
      </w:pPr>
      <w:r>
        <w:t xml:space="preserve">CSD has engaged </w:t>
      </w:r>
      <w:proofErr w:type="spellStart"/>
      <w:r>
        <w:t>Curijo</w:t>
      </w:r>
      <w:proofErr w:type="spellEnd"/>
      <w:r>
        <w:t xml:space="preserve">, an experienced Aboriginal owned and controlled consultant, to assist in the development of a </w:t>
      </w:r>
      <w:bookmarkStart w:id="13" w:name="_Hlk115783199"/>
      <w:r>
        <w:t>Community Participation Approach and Implementation Framework</w:t>
      </w:r>
      <w:bookmarkEnd w:id="13"/>
      <w:r>
        <w:t xml:space="preserve">. The framework will support, strengthen, and guide CSD engagement with the Aboriginal and Torres Strait Islander community.  </w:t>
      </w:r>
    </w:p>
    <w:p w14:paraId="27CC6DB5" w14:textId="31C7846F" w:rsidR="006C70C4" w:rsidRPr="006C70C4" w:rsidRDefault="006C70C4" w:rsidP="00681FA3">
      <w:pPr>
        <w:spacing w:before="120" w:after="0" w:line="240" w:lineRule="auto"/>
        <w:ind w:left="720"/>
      </w:pPr>
      <w:r>
        <w:t>The development and implementation of the community participation approach will lead to the design of the next steps i</w:t>
      </w:r>
      <w:r w:rsidR="00EB7F01">
        <w:t>n</w:t>
      </w:r>
      <w:r>
        <w:t xml:space="preserve"> working with the community to address the unique </w:t>
      </w:r>
      <w:r w:rsidR="40369CB5">
        <w:t>community s</w:t>
      </w:r>
      <w:r w:rsidR="24DFCDCC">
        <w:t>ervice</w:t>
      </w:r>
      <w:r w:rsidR="0108528D">
        <w:t xml:space="preserve"> </w:t>
      </w:r>
      <w:r>
        <w:t>support needs of Aboriginal and Torres Strait Islander people</w:t>
      </w:r>
      <w:r w:rsidR="0573109B">
        <w:t>, including in relation to housing</w:t>
      </w:r>
      <w:r>
        <w:t>.</w:t>
      </w:r>
    </w:p>
    <w:p w14:paraId="644EB814" w14:textId="06AD4656" w:rsidR="006C70C4" w:rsidRPr="006C70C4" w:rsidRDefault="00422D48" w:rsidP="0079466E">
      <w:pPr>
        <w:keepNext/>
        <w:keepLines/>
        <w:tabs>
          <w:tab w:val="left" w:pos="709"/>
        </w:tabs>
        <w:spacing w:before="120" w:after="0" w:line="240" w:lineRule="auto"/>
        <w:outlineLvl w:val="3"/>
        <w:rPr>
          <w:rFonts w:asciiTheme="minorHAnsi" w:hAnsiTheme="minorHAnsi" w:cstheme="majorBidi"/>
          <w:b/>
          <w:color w:val="7030A0"/>
          <w:sz w:val="28"/>
          <w:szCs w:val="22"/>
        </w:rPr>
      </w:pPr>
      <w:r>
        <w:rPr>
          <w:rFonts w:asciiTheme="minorHAnsi" w:hAnsiTheme="minorHAnsi" w:cstheme="majorBidi"/>
          <w:b/>
          <w:color w:val="7030A0"/>
          <w:sz w:val="28"/>
          <w:szCs w:val="22"/>
        </w:rPr>
        <w:t>S</w:t>
      </w:r>
      <w:r w:rsidR="006C70C4" w:rsidRPr="006C70C4">
        <w:rPr>
          <w:rFonts w:asciiTheme="minorHAnsi" w:hAnsiTheme="minorHAnsi" w:cstheme="majorBidi"/>
          <w:b/>
          <w:color w:val="7030A0"/>
          <w:sz w:val="28"/>
          <w:szCs w:val="22"/>
        </w:rPr>
        <w:t>ystems</w:t>
      </w:r>
      <w:r>
        <w:rPr>
          <w:rFonts w:asciiTheme="minorHAnsi" w:hAnsiTheme="minorHAnsi" w:cstheme="majorBidi"/>
          <w:b/>
          <w:color w:val="7030A0"/>
          <w:sz w:val="28"/>
          <w:szCs w:val="22"/>
        </w:rPr>
        <w:t xml:space="preserve"> enhancement and improved data</w:t>
      </w:r>
      <w:r w:rsidR="00762A84">
        <w:rPr>
          <w:rFonts w:asciiTheme="minorHAnsi" w:hAnsiTheme="minorHAnsi" w:cstheme="majorBidi"/>
          <w:b/>
          <w:color w:val="7030A0"/>
          <w:sz w:val="28"/>
          <w:szCs w:val="22"/>
        </w:rPr>
        <w:t xml:space="preserve"> collection</w:t>
      </w:r>
    </w:p>
    <w:p w14:paraId="3AF8BEE4" w14:textId="73C0A4BB" w:rsidR="006C70C4" w:rsidRPr="006C70C4" w:rsidRDefault="006C70C4" w:rsidP="0014025B">
      <w:pPr>
        <w:spacing w:before="120" w:after="0" w:line="240" w:lineRule="auto"/>
        <w:rPr>
          <w:szCs w:val="22"/>
        </w:rPr>
      </w:pPr>
      <w:r w:rsidRPr="006C70C4">
        <w:rPr>
          <w:szCs w:val="22"/>
        </w:rPr>
        <w:t xml:space="preserve">Through </w:t>
      </w:r>
      <w:r w:rsidR="00E17F79">
        <w:rPr>
          <w:szCs w:val="22"/>
        </w:rPr>
        <w:t xml:space="preserve">Commissioning </w:t>
      </w:r>
      <w:r w:rsidR="00531C61">
        <w:rPr>
          <w:szCs w:val="22"/>
        </w:rPr>
        <w:t>engagement,</w:t>
      </w:r>
      <w:r w:rsidRPr="006C70C4">
        <w:rPr>
          <w:szCs w:val="22"/>
        </w:rPr>
        <w:t xml:space="preserve"> we heard the need for service system enhancements and improved data collection to support the delivery of efficient, responsible, and outcomes-based services. </w:t>
      </w:r>
    </w:p>
    <w:p w14:paraId="73C012AE" w14:textId="65FD1D40" w:rsidR="006C70C4" w:rsidRPr="006C70C4" w:rsidRDefault="006C70C4" w:rsidP="0014025B">
      <w:pPr>
        <w:spacing w:before="120" w:after="0" w:line="240" w:lineRule="auto"/>
        <w:rPr>
          <w:szCs w:val="22"/>
        </w:rPr>
      </w:pPr>
      <w:r w:rsidRPr="006C70C4">
        <w:rPr>
          <w:szCs w:val="22"/>
        </w:rPr>
        <w:t>In the 2022</w:t>
      </w:r>
      <w:r w:rsidR="002C1E67">
        <w:rPr>
          <w:szCs w:val="22"/>
        </w:rPr>
        <w:t>/</w:t>
      </w:r>
      <w:r w:rsidRPr="006C70C4">
        <w:rPr>
          <w:szCs w:val="22"/>
        </w:rPr>
        <w:t>23 ACT Budget, approximately $1.</w:t>
      </w:r>
      <w:r w:rsidR="00531C61">
        <w:rPr>
          <w:szCs w:val="22"/>
        </w:rPr>
        <w:t>55</w:t>
      </w:r>
      <w:r w:rsidR="00531C61" w:rsidRPr="006C70C4">
        <w:rPr>
          <w:szCs w:val="22"/>
        </w:rPr>
        <w:t xml:space="preserve"> </w:t>
      </w:r>
      <w:r w:rsidRPr="006C70C4">
        <w:rPr>
          <w:szCs w:val="22"/>
        </w:rPr>
        <w:t>million was allocated to support th</w:t>
      </w:r>
      <w:r w:rsidR="00A969D5">
        <w:rPr>
          <w:szCs w:val="22"/>
        </w:rPr>
        <w:t>is work</w:t>
      </w:r>
      <w:r w:rsidRPr="006C70C4">
        <w:rPr>
          <w:szCs w:val="22"/>
        </w:rPr>
        <w:t xml:space="preserve">, including </w:t>
      </w:r>
      <w:r w:rsidR="00FD46B3" w:rsidRPr="006C70C4">
        <w:rPr>
          <w:szCs w:val="22"/>
        </w:rPr>
        <w:t>develop</w:t>
      </w:r>
      <w:r w:rsidR="00FD46B3">
        <w:rPr>
          <w:szCs w:val="22"/>
        </w:rPr>
        <w:t>ing</w:t>
      </w:r>
      <w:r w:rsidR="00FD46B3" w:rsidRPr="006C70C4">
        <w:rPr>
          <w:szCs w:val="22"/>
        </w:rPr>
        <w:t xml:space="preserve"> a whole of </w:t>
      </w:r>
      <w:r w:rsidR="00FD46B3">
        <w:rPr>
          <w:szCs w:val="22"/>
        </w:rPr>
        <w:t>S</w:t>
      </w:r>
      <w:r w:rsidR="00FD46B3" w:rsidRPr="006C70C4">
        <w:rPr>
          <w:szCs w:val="22"/>
        </w:rPr>
        <w:t>ector practice framework and shared assessment tools</w:t>
      </w:r>
      <w:r w:rsidR="00FD46B3">
        <w:rPr>
          <w:szCs w:val="22"/>
        </w:rPr>
        <w:t xml:space="preserve"> and modifying </w:t>
      </w:r>
      <w:r w:rsidRPr="006C70C4">
        <w:rPr>
          <w:szCs w:val="22"/>
        </w:rPr>
        <w:t xml:space="preserve">the Specialist Homelessness Information Platform (SHIP). More information about both these initiatives will be shared with the </w:t>
      </w:r>
      <w:r w:rsidR="006623AC">
        <w:rPr>
          <w:szCs w:val="22"/>
        </w:rPr>
        <w:t>S</w:t>
      </w:r>
      <w:r w:rsidR="006623AC" w:rsidRPr="006C70C4">
        <w:rPr>
          <w:szCs w:val="22"/>
        </w:rPr>
        <w:t xml:space="preserve">ector </w:t>
      </w:r>
      <w:r w:rsidRPr="006C70C4">
        <w:rPr>
          <w:szCs w:val="22"/>
        </w:rPr>
        <w:t xml:space="preserve">in the near future. </w:t>
      </w:r>
    </w:p>
    <w:p w14:paraId="2A99A5F5" w14:textId="0892E734" w:rsidR="006C70C4" w:rsidRPr="006C70C4" w:rsidRDefault="006C70C4" w:rsidP="0014025B">
      <w:pPr>
        <w:tabs>
          <w:tab w:val="left" w:pos="709"/>
        </w:tabs>
        <w:spacing w:before="120" w:after="0" w:line="240" w:lineRule="auto"/>
        <w:rPr>
          <w:szCs w:val="22"/>
        </w:rPr>
      </w:pPr>
      <w:r w:rsidRPr="006C70C4">
        <w:rPr>
          <w:szCs w:val="22"/>
        </w:rPr>
        <w:t>Commissioning</w:t>
      </w:r>
      <w:r w:rsidR="002C1E67">
        <w:rPr>
          <w:szCs w:val="22"/>
        </w:rPr>
        <w:t xml:space="preserve"> e</w:t>
      </w:r>
      <w:r w:rsidR="00870BF3">
        <w:rPr>
          <w:szCs w:val="22"/>
        </w:rPr>
        <w:t>ngagement</w:t>
      </w:r>
      <w:r w:rsidR="00E41477">
        <w:rPr>
          <w:szCs w:val="22"/>
        </w:rPr>
        <w:t xml:space="preserve"> </w:t>
      </w:r>
      <w:r w:rsidRPr="006C70C4">
        <w:rPr>
          <w:szCs w:val="22"/>
        </w:rPr>
        <w:t xml:space="preserve">also </w:t>
      </w:r>
      <w:r w:rsidR="000050E8">
        <w:rPr>
          <w:szCs w:val="22"/>
        </w:rPr>
        <w:t xml:space="preserve">focussed on the </w:t>
      </w:r>
      <w:r w:rsidRPr="006C70C4">
        <w:rPr>
          <w:szCs w:val="22"/>
        </w:rPr>
        <w:t xml:space="preserve">collective development of outcomes and </w:t>
      </w:r>
      <w:r w:rsidR="00732456">
        <w:rPr>
          <w:szCs w:val="22"/>
        </w:rPr>
        <w:t xml:space="preserve">the </w:t>
      </w:r>
      <w:r w:rsidRPr="006C70C4">
        <w:rPr>
          <w:szCs w:val="22"/>
        </w:rPr>
        <w:t xml:space="preserve">mapping of outcomes </w:t>
      </w:r>
      <w:r w:rsidR="0075620E">
        <w:rPr>
          <w:szCs w:val="22"/>
        </w:rPr>
        <w:t xml:space="preserve">under </w:t>
      </w:r>
      <w:r w:rsidRPr="006C70C4">
        <w:rPr>
          <w:szCs w:val="22"/>
        </w:rPr>
        <w:t xml:space="preserve">the ACT Wellbeing Framework. Through the </w:t>
      </w:r>
      <w:r w:rsidR="002C1E67">
        <w:rPr>
          <w:szCs w:val="22"/>
        </w:rPr>
        <w:t>i</w:t>
      </w:r>
      <w:r w:rsidR="006623AC" w:rsidRPr="006C70C4">
        <w:rPr>
          <w:szCs w:val="22"/>
        </w:rPr>
        <w:t xml:space="preserve">nvestment </w:t>
      </w:r>
      <w:r w:rsidR="002C1E67">
        <w:rPr>
          <w:szCs w:val="22"/>
        </w:rPr>
        <w:t>p</w:t>
      </w:r>
      <w:r w:rsidR="006623AC" w:rsidRPr="006C70C4">
        <w:rPr>
          <w:szCs w:val="22"/>
        </w:rPr>
        <w:t>hase</w:t>
      </w:r>
      <w:r w:rsidRPr="006C70C4">
        <w:rPr>
          <w:szCs w:val="22"/>
        </w:rPr>
        <w:t xml:space="preserve">, </w:t>
      </w:r>
      <w:r w:rsidR="009C3768">
        <w:rPr>
          <w:szCs w:val="22"/>
        </w:rPr>
        <w:t>services</w:t>
      </w:r>
      <w:r w:rsidRPr="006C70C4">
        <w:rPr>
          <w:szCs w:val="22"/>
        </w:rPr>
        <w:t xml:space="preserve"> will be able to nominate the relevant outcomes and indicators that align to their proposed service model. These outcomes and indicators will then be reflected in subsequent </w:t>
      </w:r>
      <w:r w:rsidR="000C4BB0">
        <w:rPr>
          <w:szCs w:val="22"/>
        </w:rPr>
        <w:t xml:space="preserve">commissioning </w:t>
      </w:r>
      <w:r w:rsidRPr="006C70C4">
        <w:rPr>
          <w:szCs w:val="22"/>
        </w:rPr>
        <w:t>contractual arrangements.</w:t>
      </w:r>
    </w:p>
    <w:p w14:paraId="63806E82" w14:textId="6913D1C4" w:rsidR="006C70C4" w:rsidRPr="006C70C4" w:rsidRDefault="006C70C4" w:rsidP="006623AC">
      <w:pPr>
        <w:keepNext/>
        <w:keepLines/>
        <w:tabs>
          <w:tab w:val="left" w:pos="709"/>
        </w:tabs>
        <w:spacing w:before="120" w:after="0" w:line="240" w:lineRule="auto"/>
        <w:outlineLvl w:val="3"/>
        <w:rPr>
          <w:rFonts w:asciiTheme="minorHAnsi" w:hAnsiTheme="minorHAnsi" w:cstheme="majorBidi"/>
          <w:b/>
          <w:color w:val="7030A0"/>
          <w:sz w:val="28"/>
          <w:szCs w:val="22"/>
        </w:rPr>
      </w:pPr>
      <w:r w:rsidRPr="006C70C4">
        <w:rPr>
          <w:rFonts w:asciiTheme="minorHAnsi" w:hAnsiTheme="minorHAnsi" w:cstheme="majorBidi"/>
          <w:b/>
          <w:color w:val="7030A0"/>
          <w:sz w:val="28"/>
          <w:szCs w:val="22"/>
        </w:rPr>
        <w:t>Further detail on outcomes and key insights</w:t>
      </w:r>
    </w:p>
    <w:p w14:paraId="511C6E82" w14:textId="0E7A4B0C" w:rsidR="006C70C4" w:rsidRDefault="006C70C4" w:rsidP="006623AC">
      <w:pPr>
        <w:spacing w:before="120" w:after="0" w:line="240" w:lineRule="auto"/>
        <w:rPr>
          <w:szCs w:val="22"/>
        </w:rPr>
      </w:pPr>
      <w:r w:rsidRPr="006C70C4">
        <w:rPr>
          <w:szCs w:val="22"/>
        </w:rPr>
        <w:t xml:space="preserve">Further information on outcomes and key insights, and a record of outputs from the </w:t>
      </w:r>
      <w:r w:rsidR="00E41477">
        <w:rPr>
          <w:szCs w:val="22"/>
        </w:rPr>
        <w:t xml:space="preserve">Commissioning </w:t>
      </w:r>
      <w:r w:rsidR="002C1E67">
        <w:rPr>
          <w:szCs w:val="22"/>
        </w:rPr>
        <w:t>e</w:t>
      </w:r>
      <w:r w:rsidRPr="006C70C4">
        <w:rPr>
          <w:szCs w:val="22"/>
        </w:rPr>
        <w:t xml:space="preserve">ngagement can be found in the Homelessness Commissioning Final Insights Report available on the ACT Government Commissioning website at:  </w:t>
      </w:r>
      <w:hyperlink r:id="rId20" w:history="1">
        <w:r w:rsidRPr="006C70C4">
          <w:rPr>
            <w:color w:val="0563C1" w:themeColor="hyperlink"/>
            <w:szCs w:val="22"/>
            <w:u w:val="single"/>
          </w:rPr>
          <w:t>https://www.communityservices.act.gov.au/commissioning/sectors-in-progress/homelessness-services</w:t>
        </w:r>
      </w:hyperlink>
      <w:r w:rsidRPr="006C70C4">
        <w:rPr>
          <w:szCs w:val="22"/>
        </w:rPr>
        <w:t xml:space="preserve"> </w:t>
      </w:r>
    </w:p>
    <w:p w14:paraId="7DD95765" w14:textId="77777777" w:rsidR="00AE0B37" w:rsidRDefault="00AE0B37">
      <w:pPr>
        <w:spacing w:before="0" w:after="160" w:line="259" w:lineRule="auto"/>
        <w:rPr>
          <w:rFonts w:asciiTheme="minorHAnsi" w:eastAsiaTheme="minorHAnsi" w:hAnsiTheme="minorHAnsi" w:cstheme="minorHAnsi"/>
          <w:b/>
          <w:color w:val="7030A0"/>
          <w:kern w:val="28"/>
          <w:sz w:val="32"/>
          <w:szCs w:val="14"/>
        </w:rPr>
      </w:pPr>
      <w:r>
        <w:br w:type="page"/>
      </w:r>
    </w:p>
    <w:p w14:paraId="7F3FB080" w14:textId="183DD1B0" w:rsidR="006C70C4" w:rsidRPr="006C70C4" w:rsidRDefault="00241BBF" w:rsidP="00227B0D">
      <w:pPr>
        <w:pStyle w:val="Heading1"/>
      </w:pPr>
      <w:bookmarkStart w:id="14" w:name="_Toc117249105"/>
      <w:bookmarkStart w:id="15" w:name="_Toc117703208"/>
      <w:r w:rsidRPr="0070141C">
        <w:lastRenderedPageBreak/>
        <w:t>C</w:t>
      </w:r>
      <w:r w:rsidR="006C70C4" w:rsidRPr="006C70C4">
        <w:t>ontinu</w:t>
      </w:r>
      <w:r w:rsidR="00294489">
        <w:t>ous collaboration</w:t>
      </w:r>
      <w:bookmarkEnd w:id="14"/>
      <w:bookmarkEnd w:id="15"/>
    </w:p>
    <w:p w14:paraId="57B62C72" w14:textId="58F764D7" w:rsidR="000466F5" w:rsidRDefault="00C27FCF" w:rsidP="006623AC">
      <w:pPr>
        <w:spacing w:before="120" w:after="0" w:line="240" w:lineRule="auto"/>
        <w:rPr>
          <w:szCs w:val="22"/>
        </w:rPr>
      </w:pPr>
      <w:r>
        <w:rPr>
          <w:szCs w:val="22"/>
        </w:rPr>
        <w:t>C</w:t>
      </w:r>
      <w:r w:rsidR="003179DF">
        <w:rPr>
          <w:szCs w:val="22"/>
        </w:rPr>
        <w:t xml:space="preserve">ommissioning is an ongoing cycle </w:t>
      </w:r>
      <w:r w:rsidR="00294489">
        <w:rPr>
          <w:szCs w:val="22"/>
        </w:rPr>
        <w:t>that involves continuous collaboration and</w:t>
      </w:r>
      <w:r w:rsidR="006C70C4" w:rsidRPr="006C70C4">
        <w:rPr>
          <w:szCs w:val="22"/>
        </w:rPr>
        <w:t xml:space="preserve"> </w:t>
      </w:r>
      <w:r w:rsidR="00294489">
        <w:rPr>
          <w:szCs w:val="22"/>
        </w:rPr>
        <w:t>working together.</w:t>
      </w:r>
      <w:r w:rsidR="000466F5">
        <w:rPr>
          <w:szCs w:val="22"/>
        </w:rPr>
        <w:t xml:space="preserve"> </w:t>
      </w:r>
    </w:p>
    <w:p w14:paraId="7C6F5C2F" w14:textId="66F1722E" w:rsidR="006C70C4" w:rsidRPr="006C70C4" w:rsidRDefault="006C70C4" w:rsidP="006623AC">
      <w:pPr>
        <w:spacing w:before="120" w:after="0" w:line="240" w:lineRule="auto"/>
        <w:rPr>
          <w:szCs w:val="22"/>
        </w:rPr>
      </w:pPr>
      <w:r w:rsidRPr="006C70C4">
        <w:rPr>
          <w:szCs w:val="22"/>
        </w:rPr>
        <w:t xml:space="preserve">An important mechanism </w:t>
      </w:r>
      <w:r w:rsidR="00EE02C6">
        <w:rPr>
          <w:szCs w:val="22"/>
        </w:rPr>
        <w:t>assisting continuous collaboration</w:t>
      </w:r>
      <w:r w:rsidRPr="006C70C4">
        <w:rPr>
          <w:szCs w:val="22"/>
        </w:rPr>
        <w:t xml:space="preserve"> is the release of </w:t>
      </w:r>
      <w:r w:rsidR="00FD497A">
        <w:rPr>
          <w:szCs w:val="22"/>
        </w:rPr>
        <w:t xml:space="preserve">Sector </w:t>
      </w:r>
      <w:r w:rsidR="005D202A">
        <w:rPr>
          <w:szCs w:val="22"/>
        </w:rPr>
        <w:t>s</w:t>
      </w:r>
      <w:r w:rsidR="00FD497A">
        <w:rPr>
          <w:szCs w:val="22"/>
        </w:rPr>
        <w:t xml:space="preserve">ounding </w:t>
      </w:r>
      <w:r w:rsidR="005D202A">
        <w:rPr>
          <w:szCs w:val="22"/>
        </w:rPr>
        <w:t>p</w:t>
      </w:r>
      <w:r w:rsidR="00FD497A">
        <w:rPr>
          <w:szCs w:val="22"/>
        </w:rPr>
        <w:t>apers</w:t>
      </w:r>
      <w:r w:rsidRPr="006C70C4">
        <w:rPr>
          <w:szCs w:val="22"/>
        </w:rPr>
        <w:t xml:space="preserve"> (where we seek your individual opinions about the grants and tender process specific to your organisation’s circumstances) for each of the homelessness service programs. More information on the </w:t>
      </w:r>
      <w:r w:rsidR="00FD497A">
        <w:rPr>
          <w:szCs w:val="22"/>
        </w:rPr>
        <w:t xml:space="preserve">Sector </w:t>
      </w:r>
      <w:r w:rsidR="005D202A">
        <w:rPr>
          <w:szCs w:val="22"/>
        </w:rPr>
        <w:t>s</w:t>
      </w:r>
      <w:r w:rsidR="00FD497A">
        <w:rPr>
          <w:szCs w:val="22"/>
        </w:rPr>
        <w:t xml:space="preserve">ounding </w:t>
      </w:r>
      <w:r w:rsidR="005D202A">
        <w:rPr>
          <w:szCs w:val="22"/>
        </w:rPr>
        <w:t>p</w:t>
      </w:r>
      <w:r w:rsidR="00FD497A">
        <w:rPr>
          <w:szCs w:val="22"/>
        </w:rPr>
        <w:t>apers</w:t>
      </w:r>
      <w:r w:rsidRPr="006C70C4">
        <w:rPr>
          <w:szCs w:val="22"/>
        </w:rPr>
        <w:t xml:space="preserve"> is </w:t>
      </w:r>
      <w:r w:rsidRPr="006623AC">
        <w:rPr>
          <w:szCs w:val="22"/>
        </w:rPr>
        <w:t xml:space="preserve">outlined in </w:t>
      </w:r>
      <w:r w:rsidR="000466F5">
        <w:rPr>
          <w:szCs w:val="22"/>
        </w:rPr>
        <w:t xml:space="preserve">the Homelessness </w:t>
      </w:r>
      <w:r w:rsidRPr="006623AC">
        <w:rPr>
          <w:szCs w:val="22"/>
        </w:rPr>
        <w:t>Sect</w:t>
      </w:r>
      <w:r w:rsidR="000466F5">
        <w:rPr>
          <w:szCs w:val="22"/>
        </w:rPr>
        <w:t>or Sounding section</w:t>
      </w:r>
      <w:r w:rsidRPr="006623AC">
        <w:rPr>
          <w:szCs w:val="22"/>
        </w:rPr>
        <w:t>.</w:t>
      </w:r>
      <w:r w:rsidRPr="006C70C4">
        <w:rPr>
          <w:szCs w:val="22"/>
        </w:rPr>
        <w:t xml:space="preserve"> </w:t>
      </w:r>
    </w:p>
    <w:p w14:paraId="57306E5C" w14:textId="391A7DAD" w:rsidR="006C70C4" w:rsidRPr="006C70C4" w:rsidRDefault="000D4F51" w:rsidP="0014025B">
      <w:pPr>
        <w:spacing w:before="120" w:after="0" w:line="240" w:lineRule="auto"/>
        <w:rPr>
          <w:szCs w:val="22"/>
        </w:rPr>
      </w:pPr>
      <w:r>
        <w:rPr>
          <w:szCs w:val="22"/>
        </w:rPr>
        <w:t xml:space="preserve">Another mechanism </w:t>
      </w:r>
      <w:r w:rsidR="008A76C6">
        <w:rPr>
          <w:szCs w:val="22"/>
        </w:rPr>
        <w:t>is co-design of specific service elements</w:t>
      </w:r>
      <w:r w:rsidR="002C2372">
        <w:rPr>
          <w:szCs w:val="22"/>
        </w:rPr>
        <w:t>.  The Commissioning engagement phase identified</w:t>
      </w:r>
      <w:r w:rsidR="006C70C4" w:rsidRPr="006C70C4">
        <w:rPr>
          <w:szCs w:val="22"/>
        </w:rPr>
        <w:t>, two service elements that require further collaborative design before</w:t>
      </w:r>
      <w:r w:rsidR="002C2372">
        <w:rPr>
          <w:szCs w:val="22"/>
        </w:rPr>
        <w:t xml:space="preserve"> investment </w:t>
      </w:r>
      <w:r w:rsidR="00325751">
        <w:rPr>
          <w:szCs w:val="22"/>
        </w:rPr>
        <w:t xml:space="preserve">approaches </w:t>
      </w:r>
      <w:r w:rsidR="006C70C4" w:rsidRPr="006C70C4">
        <w:rPr>
          <w:szCs w:val="22"/>
        </w:rPr>
        <w:t>can be finalised:</w:t>
      </w:r>
    </w:p>
    <w:p w14:paraId="78069FDA" w14:textId="0F0514CC" w:rsidR="006C70C4" w:rsidRPr="006C70C4" w:rsidRDefault="006C70C4" w:rsidP="0014025B">
      <w:pPr>
        <w:numPr>
          <w:ilvl w:val="0"/>
          <w:numId w:val="24"/>
        </w:numPr>
        <w:spacing w:before="120" w:after="0" w:line="240" w:lineRule="auto"/>
        <w:rPr>
          <w:szCs w:val="22"/>
        </w:rPr>
      </w:pPr>
      <w:r w:rsidRPr="006C70C4">
        <w:rPr>
          <w:szCs w:val="22"/>
        </w:rPr>
        <w:t xml:space="preserve">A new </w:t>
      </w:r>
      <w:r w:rsidR="00FD497A">
        <w:rPr>
          <w:szCs w:val="22"/>
        </w:rPr>
        <w:t>C</w:t>
      </w:r>
      <w:r w:rsidR="00FD497A" w:rsidRPr="006C70C4">
        <w:rPr>
          <w:szCs w:val="22"/>
        </w:rPr>
        <w:t xml:space="preserve">entral </w:t>
      </w:r>
      <w:r w:rsidR="00FD497A">
        <w:rPr>
          <w:szCs w:val="22"/>
        </w:rPr>
        <w:t>I</w:t>
      </w:r>
      <w:r w:rsidRPr="006C70C4">
        <w:rPr>
          <w:szCs w:val="22"/>
        </w:rPr>
        <w:t xml:space="preserve">ntake </w:t>
      </w:r>
      <w:r w:rsidR="00FD497A">
        <w:rPr>
          <w:szCs w:val="22"/>
        </w:rPr>
        <w:t>S</w:t>
      </w:r>
      <w:r w:rsidRPr="006C70C4">
        <w:rPr>
          <w:szCs w:val="22"/>
        </w:rPr>
        <w:t xml:space="preserve">ervice model to effectively meet the needs to clients and the </w:t>
      </w:r>
      <w:r w:rsidR="00E17F79">
        <w:rPr>
          <w:szCs w:val="22"/>
        </w:rPr>
        <w:t>Sector</w:t>
      </w:r>
      <w:r w:rsidRPr="006C70C4">
        <w:rPr>
          <w:szCs w:val="22"/>
        </w:rPr>
        <w:t xml:space="preserve"> and support integration</w:t>
      </w:r>
      <w:r w:rsidR="00241BBF">
        <w:rPr>
          <w:szCs w:val="22"/>
        </w:rPr>
        <w:t>;</w:t>
      </w:r>
      <w:r w:rsidRPr="006C70C4">
        <w:rPr>
          <w:szCs w:val="22"/>
        </w:rPr>
        <w:t xml:space="preserve"> and</w:t>
      </w:r>
    </w:p>
    <w:p w14:paraId="312F65A2" w14:textId="77777777" w:rsidR="006C70C4" w:rsidRPr="006C70C4" w:rsidRDefault="006C70C4" w:rsidP="0014025B">
      <w:pPr>
        <w:numPr>
          <w:ilvl w:val="0"/>
          <w:numId w:val="24"/>
        </w:numPr>
        <w:spacing w:before="120" w:after="0" w:line="240" w:lineRule="auto"/>
        <w:rPr>
          <w:szCs w:val="22"/>
        </w:rPr>
      </w:pPr>
      <w:r w:rsidRPr="006C70C4">
        <w:rPr>
          <w:szCs w:val="22"/>
        </w:rPr>
        <w:t>Provision of services for clients with high and complex needs.</w:t>
      </w:r>
    </w:p>
    <w:p w14:paraId="025AC003" w14:textId="6C1D3945" w:rsidR="006C70C4" w:rsidRPr="006C70C4" w:rsidRDefault="006C70C4" w:rsidP="0014025B">
      <w:pPr>
        <w:spacing w:before="120" w:after="0" w:line="240" w:lineRule="auto"/>
        <w:rPr>
          <w:szCs w:val="22"/>
        </w:rPr>
      </w:pPr>
      <w:r w:rsidRPr="006C70C4">
        <w:rPr>
          <w:szCs w:val="22"/>
        </w:rPr>
        <w:t xml:space="preserve">In recognition of the importance of these </w:t>
      </w:r>
      <w:r w:rsidR="00325751">
        <w:rPr>
          <w:szCs w:val="22"/>
        </w:rPr>
        <w:t xml:space="preserve">service </w:t>
      </w:r>
      <w:r w:rsidRPr="006C70C4">
        <w:rPr>
          <w:szCs w:val="22"/>
        </w:rPr>
        <w:t xml:space="preserve">elements </w:t>
      </w:r>
      <w:r w:rsidR="00325751">
        <w:rPr>
          <w:szCs w:val="22"/>
        </w:rPr>
        <w:t>within the</w:t>
      </w:r>
      <w:r w:rsidRPr="006C70C4">
        <w:rPr>
          <w:szCs w:val="22"/>
        </w:rPr>
        <w:t xml:space="preserve"> homelessness service system</w:t>
      </w:r>
      <w:r w:rsidR="00325751">
        <w:rPr>
          <w:szCs w:val="22"/>
        </w:rPr>
        <w:t xml:space="preserve"> (and the broader human services system)</w:t>
      </w:r>
      <w:r w:rsidRPr="006C70C4">
        <w:rPr>
          <w:szCs w:val="22"/>
        </w:rPr>
        <w:t xml:space="preserve">, </w:t>
      </w:r>
      <w:r w:rsidR="002D720E">
        <w:rPr>
          <w:szCs w:val="22"/>
        </w:rPr>
        <w:t xml:space="preserve">co-design workshops will </w:t>
      </w:r>
      <w:r w:rsidR="00E34F47">
        <w:rPr>
          <w:szCs w:val="22"/>
        </w:rPr>
        <w:t xml:space="preserve">commence </w:t>
      </w:r>
      <w:r w:rsidR="006623AC">
        <w:rPr>
          <w:szCs w:val="22"/>
        </w:rPr>
        <w:t xml:space="preserve">in </w:t>
      </w:r>
      <w:r w:rsidR="000466F5">
        <w:rPr>
          <w:szCs w:val="22"/>
        </w:rPr>
        <w:t xml:space="preserve">early </w:t>
      </w:r>
      <w:r w:rsidR="006623AC">
        <w:rPr>
          <w:szCs w:val="22"/>
        </w:rPr>
        <w:t xml:space="preserve">2023 </w:t>
      </w:r>
      <w:r w:rsidRPr="006C70C4">
        <w:rPr>
          <w:szCs w:val="22"/>
        </w:rPr>
        <w:t xml:space="preserve">to ensure these elements are appropriately designed before </w:t>
      </w:r>
      <w:r w:rsidR="00E34F47">
        <w:rPr>
          <w:szCs w:val="22"/>
        </w:rPr>
        <w:t xml:space="preserve">investment </w:t>
      </w:r>
      <w:r w:rsidR="00246103">
        <w:rPr>
          <w:szCs w:val="22"/>
        </w:rPr>
        <w:t>approaches are determined</w:t>
      </w:r>
      <w:r w:rsidRPr="006C70C4">
        <w:rPr>
          <w:szCs w:val="22"/>
        </w:rPr>
        <w:t xml:space="preserve">. </w:t>
      </w:r>
    </w:p>
    <w:p w14:paraId="6E84E37E" w14:textId="5ED4DA07" w:rsidR="006C70C4" w:rsidRPr="006C70C4" w:rsidRDefault="006C70C4" w:rsidP="00827944">
      <w:pPr>
        <w:keepNext/>
        <w:keepLines/>
        <w:tabs>
          <w:tab w:val="left" w:pos="709"/>
        </w:tabs>
        <w:spacing w:before="120" w:after="0" w:line="240" w:lineRule="auto"/>
        <w:ind w:left="709"/>
        <w:outlineLvl w:val="3"/>
        <w:rPr>
          <w:rFonts w:asciiTheme="minorHAnsi" w:hAnsiTheme="minorHAnsi" w:cstheme="majorBidi"/>
          <w:b/>
          <w:color w:val="7030A0"/>
          <w:sz w:val="28"/>
          <w:szCs w:val="22"/>
        </w:rPr>
      </w:pPr>
      <w:r w:rsidRPr="006C70C4">
        <w:rPr>
          <w:rFonts w:asciiTheme="minorHAnsi" w:hAnsiTheme="minorHAnsi" w:cstheme="majorBidi"/>
          <w:b/>
          <w:color w:val="7030A0"/>
          <w:sz w:val="28"/>
          <w:szCs w:val="22"/>
        </w:rPr>
        <w:t xml:space="preserve">A new model for </w:t>
      </w:r>
      <w:r w:rsidR="0070141C">
        <w:rPr>
          <w:rFonts w:asciiTheme="minorHAnsi" w:hAnsiTheme="minorHAnsi" w:cstheme="majorBidi"/>
          <w:b/>
          <w:color w:val="7030A0"/>
          <w:sz w:val="28"/>
          <w:szCs w:val="22"/>
        </w:rPr>
        <w:t>C</w:t>
      </w:r>
      <w:r w:rsidRPr="006C70C4">
        <w:rPr>
          <w:rFonts w:asciiTheme="minorHAnsi" w:hAnsiTheme="minorHAnsi" w:cstheme="majorBidi"/>
          <w:b/>
          <w:color w:val="7030A0"/>
          <w:sz w:val="28"/>
          <w:szCs w:val="22"/>
        </w:rPr>
        <w:t xml:space="preserve">entral </w:t>
      </w:r>
      <w:r w:rsidR="0070141C">
        <w:rPr>
          <w:rFonts w:asciiTheme="minorHAnsi" w:hAnsiTheme="minorHAnsi" w:cstheme="majorBidi"/>
          <w:b/>
          <w:color w:val="7030A0"/>
          <w:sz w:val="28"/>
          <w:szCs w:val="22"/>
        </w:rPr>
        <w:t>I</w:t>
      </w:r>
      <w:r w:rsidRPr="006C70C4">
        <w:rPr>
          <w:rFonts w:asciiTheme="minorHAnsi" w:hAnsiTheme="minorHAnsi" w:cstheme="majorBidi"/>
          <w:b/>
          <w:color w:val="7030A0"/>
          <w:sz w:val="28"/>
          <w:szCs w:val="22"/>
        </w:rPr>
        <w:t>ntake</w:t>
      </w:r>
      <w:r w:rsidR="0070141C">
        <w:rPr>
          <w:rFonts w:asciiTheme="minorHAnsi" w:hAnsiTheme="minorHAnsi" w:cstheme="majorBidi"/>
          <w:b/>
          <w:color w:val="7030A0"/>
          <w:sz w:val="28"/>
          <w:szCs w:val="22"/>
        </w:rPr>
        <w:t xml:space="preserve"> Service</w:t>
      </w:r>
    </w:p>
    <w:p w14:paraId="7B183FA6" w14:textId="4164A46B" w:rsidR="006C70C4" w:rsidRPr="006C70C4" w:rsidRDefault="006C70C4" w:rsidP="00827944">
      <w:pPr>
        <w:spacing w:before="120" w:after="0" w:line="240" w:lineRule="auto"/>
        <w:ind w:left="709"/>
        <w:rPr>
          <w:szCs w:val="22"/>
        </w:rPr>
      </w:pPr>
      <w:r w:rsidRPr="006C70C4">
        <w:rPr>
          <w:szCs w:val="22"/>
        </w:rPr>
        <w:t xml:space="preserve">It is important to acknowledge that, as with other homelessness services in the ACT, the </w:t>
      </w:r>
      <w:r w:rsidR="00B65F18">
        <w:rPr>
          <w:szCs w:val="22"/>
        </w:rPr>
        <w:t>C</w:t>
      </w:r>
      <w:r w:rsidR="00B65F18" w:rsidRPr="006C70C4">
        <w:rPr>
          <w:szCs w:val="22"/>
        </w:rPr>
        <w:t xml:space="preserve">entral </w:t>
      </w:r>
      <w:r w:rsidR="00B65F18">
        <w:rPr>
          <w:szCs w:val="22"/>
        </w:rPr>
        <w:t>I</w:t>
      </w:r>
      <w:r w:rsidRPr="006C70C4">
        <w:rPr>
          <w:szCs w:val="22"/>
        </w:rPr>
        <w:t xml:space="preserve">ntake </w:t>
      </w:r>
      <w:r w:rsidR="00B65F18">
        <w:rPr>
          <w:szCs w:val="22"/>
        </w:rPr>
        <w:t>S</w:t>
      </w:r>
      <w:r w:rsidR="00B65F18" w:rsidRPr="006C70C4">
        <w:rPr>
          <w:szCs w:val="22"/>
        </w:rPr>
        <w:t xml:space="preserve">ervice </w:t>
      </w:r>
      <w:r w:rsidR="00765C0D">
        <w:rPr>
          <w:szCs w:val="22"/>
        </w:rPr>
        <w:t xml:space="preserve">(OneLink) </w:t>
      </w:r>
      <w:r w:rsidRPr="006C70C4">
        <w:rPr>
          <w:szCs w:val="22"/>
        </w:rPr>
        <w:t>is operating in a more challenging environment as the result of the pandemic</w:t>
      </w:r>
      <w:r w:rsidR="002C1E67">
        <w:rPr>
          <w:szCs w:val="22"/>
        </w:rPr>
        <w:t>,</w:t>
      </w:r>
      <w:r w:rsidR="00B65F18" w:rsidRPr="006C70C4">
        <w:rPr>
          <w:szCs w:val="22"/>
        </w:rPr>
        <w:t xml:space="preserve"> </w:t>
      </w:r>
      <w:r w:rsidRPr="006C70C4">
        <w:rPr>
          <w:szCs w:val="22"/>
        </w:rPr>
        <w:t xml:space="preserve">longer wait times for homelessness service vacancies, </w:t>
      </w:r>
      <w:r w:rsidR="00BD4B35">
        <w:rPr>
          <w:szCs w:val="22"/>
        </w:rPr>
        <w:t>de</w:t>
      </w:r>
      <w:r w:rsidRPr="006C70C4">
        <w:rPr>
          <w:szCs w:val="22"/>
        </w:rPr>
        <w:t xml:space="preserve">creasing rental affordability and other cost of living pressures for clients seeking assistance. </w:t>
      </w:r>
    </w:p>
    <w:p w14:paraId="24A3A47E" w14:textId="7042AAF8" w:rsidR="006C70C4" w:rsidRPr="006C70C4" w:rsidRDefault="006C70C4" w:rsidP="00827944">
      <w:pPr>
        <w:spacing w:before="120" w:after="0" w:line="240" w:lineRule="auto"/>
        <w:ind w:left="709"/>
      </w:pPr>
      <w:r>
        <w:t xml:space="preserve">In this context, the evaluation of the Central Intake Service completed by O’Conner Marsden and the </w:t>
      </w:r>
      <w:r w:rsidR="00B65F18">
        <w:t xml:space="preserve">Central Intake Service </w:t>
      </w:r>
      <w:r>
        <w:t xml:space="preserve">workshop (round two of the </w:t>
      </w:r>
      <w:r w:rsidR="00E17F79">
        <w:t xml:space="preserve">Commissioning </w:t>
      </w:r>
      <w:r w:rsidR="00983567">
        <w:t>e</w:t>
      </w:r>
      <w:r w:rsidR="00E17F79">
        <w:t>ngagement</w:t>
      </w:r>
      <w:r>
        <w:t xml:space="preserve"> process), provided an opportunity to understand additional issues regarding the delivery of </w:t>
      </w:r>
      <w:r w:rsidR="00B65F18">
        <w:t>this</w:t>
      </w:r>
      <w:r>
        <w:t xml:space="preserve"> service in the ACT. It also provided an opportunity to share ideas on the key elements of a </w:t>
      </w:r>
      <w:r w:rsidR="00B65F18">
        <w:t>Central I</w:t>
      </w:r>
      <w:r>
        <w:t xml:space="preserve">ntake </w:t>
      </w:r>
      <w:r w:rsidR="00B65F18">
        <w:t>S</w:t>
      </w:r>
      <w:r>
        <w:t xml:space="preserve">ervice moving forward.  </w:t>
      </w:r>
      <w:r w:rsidR="00577C12">
        <w:t xml:space="preserve">Further collaborative design </w:t>
      </w:r>
      <w:r w:rsidR="00B65F18">
        <w:t xml:space="preserve">will provide </w:t>
      </w:r>
      <w:r w:rsidR="00E41477">
        <w:t>the</w:t>
      </w:r>
      <w:r w:rsidR="00B65F18">
        <w:t xml:space="preserve"> </w:t>
      </w:r>
      <w:r>
        <w:t xml:space="preserve">opportunity to revisit the core purpose of </w:t>
      </w:r>
      <w:r w:rsidR="003921F5">
        <w:t xml:space="preserve">the current service </w:t>
      </w:r>
      <w:r>
        <w:t>and how an integrated response across the human service system could be delivered</w:t>
      </w:r>
      <w:r w:rsidR="003921F5">
        <w:t xml:space="preserve">. </w:t>
      </w:r>
    </w:p>
    <w:p w14:paraId="34EA4054" w14:textId="77777777" w:rsidR="006C70C4" w:rsidRPr="006C70C4" w:rsidRDefault="006C70C4" w:rsidP="00827944">
      <w:pPr>
        <w:keepNext/>
        <w:keepLines/>
        <w:tabs>
          <w:tab w:val="left" w:pos="709"/>
        </w:tabs>
        <w:spacing w:before="120" w:after="0" w:line="240" w:lineRule="auto"/>
        <w:ind w:left="709"/>
        <w:outlineLvl w:val="3"/>
        <w:rPr>
          <w:rFonts w:asciiTheme="minorHAnsi" w:hAnsiTheme="minorHAnsi" w:cstheme="majorBidi"/>
          <w:b/>
          <w:color w:val="7030A0"/>
          <w:sz w:val="28"/>
          <w:szCs w:val="22"/>
        </w:rPr>
      </w:pPr>
      <w:r w:rsidRPr="006C70C4">
        <w:rPr>
          <w:rFonts w:asciiTheme="minorHAnsi" w:hAnsiTheme="minorHAnsi" w:cstheme="majorBidi"/>
          <w:b/>
          <w:color w:val="7030A0"/>
          <w:sz w:val="28"/>
          <w:szCs w:val="22"/>
        </w:rPr>
        <w:t>Supporting clients with high and complex needs</w:t>
      </w:r>
    </w:p>
    <w:p w14:paraId="19B2A618" w14:textId="0C7F61C9" w:rsidR="006C70C4" w:rsidRPr="006C70C4" w:rsidRDefault="006C70C4" w:rsidP="00827944">
      <w:pPr>
        <w:spacing w:before="120" w:after="0" w:line="240" w:lineRule="auto"/>
        <w:ind w:left="709"/>
        <w:rPr>
          <w:szCs w:val="22"/>
        </w:rPr>
      </w:pPr>
      <w:r w:rsidRPr="006C70C4">
        <w:rPr>
          <w:szCs w:val="22"/>
        </w:rPr>
        <w:t xml:space="preserve">In reviewing the insights and feedback received through </w:t>
      </w:r>
      <w:r w:rsidR="00E17F79">
        <w:rPr>
          <w:szCs w:val="22"/>
        </w:rPr>
        <w:t xml:space="preserve">Commissioning </w:t>
      </w:r>
      <w:r w:rsidR="002C1E67">
        <w:rPr>
          <w:szCs w:val="22"/>
        </w:rPr>
        <w:t>e</w:t>
      </w:r>
      <w:r w:rsidR="00E17F79">
        <w:rPr>
          <w:szCs w:val="22"/>
        </w:rPr>
        <w:t>ngagement</w:t>
      </w:r>
      <w:r w:rsidRPr="006C70C4">
        <w:rPr>
          <w:szCs w:val="22"/>
        </w:rPr>
        <w:t xml:space="preserve">, it has been recognised that further collaborative design is needed in the development of a proposed new service program for clients with high and complex needs and/or other barriers.  </w:t>
      </w:r>
    </w:p>
    <w:p w14:paraId="4E739606" w14:textId="77777777" w:rsidR="00AE0B37" w:rsidRDefault="00AE0B37">
      <w:pPr>
        <w:spacing w:before="0" w:after="160" w:line="259" w:lineRule="auto"/>
        <w:rPr>
          <w:rFonts w:asciiTheme="minorHAnsi" w:eastAsiaTheme="minorHAnsi" w:hAnsiTheme="minorHAnsi" w:cstheme="minorHAnsi"/>
          <w:b/>
          <w:color w:val="7030A0"/>
          <w:kern w:val="28"/>
          <w:sz w:val="32"/>
          <w:szCs w:val="14"/>
        </w:rPr>
      </w:pPr>
      <w:r>
        <w:br w:type="page"/>
      </w:r>
    </w:p>
    <w:p w14:paraId="3CC03114" w14:textId="15FAB80D" w:rsidR="006C70C4" w:rsidRPr="006C70C4" w:rsidRDefault="00B65F18" w:rsidP="00227B0D">
      <w:pPr>
        <w:pStyle w:val="Heading1"/>
      </w:pPr>
      <w:bookmarkStart w:id="16" w:name="_Toc117249106"/>
      <w:bookmarkStart w:id="17" w:name="_Toc117703209"/>
      <w:r>
        <w:lastRenderedPageBreak/>
        <w:t xml:space="preserve">Investment </w:t>
      </w:r>
      <w:r w:rsidR="00FF4194">
        <w:t>f</w:t>
      </w:r>
      <w:r w:rsidR="006C70C4" w:rsidRPr="006C70C4">
        <w:t>unding</w:t>
      </w:r>
      <w:bookmarkEnd w:id="16"/>
      <w:bookmarkEnd w:id="17"/>
      <w:r w:rsidR="006C70C4" w:rsidRPr="006C70C4">
        <w:t xml:space="preserve"> </w:t>
      </w:r>
    </w:p>
    <w:p w14:paraId="701C2B7A" w14:textId="25E47DA0" w:rsidR="005A4A42" w:rsidRPr="006C70C4" w:rsidRDefault="005A4A42" w:rsidP="0014025B">
      <w:pPr>
        <w:spacing w:before="120" w:after="0" w:line="240" w:lineRule="auto"/>
        <w:rPr>
          <w:szCs w:val="22"/>
        </w:rPr>
      </w:pPr>
      <w:r w:rsidRPr="006C70C4">
        <w:rPr>
          <w:szCs w:val="22"/>
        </w:rPr>
        <w:t xml:space="preserve">Commissioning aims to provide greater funding certainty for </w:t>
      </w:r>
      <w:r w:rsidR="00B65F18">
        <w:rPr>
          <w:szCs w:val="22"/>
        </w:rPr>
        <w:t>the S</w:t>
      </w:r>
      <w:r w:rsidRPr="006C70C4">
        <w:rPr>
          <w:szCs w:val="22"/>
        </w:rPr>
        <w:t>ector</w:t>
      </w:r>
      <w:r w:rsidR="00B65F18">
        <w:rPr>
          <w:szCs w:val="22"/>
        </w:rPr>
        <w:t>.</w:t>
      </w:r>
      <w:r w:rsidRPr="006C70C4">
        <w:rPr>
          <w:szCs w:val="22"/>
        </w:rPr>
        <w:t xml:space="preserve"> </w:t>
      </w:r>
      <w:r w:rsidR="00693E5D">
        <w:rPr>
          <w:szCs w:val="22"/>
        </w:rPr>
        <w:t>F</w:t>
      </w:r>
      <w:r w:rsidRPr="006C70C4">
        <w:rPr>
          <w:szCs w:val="22"/>
        </w:rPr>
        <w:t>unding certainty supports organisations to confidently employ ongoing staff, safely innovate and test new approaches to achieve outcomes for clients and respond flexibly to client needs while reporting on service outcomes rather than service outputs.</w:t>
      </w:r>
    </w:p>
    <w:p w14:paraId="7FA61677" w14:textId="7BA6178E" w:rsidR="00E938D1" w:rsidRPr="008C7BF1" w:rsidRDefault="00F65092" w:rsidP="0043262F">
      <w:pPr>
        <w:spacing w:before="120" w:after="0" w:line="240" w:lineRule="auto"/>
        <w:rPr>
          <w:rFonts w:cs="Calibri"/>
          <w:szCs w:val="24"/>
        </w:rPr>
      </w:pPr>
      <w:r>
        <w:rPr>
          <w:szCs w:val="22"/>
        </w:rPr>
        <w:t xml:space="preserve">The </w:t>
      </w:r>
      <w:r w:rsidR="005A4A42" w:rsidRPr="006C70C4">
        <w:rPr>
          <w:szCs w:val="22"/>
        </w:rPr>
        <w:t xml:space="preserve">ACT Government intends to provide this certainty by </w:t>
      </w:r>
      <w:r w:rsidR="002C1E67" w:rsidRPr="006C70C4">
        <w:rPr>
          <w:szCs w:val="22"/>
        </w:rPr>
        <w:t>entering</w:t>
      </w:r>
      <w:r w:rsidR="005A4A42" w:rsidRPr="006C70C4">
        <w:rPr>
          <w:szCs w:val="22"/>
        </w:rPr>
        <w:t xml:space="preserve"> </w:t>
      </w:r>
      <w:r w:rsidR="00BD4B35">
        <w:rPr>
          <w:szCs w:val="22"/>
        </w:rPr>
        <w:t xml:space="preserve">into </w:t>
      </w:r>
      <w:r w:rsidR="005A4A42" w:rsidRPr="006C70C4">
        <w:rPr>
          <w:szCs w:val="22"/>
        </w:rPr>
        <w:t xml:space="preserve">longer term contractual </w:t>
      </w:r>
      <w:r w:rsidR="00B65F18" w:rsidRPr="006C70C4">
        <w:rPr>
          <w:szCs w:val="22"/>
        </w:rPr>
        <w:t>arrangements with</w:t>
      </w:r>
      <w:r w:rsidR="005A4A42" w:rsidRPr="006C70C4">
        <w:rPr>
          <w:szCs w:val="22"/>
        </w:rPr>
        <w:t xml:space="preserve"> organisations. While contract lengths may vary, many contractual arrangements </w:t>
      </w:r>
      <w:r w:rsidR="00B65F18">
        <w:rPr>
          <w:szCs w:val="22"/>
        </w:rPr>
        <w:t xml:space="preserve">will be </w:t>
      </w:r>
      <w:r w:rsidR="005A4A42" w:rsidRPr="006C70C4">
        <w:rPr>
          <w:szCs w:val="22"/>
        </w:rPr>
        <w:t>extended across 10</w:t>
      </w:r>
      <w:r w:rsidR="002C1E67">
        <w:rPr>
          <w:szCs w:val="22"/>
        </w:rPr>
        <w:t> </w:t>
      </w:r>
      <w:r w:rsidR="005A4A42" w:rsidRPr="006C70C4">
        <w:rPr>
          <w:szCs w:val="22"/>
        </w:rPr>
        <w:t xml:space="preserve">years, with appropriate </w:t>
      </w:r>
      <w:r w:rsidR="00E41477">
        <w:rPr>
          <w:szCs w:val="22"/>
        </w:rPr>
        <w:t>built-in</w:t>
      </w:r>
      <w:r w:rsidR="00B65F18">
        <w:rPr>
          <w:szCs w:val="22"/>
        </w:rPr>
        <w:t xml:space="preserve"> </w:t>
      </w:r>
      <w:r w:rsidR="005A4A42" w:rsidRPr="006C70C4">
        <w:rPr>
          <w:szCs w:val="22"/>
        </w:rPr>
        <w:t xml:space="preserve">review points. </w:t>
      </w:r>
      <w:r w:rsidR="00E938D1" w:rsidRPr="008C7BF1">
        <w:rPr>
          <w:rFonts w:cs="Calibri"/>
          <w:szCs w:val="24"/>
        </w:rPr>
        <w:t xml:space="preserve">Following the assessment of </w:t>
      </w:r>
      <w:r w:rsidR="00F82B36">
        <w:rPr>
          <w:rFonts w:cs="Calibri"/>
          <w:szCs w:val="24"/>
        </w:rPr>
        <w:t xml:space="preserve">applications, a </w:t>
      </w:r>
      <w:r w:rsidR="00E82E7D">
        <w:rPr>
          <w:rFonts w:cs="Calibri"/>
          <w:szCs w:val="24"/>
        </w:rPr>
        <w:t>risk-based</w:t>
      </w:r>
      <w:r w:rsidR="00F82B36">
        <w:rPr>
          <w:rFonts w:cs="Calibri"/>
          <w:szCs w:val="24"/>
        </w:rPr>
        <w:t xml:space="preserve"> approach will be used to determine </w:t>
      </w:r>
      <w:r w:rsidR="00EE6A69">
        <w:rPr>
          <w:rFonts w:cs="Calibri"/>
          <w:szCs w:val="24"/>
        </w:rPr>
        <w:t xml:space="preserve">potential </w:t>
      </w:r>
      <w:r w:rsidR="00E938D1">
        <w:rPr>
          <w:rFonts w:cs="Calibri"/>
          <w:szCs w:val="24"/>
        </w:rPr>
        <w:t>fixed terms and options periods</w:t>
      </w:r>
      <w:r w:rsidR="00E82E7D">
        <w:rPr>
          <w:rFonts w:cs="Calibri"/>
          <w:szCs w:val="24"/>
        </w:rPr>
        <w:t xml:space="preserve"> in discussion </w:t>
      </w:r>
      <w:r w:rsidR="00EE6A69">
        <w:rPr>
          <w:rFonts w:cs="Calibri"/>
          <w:szCs w:val="24"/>
        </w:rPr>
        <w:t>with the preferred organisations</w:t>
      </w:r>
      <w:r w:rsidR="00E938D1" w:rsidRPr="008C7BF1">
        <w:rPr>
          <w:rFonts w:cs="Calibri"/>
          <w:szCs w:val="24"/>
        </w:rPr>
        <w:t xml:space="preserve">. </w:t>
      </w:r>
    </w:p>
    <w:p w14:paraId="03BCE714" w14:textId="21B8D6BB" w:rsidR="005A4A42" w:rsidRDefault="005A4A42" w:rsidP="0014025B">
      <w:pPr>
        <w:spacing w:before="120" w:after="0" w:line="240" w:lineRule="auto"/>
        <w:rPr>
          <w:szCs w:val="22"/>
        </w:rPr>
      </w:pPr>
    </w:p>
    <w:p w14:paraId="19DB2B14" w14:textId="77777777" w:rsidR="00AE0B37" w:rsidRPr="006C70C4" w:rsidRDefault="00AE0B37" w:rsidP="0014025B">
      <w:pPr>
        <w:spacing w:before="120" w:after="0" w:line="240" w:lineRule="auto"/>
        <w:rPr>
          <w:szCs w:val="22"/>
        </w:rPr>
      </w:pPr>
    </w:p>
    <w:p w14:paraId="00F99235" w14:textId="434F5313" w:rsidR="005A4A42" w:rsidRPr="006C70C4" w:rsidRDefault="00AE0B37" w:rsidP="005A4A42">
      <w:pPr>
        <w:spacing w:before="120" w:after="0" w:line="240" w:lineRule="auto"/>
        <w:rPr>
          <w:b/>
          <w:bCs/>
          <w:color w:val="7030A0"/>
          <w:sz w:val="26"/>
          <w:szCs w:val="26"/>
        </w:rPr>
      </w:pPr>
      <w:r w:rsidRPr="006C70C4">
        <w:rPr>
          <w:noProof/>
          <w:szCs w:val="22"/>
        </w:rPr>
        <w:drawing>
          <wp:anchor distT="0" distB="0" distL="114300" distR="114300" simplePos="0" relativeHeight="251658246" behindDoc="0" locked="0" layoutInCell="1" allowOverlap="1" wp14:anchorId="53F8624C" wp14:editId="5BF892EB">
            <wp:simplePos x="0" y="0"/>
            <wp:positionH relativeFrom="column">
              <wp:posOffset>74930</wp:posOffset>
            </wp:positionH>
            <wp:positionV relativeFrom="paragraph">
              <wp:posOffset>0</wp:posOffset>
            </wp:positionV>
            <wp:extent cx="3359785" cy="2944495"/>
            <wp:effectExtent l="0" t="0" r="0" b="8255"/>
            <wp:wrapSquare wrapText="bothSides"/>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rotWithShape="1">
                    <a:blip r:embed="rId21">
                      <a:extLst>
                        <a:ext uri="{28A0092B-C50C-407E-A947-70E740481C1C}">
                          <a14:useLocalDpi xmlns:a14="http://schemas.microsoft.com/office/drawing/2010/main" val="0"/>
                        </a:ext>
                      </a:extLst>
                    </a:blip>
                    <a:srcRect l="1912" t="1729" r="7958" b="12549"/>
                    <a:stretch/>
                  </pic:blipFill>
                  <pic:spPr bwMode="auto">
                    <a:xfrm>
                      <a:off x="0" y="0"/>
                      <a:ext cx="3359785" cy="2944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A42" w:rsidRPr="006C70C4">
        <w:rPr>
          <w:b/>
          <w:bCs/>
          <w:color w:val="7030A0"/>
          <w:sz w:val="26"/>
          <w:szCs w:val="26"/>
        </w:rPr>
        <w:t>Current funding</w:t>
      </w:r>
    </w:p>
    <w:p w14:paraId="016AA79E" w14:textId="49B41DB8" w:rsidR="005A4A42" w:rsidRPr="006C70C4" w:rsidRDefault="005A4A42" w:rsidP="00A83F47">
      <w:pPr>
        <w:spacing w:before="120" w:after="0" w:line="240" w:lineRule="auto"/>
        <w:rPr>
          <w:szCs w:val="22"/>
        </w:rPr>
      </w:pPr>
      <w:r w:rsidRPr="006C70C4">
        <w:rPr>
          <w:szCs w:val="22"/>
        </w:rPr>
        <w:t xml:space="preserve">ACT homelessness services are currently funded through the Commonwealth National Homelessness and Housing Agreement (NHHA) and supplemented through ACT Government funding (Figure </w:t>
      </w:r>
      <w:r w:rsidR="00D23BE2">
        <w:rPr>
          <w:szCs w:val="22"/>
        </w:rPr>
        <w:t>3</w:t>
      </w:r>
      <w:r w:rsidRPr="006C70C4">
        <w:rPr>
          <w:szCs w:val="22"/>
        </w:rPr>
        <w:t>).</w:t>
      </w:r>
    </w:p>
    <w:p w14:paraId="73ACF9E4" w14:textId="60D47C6E" w:rsidR="005A4A42" w:rsidRPr="006C70C4" w:rsidRDefault="005A4A42" w:rsidP="00A83F47">
      <w:pPr>
        <w:spacing w:before="120" w:after="0" w:line="240" w:lineRule="auto"/>
        <w:rPr>
          <w:szCs w:val="22"/>
        </w:rPr>
      </w:pPr>
      <w:r w:rsidRPr="006C70C4">
        <w:rPr>
          <w:szCs w:val="22"/>
        </w:rPr>
        <w:t xml:space="preserve">In </w:t>
      </w:r>
      <w:r w:rsidR="00E938D1">
        <w:rPr>
          <w:szCs w:val="22"/>
        </w:rPr>
        <w:t xml:space="preserve">November </w:t>
      </w:r>
      <w:r w:rsidR="00E938D1" w:rsidRPr="006C70C4">
        <w:rPr>
          <w:szCs w:val="22"/>
        </w:rPr>
        <w:t>202</w:t>
      </w:r>
      <w:r w:rsidR="00E938D1">
        <w:rPr>
          <w:szCs w:val="22"/>
        </w:rPr>
        <w:t>0</w:t>
      </w:r>
      <w:r w:rsidR="00E938D1" w:rsidRPr="006C70C4">
        <w:rPr>
          <w:szCs w:val="22"/>
        </w:rPr>
        <w:t xml:space="preserve"> </w:t>
      </w:r>
      <w:r w:rsidRPr="006C70C4">
        <w:rPr>
          <w:szCs w:val="22"/>
        </w:rPr>
        <w:t>the ACT Government invested a further $18 million over four years to expand the capacity of the</w:t>
      </w:r>
      <w:r w:rsidR="00E62C5C">
        <w:rPr>
          <w:szCs w:val="22"/>
        </w:rPr>
        <w:t xml:space="preserve"> Sector</w:t>
      </w:r>
      <w:r w:rsidRPr="006C70C4">
        <w:rPr>
          <w:szCs w:val="22"/>
        </w:rPr>
        <w:t xml:space="preserve">. In addition, several initiatives have been funded through COVID-19 pandemic funding. </w:t>
      </w:r>
    </w:p>
    <w:p w14:paraId="244CB732" w14:textId="5F7E05EB" w:rsidR="00B65F18" w:rsidRDefault="00B65F18" w:rsidP="005A4A42">
      <w:pPr>
        <w:spacing w:before="120" w:after="0" w:line="240" w:lineRule="auto"/>
        <w:rPr>
          <w:szCs w:val="22"/>
        </w:rPr>
      </w:pPr>
    </w:p>
    <w:p w14:paraId="00B604AE" w14:textId="77777777" w:rsidR="00A83F47" w:rsidRDefault="00A83F47" w:rsidP="005A4A42">
      <w:pPr>
        <w:spacing w:before="120" w:after="0" w:line="240" w:lineRule="auto"/>
        <w:rPr>
          <w:szCs w:val="22"/>
        </w:rPr>
      </w:pPr>
    </w:p>
    <w:p w14:paraId="6814963A" w14:textId="29CC02AA" w:rsidR="00B65F18" w:rsidRDefault="00AE0B37" w:rsidP="005A4A42">
      <w:pPr>
        <w:spacing w:before="120" w:after="0" w:line="240" w:lineRule="auto"/>
        <w:rPr>
          <w:szCs w:val="22"/>
        </w:rPr>
      </w:pPr>
      <w:r w:rsidRPr="006C70C4">
        <w:rPr>
          <w:noProof/>
          <w:szCs w:val="22"/>
        </w:rPr>
        <mc:AlternateContent>
          <mc:Choice Requires="wps">
            <w:drawing>
              <wp:anchor distT="45720" distB="45720" distL="114300" distR="114300" simplePos="0" relativeHeight="251658241" behindDoc="0" locked="0" layoutInCell="1" allowOverlap="1" wp14:anchorId="7AF42172" wp14:editId="3E91B8D7">
                <wp:simplePos x="0" y="0"/>
                <wp:positionH relativeFrom="column">
                  <wp:posOffset>-72390</wp:posOffset>
                </wp:positionH>
                <wp:positionV relativeFrom="paragraph">
                  <wp:posOffset>271145</wp:posOffset>
                </wp:positionV>
                <wp:extent cx="3562350" cy="39052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90525"/>
                        </a:xfrm>
                        <a:prstGeom prst="rect">
                          <a:avLst/>
                        </a:prstGeom>
                        <a:solidFill>
                          <a:srgbClr val="FFFFFF"/>
                        </a:solidFill>
                        <a:ln w="9525">
                          <a:noFill/>
                          <a:miter lim="800000"/>
                          <a:headEnd/>
                          <a:tailEnd/>
                        </a:ln>
                      </wps:spPr>
                      <wps:txbx>
                        <w:txbxContent>
                          <w:p w14:paraId="3E4F332B" w14:textId="5269AA00" w:rsidR="005A4A42" w:rsidRPr="00DF29EB" w:rsidRDefault="005A4A42" w:rsidP="005A4A42">
                            <w:pPr>
                              <w:spacing w:before="120" w:after="0" w:line="240" w:lineRule="auto"/>
                              <w:rPr>
                                <w:szCs w:val="22"/>
                              </w:rPr>
                            </w:pPr>
                            <w:r w:rsidRPr="006A75E9">
                              <w:rPr>
                                <w:b/>
                                <w:bCs/>
                                <w:szCs w:val="22"/>
                              </w:rPr>
                              <w:t xml:space="preserve">Figure </w:t>
                            </w:r>
                            <w:r w:rsidR="00076965">
                              <w:rPr>
                                <w:b/>
                                <w:bCs/>
                                <w:szCs w:val="22"/>
                              </w:rPr>
                              <w:t>3</w:t>
                            </w:r>
                            <w:r w:rsidRPr="006A75E9">
                              <w:rPr>
                                <w:b/>
                                <w:bCs/>
                                <w:szCs w:val="22"/>
                              </w:rPr>
                              <w:t xml:space="preserve">: </w:t>
                            </w:r>
                            <w:r>
                              <w:rPr>
                                <w:b/>
                                <w:bCs/>
                                <w:szCs w:val="22"/>
                              </w:rPr>
                              <w:t>Funding sources for ACT homelessness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42172" id="_x0000_s1029" type="#_x0000_t202" style="position:absolute;margin-left:-5.7pt;margin-top:21.35pt;width:280.5pt;height:30.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" stroked="f">
                <v:textbox>
                  <w:txbxContent>
                    <w:p w14:paraId="3E4F332B" w14:textId="5269AA00" w:rsidR="005A4A42" w:rsidRPr="00DF29EB" w:rsidRDefault="005A4A42" w:rsidP="005A4A42">
                      <w:pPr>
                        <w:spacing w:before="120" w:after="0" w:line="240" w:lineRule="auto"/>
                        <w:rPr>
                          <w:szCs w:val="22"/>
                        </w:rPr>
                      </w:pPr>
                      <w:r w:rsidRPr="006A75E9">
                        <w:rPr>
                          <w:b/>
                          <w:bCs/>
                          <w:szCs w:val="22"/>
                        </w:rPr>
                        <w:t xml:space="preserve">Figure </w:t>
                      </w:r>
                      <w:r w:rsidR="00076965">
                        <w:rPr>
                          <w:b/>
                          <w:bCs/>
                          <w:szCs w:val="22"/>
                        </w:rPr>
                        <w:t>3</w:t>
                      </w:r>
                      <w:r w:rsidRPr="006A75E9">
                        <w:rPr>
                          <w:b/>
                          <w:bCs/>
                          <w:szCs w:val="22"/>
                        </w:rPr>
                        <w:t xml:space="preserve">: </w:t>
                      </w:r>
                      <w:r>
                        <w:rPr>
                          <w:b/>
                          <w:bCs/>
                          <w:szCs w:val="22"/>
                        </w:rPr>
                        <w:t>Funding sources for ACT homelessness services</w:t>
                      </w:r>
                    </w:p>
                  </w:txbxContent>
                </v:textbox>
              </v:shape>
            </w:pict>
          </mc:Fallback>
        </mc:AlternateContent>
      </w:r>
    </w:p>
    <w:p w14:paraId="464D1F3F" w14:textId="25DCFC69" w:rsidR="005A4A42" w:rsidRPr="006C70C4" w:rsidRDefault="005A4A42" w:rsidP="005A4A42">
      <w:pPr>
        <w:spacing w:before="120" w:after="0" w:line="240" w:lineRule="auto"/>
        <w:rPr>
          <w:szCs w:val="22"/>
        </w:rPr>
      </w:pPr>
    </w:p>
    <w:p w14:paraId="5F4F7D65" w14:textId="77777777" w:rsidR="00AE0B37" w:rsidRDefault="00AE0B37" w:rsidP="00B65F18">
      <w:pPr>
        <w:spacing w:before="120" w:after="0" w:line="240" w:lineRule="auto"/>
        <w:rPr>
          <w:szCs w:val="22"/>
        </w:rPr>
      </w:pPr>
    </w:p>
    <w:p w14:paraId="734F674B" w14:textId="013EBFC4" w:rsidR="00B65F18" w:rsidRPr="006C70C4" w:rsidRDefault="00E62C5C" w:rsidP="00B65F18">
      <w:pPr>
        <w:spacing w:before="120" w:after="0" w:line="240" w:lineRule="auto"/>
        <w:rPr>
          <w:szCs w:val="22"/>
        </w:rPr>
      </w:pPr>
      <w:r>
        <w:rPr>
          <w:szCs w:val="22"/>
        </w:rPr>
        <w:t xml:space="preserve">The </w:t>
      </w:r>
      <w:r w:rsidR="00B65F18" w:rsidRPr="006C70C4">
        <w:rPr>
          <w:szCs w:val="22"/>
        </w:rPr>
        <w:t xml:space="preserve">Commissioning </w:t>
      </w:r>
      <w:r w:rsidR="002C1E67">
        <w:rPr>
          <w:szCs w:val="22"/>
        </w:rPr>
        <w:t>e</w:t>
      </w:r>
      <w:r>
        <w:rPr>
          <w:szCs w:val="22"/>
        </w:rPr>
        <w:t xml:space="preserve">ngagement </w:t>
      </w:r>
      <w:r w:rsidR="00B65F18" w:rsidRPr="006C70C4">
        <w:rPr>
          <w:szCs w:val="22"/>
        </w:rPr>
        <w:t>process highlighted the success of many of these new initiatives and called for them to continue.</w:t>
      </w:r>
      <w:r w:rsidR="003E2544">
        <w:rPr>
          <w:szCs w:val="22"/>
        </w:rPr>
        <w:t xml:space="preserve">  Services highlighted throughout this process include:</w:t>
      </w:r>
    </w:p>
    <w:p w14:paraId="65892707" w14:textId="47BE0AF4" w:rsidR="005A4A42" w:rsidRPr="006C70C4" w:rsidRDefault="005A4A42" w:rsidP="005A4A42">
      <w:pPr>
        <w:numPr>
          <w:ilvl w:val="0"/>
          <w:numId w:val="23"/>
        </w:numPr>
        <w:spacing w:before="120" w:after="0" w:line="240" w:lineRule="auto"/>
        <w:ind w:left="771" w:hanging="357"/>
        <w:rPr>
          <w:szCs w:val="22"/>
        </w:rPr>
      </w:pPr>
      <w:r w:rsidRPr="006C70C4">
        <w:rPr>
          <w:szCs w:val="22"/>
        </w:rPr>
        <w:t>Ainslie Lodge (formerly Winter Lodge), now funded as an all-year-round service</w:t>
      </w:r>
      <w:r w:rsidR="002C1E67">
        <w:rPr>
          <w:szCs w:val="22"/>
        </w:rPr>
        <w:t>,</w:t>
      </w:r>
    </w:p>
    <w:p w14:paraId="59AB26F6" w14:textId="68CB6356" w:rsidR="005A4A42" w:rsidRPr="006C70C4" w:rsidRDefault="005A4A42" w:rsidP="005A4A42">
      <w:pPr>
        <w:numPr>
          <w:ilvl w:val="0"/>
          <w:numId w:val="23"/>
        </w:numPr>
        <w:spacing w:before="120" w:after="0" w:line="240" w:lineRule="auto"/>
        <w:ind w:left="771" w:hanging="357"/>
        <w:rPr>
          <w:szCs w:val="22"/>
        </w:rPr>
      </w:pPr>
      <w:r w:rsidRPr="006C70C4">
        <w:rPr>
          <w:szCs w:val="22"/>
        </w:rPr>
        <w:t>MacKillop House</w:t>
      </w:r>
      <w:r w:rsidR="002C1E67">
        <w:rPr>
          <w:szCs w:val="22"/>
        </w:rPr>
        <w:t>,</w:t>
      </w:r>
    </w:p>
    <w:p w14:paraId="16028908" w14:textId="16C8A70E" w:rsidR="005A4A42" w:rsidRPr="006C70C4" w:rsidRDefault="005A4A42" w:rsidP="005A4A42">
      <w:pPr>
        <w:numPr>
          <w:ilvl w:val="0"/>
          <w:numId w:val="23"/>
        </w:numPr>
        <w:spacing w:before="120" w:after="0" w:line="240" w:lineRule="auto"/>
        <w:ind w:left="771" w:hanging="357"/>
        <w:rPr>
          <w:szCs w:val="22"/>
        </w:rPr>
      </w:pPr>
      <w:r w:rsidRPr="006C70C4">
        <w:rPr>
          <w:szCs w:val="22"/>
        </w:rPr>
        <w:t>Client Support and Accommodation Funds</w:t>
      </w:r>
      <w:r w:rsidR="002C1E67">
        <w:rPr>
          <w:szCs w:val="22"/>
        </w:rPr>
        <w:t>,</w:t>
      </w:r>
    </w:p>
    <w:p w14:paraId="7A4FAD54" w14:textId="4504B9EE" w:rsidR="005A4A42" w:rsidRPr="006C70C4" w:rsidRDefault="005A4A42" w:rsidP="005A4A42">
      <w:pPr>
        <w:numPr>
          <w:ilvl w:val="0"/>
          <w:numId w:val="23"/>
        </w:numPr>
        <w:spacing w:before="120" w:after="0" w:line="240" w:lineRule="auto"/>
        <w:ind w:left="771" w:hanging="357"/>
        <w:rPr>
          <w:szCs w:val="22"/>
        </w:rPr>
      </w:pPr>
      <w:r w:rsidRPr="006C70C4">
        <w:rPr>
          <w:szCs w:val="22"/>
        </w:rPr>
        <w:t>the expanded Axial program</w:t>
      </w:r>
      <w:r w:rsidR="002C1E67">
        <w:rPr>
          <w:szCs w:val="22"/>
        </w:rPr>
        <w:t>,</w:t>
      </w:r>
    </w:p>
    <w:p w14:paraId="5DB95CE9" w14:textId="60FFAEA5" w:rsidR="005A4A42" w:rsidRPr="006C70C4" w:rsidRDefault="005A4A42" w:rsidP="005A4A42">
      <w:pPr>
        <w:numPr>
          <w:ilvl w:val="0"/>
          <w:numId w:val="23"/>
        </w:numPr>
        <w:spacing w:before="120" w:after="0" w:line="240" w:lineRule="auto"/>
        <w:ind w:left="771" w:hanging="357"/>
        <w:rPr>
          <w:szCs w:val="22"/>
        </w:rPr>
      </w:pPr>
      <w:r w:rsidRPr="006C70C4">
        <w:rPr>
          <w:szCs w:val="22"/>
        </w:rPr>
        <w:t>the expanded Early Morning Centre to a 7 day a week service</w:t>
      </w:r>
      <w:r w:rsidR="002C1E67">
        <w:rPr>
          <w:szCs w:val="22"/>
        </w:rPr>
        <w:t>,</w:t>
      </w:r>
      <w:r w:rsidRPr="006C70C4">
        <w:rPr>
          <w:szCs w:val="22"/>
        </w:rPr>
        <w:t xml:space="preserve"> and</w:t>
      </w:r>
    </w:p>
    <w:p w14:paraId="2B2E37FA" w14:textId="77777777" w:rsidR="005A4A42" w:rsidRPr="006C70C4" w:rsidRDefault="005A4A42" w:rsidP="005A4A42">
      <w:pPr>
        <w:numPr>
          <w:ilvl w:val="0"/>
          <w:numId w:val="23"/>
        </w:numPr>
        <w:spacing w:before="120" w:after="0" w:line="240" w:lineRule="auto"/>
        <w:ind w:left="771" w:hanging="357"/>
        <w:rPr>
          <w:szCs w:val="22"/>
        </w:rPr>
      </w:pPr>
      <w:r w:rsidRPr="006C70C4">
        <w:rPr>
          <w:szCs w:val="22"/>
        </w:rPr>
        <w:t xml:space="preserve">extra funding for rough sleepers. </w:t>
      </w:r>
    </w:p>
    <w:p w14:paraId="2645905F" w14:textId="51D301FE" w:rsidR="009B1C6C" w:rsidRPr="006C70C4" w:rsidRDefault="005A4A42" w:rsidP="009B1C6C">
      <w:pPr>
        <w:spacing w:before="120" w:after="0" w:line="240" w:lineRule="auto"/>
        <w:rPr>
          <w:szCs w:val="22"/>
        </w:rPr>
      </w:pPr>
      <w:r w:rsidRPr="006C70C4">
        <w:rPr>
          <w:szCs w:val="22"/>
        </w:rPr>
        <w:t xml:space="preserve">This funding investment also provided the </w:t>
      </w:r>
      <w:r w:rsidR="003E2544">
        <w:rPr>
          <w:szCs w:val="22"/>
        </w:rPr>
        <w:t>S</w:t>
      </w:r>
      <w:r w:rsidRPr="006C70C4">
        <w:rPr>
          <w:szCs w:val="22"/>
        </w:rPr>
        <w:t>ector with a boost in 2021</w:t>
      </w:r>
      <w:r w:rsidR="002C1E67">
        <w:rPr>
          <w:szCs w:val="22"/>
        </w:rPr>
        <w:t>/</w:t>
      </w:r>
      <w:r w:rsidRPr="006C70C4">
        <w:rPr>
          <w:szCs w:val="22"/>
        </w:rPr>
        <w:t>22 and in 2022</w:t>
      </w:r>
      <w:r w:rsidR="002C1E67">
        <w:rPr>
          <w:szCs w:val="22"/>
        </w:rPr>
        <w:t>/</w:t>
      </w:r>
      <w:r w:rsidRPr="006C70C4">
        <w:rPr>
          <w:szCs w:val="22"/>
        </w:rPr>
        <w:t xml:space="preserve">23 to support increased operating costs. </w:t>
      </w:r>
      <w:r w:rsidR="009B1C6C">
        <w:rPr>
          <w:szCs w:val="22"/>
        </w:rPr>
        <w:t xml:space="preserve">Funding for 2023/24 will remain as per current funding </w:t>
      </w:r>
      <w:r w:rsidR="00423FC5">
        <w:rPr>
          <w:szCs w:val="22"/>
        </w:rPr>
        <w:t>levels</w:t>
      </w:r>
      <w:r w:rsidR="009B1C6C">
        <w:rPr>
          <w:szCs w:val="22"/>
        </w:rPr>
        <w:t xml:space="preserve"> plus indexation. </w:t>
      </w:r>
    </w:p>
    <w:p w14:paraId="272649CA" w14:textId="55C04C33" w:rsidR="005A4A42" w:rsidRPr="006C70C4" w:rsidRDefault="005A4A42" w:rsidP="005A4A42">
      <w:pPr>
        <w:spacing w:before="120" w:after="0" w:line="240" w:lineRule="auto"/>
        <w:rPr>
          <w:szCs w:val="22"/>
        </w:rPr>
      </w:pPr>
    </w:p>
    <w:p w14:paraId="6A8EB8EF" w14:textId="628A9651" w:rsidR="006C70C4" w:rsidRPr="006C70C4" w:rsidRDefault="004D3A4E" w:rsidP="00227B0D">
      <w:pPr>
        <w:pStyle w:val="Heading1"/>
      </w:pPr>
      <w:bookmarkStart w:id="18" w:name="_Toc117703210"/>
      <w:r>
        <w:lastRenderedPageBreak/>
        <w:t xml:space="preserve">Invest </w:t>
      </w:r>
      <w:r w:rsidR="000144C3">
        <w:t>phase</w:t>
      </w:r>
      <w:bookmarkEnd w:id="18"/>
    </w:p>
    <w:p w14:paraId="074A72C2" w14:textId="510FACB5" w:rsidR="00AE0B37" w:rsidRDefault="0070141C" w:rsidP="00AE0B37">
      <w:pPr>
        <w:spacing w:before="120" w:after="0" w:line="240" w:lineRule="auto"/>
        <w:rPr>
          <w:szCs w:val="22"/>
        </w:rPr>
      </w:pPr>
      <w:r w:rsidRPr="006C70C4">
        <w:rPr>
          <w:szCs w:val="22"/>
        </w:rPr>
        <w:t xml:space="preserve">To support a transition to Commissioning, the ACT Government </w:t>
      </w:r>
      <w:r w:rsidR="003E2544">
        <w:rPr>
          <w:szCs w:val="22"/>
        </w:rPr>
        <w:t xml:space="preserve">previously </w:t>
      </w:r>
      <w:r w:rsidRPr="006C70C4">
        <w:rPr>
          <w:szCs w:val="22"/>
        </w:rPr>
        <w:t>extended the contracts of current homelessness service providers to 30 June 2023</w:t>
      </w:r>
      <w:r w:rsidR="002C1E67">
        <w:rPr>
          <w:szCs w:val="22"/>
        </w:rPr>
        <w:t>,</w:t>
      </w:r>
      <w:r w:rsidRPr="006C70C4">
        <w:rPr>
          <w:szCs w:val="22"/>
        </w:rPr>
        <w:t xml:space="preserve"> so that all parties could continue to work together </w:t>
      </w:r>
      <w:r w:rsidR="00731F6A">
        <w:rPr>
          <w:szCs w:val="22"/>
        </w:rPr>
        <w:t>through the engagement and invest phases</w:t>
      </w:r>
      <w:r w:rsidR="0034236A">
        <w:rPr>
          <w:szCs w:val="22"/>
        </w:rPr>
        <w:t xml:space="preserve"> of commissioning</w:t>
      </w:r>
      <w:r w:rsidR="00731F6A">
        <w:rPr>
          <w:szCs w:val="22"/>
        </w:rPr>
        <w:t>.</w:t>
      </w:r>
    </w:p>
    <w:p w14:paraId="28A88966" w14:textId="73F14966" w:rsidR="006948A7" w:rsidRDefault="00CD6DFC" w:rsidP="00AE0B37">
      <w:pPr>
        <w:spacing w:before="120" w:after="0" w:line="240" w:lineRule="auto"/>
        <w:rPr>
          <w:rFonts w:asciiTheme="minorHAnsi" w:eastAsiaTheme="minorEastAsia" w:hAnsiTheme="minorHAnsi" w:cstheme="minorBidi"/>
        </w:rPr>
      </w:pPr>
      <w:r>
        <w:t xml:space="preserve">The </w:t>
      </w:r>
      <w:r w:rsidR="006948A7">
        <w:t>Invest</w:t>
      </w:r>
      <w:r w:rsidR="0034236A">
        <w:t xml:space="preserve"> phase </w:t>
      </w:r>
      <w:r w:rsidR="006948A7">
        <w:t xml:space="preserve">is </w:t>
      </w:r>
      <w:r w:rsidR="0034236A">
        <w:t xml:space="preserve">about </w:t>
      </w:r>
      <w:r w:rsidR="006948A7">
        <w:t xml:space="preserve">how the </w:t>
      </w:r>
      <w:r w:rsidR="000E468E">
        <w:t>ACT G</w:t>
      </w:r>
      <w:r w:rsidR="006948A7">
        <w:t xml:space="preserve">overnment allocates funding and resources (such as headleased properties) to the sector and may involve a mix of </w:t>
      </w:r>
      <w:r w:rsidR="00B70475" w:rsidRPr="79D9F95C">
        <w:rPr>
          <w:rFonts w:asciiTheme="minorHAnsi" w:eastAsiaTheme="minorEastAsia" w:hAnsiTheme="minorHAnsi" w:cstheme="minorBidi"/>
          <w:kern w:val="28"/>
        </w:rPr>
        <w:t>d</w:t>
      </w:r>
      <w:r w:rsidR="006948A7" w:rsidRPr="79D9F95C">
        <w:rPr>
          <w:rFonts w:asciiTheme="minorHAnsi" w:eastAsiaTheme="minorEastAsia" w:hAnsiTheme="minorHAnsi" w:cstheme="minorBidi"/>
          <w:kern w:val="28"/>
        </w:rPr>
        <w:t xml:space="preserve">irect, </w:t>
      </w:r>
      <w:r w:rsidR="00B70475" w:rsidRPr="79D9F95C">
        <w:rPr>
          <w:rFonts w:asciiTheme="minorHAnsi" w:eastAsiaTheme="minorEastAsia" w:hAnsiTheme="minorHAnsi" w:cstheme="minorBidi"/>
          <w:kern w:val="28"/>
        </w:rPr>
        <w:t>s</w:t>
      </w:r>
      <w:r w:rsidR="006948A7" w:rsidRPr="79D9F95C">
        <w:rPr>
          <w:rFonts w:asciiTheme="minorHAnsi" w:eastAsiaTheme="minorEastAsia" w:hAnsiTheme="minorHAnsi" w:cstheme="minorBidi"/>
          <w:kern w:val="28"/>
        </w:rPr>
        <w:t xml:space="preserve">elect or </w:t>
      </w:r>
      <w:r w:rsidR="00B70475" w:rsidRPr="79D9F95C">
        <w:rPr>
          <w:rFonts w:asciiTheme="minorHAnsi" w:eastAsiaTheme="minorEastAsia" w:hAnsiTheme="minorHAnsi" w:cstheme="minorBidi"/>
          <w:kern w:val="28"/>
        </w:rPr>
        <w:t>o</w:t>
      </w:r>
      <w:r w:rsidR="006948A7" w:rsidRPr="79D9F95C">
        <w:rPr>
          <w:rFonts w:asciiTheme="minorHAnsi" w:eastAsiaTheme="minorEastAsia" w:hAnsiTheme="minorHAnsi" w:cstheme="minorBidi"/>
          <w:kern w:val="28"/>
        </w:rPr>
        <w:t xml:space="preserve">pen </w:t>
      </w:r>
      <w:r w:rsidR="00B70475" w:rsidRPr="79D9F95C">
        <w:rPr>
          <w:rFonts w:asciiTheme="minorHAnsi" w:eastAsiaTheme="minorEastAsia" w:hAnsiTheme="minorHAnsi" w:cstheme="minorBidi"/>
          <w:kern w:val="28"/>
        </w:rPr>
        <w:t>g</w:t>
      </w:r>
      <w:r w:rsidR="006948A7" w:rsidRPr="79D9F95C">
        <w:rPr>
          <w:rFonts w:asciiTheme="minorHAnsi" w:eastAsiaTheme="minorEastAsia" w:hAnsiTheme="minorHAnsi" w:cstheme="minorBidi"/>
          <w:kern w:val="28"/>
        </w:rPr>
        <w:t>rants/</w:t>
      </w:r>
      <w:r w:rsidR="00B70475" w:rsidRPr="79D9F95C">
        <w:rPr>
          <w:rFonts w:asciiTheme="minorHAnsi" w:eastAsiaTheme="minorEastAsia" w:hAnsiTheme="minorHAnsi" w:cstheme="minorBidi"/>
          <w:kern w:val="28"/>
        </w:rPr>
        <w:t>t</w:t>
      </w:r>
      <w:r w:rsidR="006948A7" w:rsidRPr="79D9F95C">
        <w:rPr>
          <w:rFonts w:asciiTheme="minorHAnsi" w:eastAsiaTheme="minorEastAsia" w:hAnsiTheme="minorHAnsi" w:cstheme="minorBidi"/>
          <w:kern w:val="28"/>
        </w:rPr>
        <w:t>enders.</w:t>
      </w:r>
      <w:r w:rsidR="006948A7">
        <w:t xml:space="preserve"> </w:t>
      </w:r>
      <w:r w:rsidR="0034236A">
        <w:t>Assessment of the applications</w:t>
      </w:r>
      <w:r w:rsidR="00C276B9">
        <w:t xml:space="preserve"> </w:t>
      </w:r>
      <w:r w:rsidR="006948A7" w:rsidRPr="79D9F95C">
        <w:rPr>
          <w:rFonts w:asciiTheme="minorHAnsi" w:eastAsiaTheme="minorEastAsia" w:hAnsiTheme="minorHAnsi" w:cstheme="minorBidi"/>
          <w:kern w:val="28"/>
        </w:rPr>
        <w:t xml:space="preserve">will </w:t>
      </w:r>
      <w:r w:rsidR="0034236A" w:rsidRPr="79D9F95C">
        <w:rPr>
          <w:rFonts w:asciiTheme="minorHAnsi" w:eastAsiaTheme="minorEastAsia" w:hAnsiTheme="minorHAnsi" w:cstheme="minorBidi"/>
          <w:kern w:val="28"/>
        </w:rPr>
        <w:t xml:space="preserve">help </w:t>
      </w:r>
      <w:r w:rsidR="006948A7" w:rsidRPr="79D9F95C">
        <w:rPr>
          <w:rFonts w:asciiTheme="minorHAnsi" w:eastAsiaTheme="minorEastAsia" w:hAnsiTheme="minorHAnsi" w:cstheme="minorBidi"/>
          <w:kern w:val="28"/>
        </w:rPr>
        <w:t xml:space="preserve">determine which services will best meet client needs and represent value for money to the Canberra </w:t>
      </w:r>
      <w:r w:rsidR="00AC73D1" w:rsidRPr="79D9F95C">
        <w:rPr>
          <w:rFonts w:asciiTheme="minorHAnsi" w:eastAsiaTheme="minorEastAsia" w:hAnsiTheme="minorHAnsi" w:cstheme="minorBidi"/>
        </w:rPr>
        <w:t>c</w:t>
      </w:r>
      <w:r w:rsidR="006948A7" w:rsidRPr="79D9F95C">
        <w:rPr>
          <w:rFonts w:asciiTheme="minorHAnsi" w:eastAsiaTheme="minorEastAsia" w:hAnsiTheme="minorHAnsi" w:cstheme="minorBidi"/>
          <w:kern w:val="28"/>
        </w:rPr>
        <w:t>ommunity.</w:t>
      </w:r>
    </w:p>
    <w:p w14:paraId="6030AB26" w14:textId="4A026DDD" w:rsidR="00E62C5C" w:rsidRDefault="0070141C" w:rsidP="00AE0B37">
      <w:pPr>
        <w:spacing w:before="120" w:after="0" w:line="240" w:lineRule="auto"/>
        <w:rPr>
          <w:szCs w:val="22"/>
        </w:rPr>
      </w:pPr>
      <w:r w:rsidRPr="006C70C4">
        <w:rPr>
          <w:szCs w:val="22"/>
        </w:rPr>
        <w:t xml:space="preserve">The priorities for the </w:t>
      </w:r>
      <w:r w:rsidR="002C1E67">
        <w:rPr>
          <w:szCs w:val="22"/>
        </w:rPr>
        <w:t>i</w:t>
      </w:r>
      <w:r w:rsidRPr="006C70C4">
        <w:rPr>
          <w:szCs w:val="22"/>
        </w:rPr>
        <w:t xml:space="preserve">nvest </w:t>
      </w:r>
      <w:r w:rsidR="002C1E67">
        <w:rPr>
          <w:szCs w:val="22"/>
        </w:rPr>
        <w:t>p</w:t>
      </w:r>
      <w:r w:rsidRPr="006C70C4">
        <w:rPr>
          <w:szCs w:val="22"/>
        </w:rPr>
        <w:t xml:space="preserve">hase have been developed to ensure that Commissioning will provide greater opportunities for innovation by adopting an integrated, partnered approach to </w:t>
      </w:r>
      <w:r w:rsidR="00D432BD">
        <w:rPr>
          <w:szCs w:val="22"/>
        </w:rPr>
        <w:t>investment</w:t>
      </w:r>
      <w:r w:rsidRPr="006C70C4">
        <w:rPr>
          <w:szCs w:val="22"/>
        </w:rPr>
        <w:t xml:space="preserve"> </w:t>
      </w:r>
      <w:r w:rsidR="00744DB1">
        <w:rPr>
          <w:szCs w:val="22"/>
        </w:rPr>
        <w:t xml:space="preserve">in </w:t>
      </w:r>
      <w:r w:rsidR="00D345CD">
        <w:rPr>
          <w:szCs w:val="22"/>
        </w:rPr>
        <w:t>services</w:t>
      </w:r>
      <w:r w:rsidRPr="006C70C4">
        <w:rPr>
          <w:szCs w:val="22"/>
        </w:rPr>
        <w:t xml:space="preserve">. Key benefits of the </w:t>
      </w:r>
      <w:r w:rsidR="0034236A">
        <w:rPr>
          <w:szCs w:val="22"/>
        </w:rPr>
        <w:t xml:space="preserve">invest phase and proposed approach </w:t>
      </w:r>
      <w:r w:rsidRPr="006C70C4">
        <w:rPr>
          <w:szCs w:val="22"/>
        </w:rPr>
        <w:t xml:space="preserve">are shown in Figure </w:t>
      </w:r>
      <w:r w:rsidR="004D30E8">
        <w:rPr>
          <w:szCs w:val="22"/>
        </w:rPr>
        <w:t>4</w:t>
      </w:r>
      <w:r w:rsidRPr="006C70C4">
        <w:rPr>
          <w:szCs w:val="22"/>
        </w:rPr>
        <w:t>.</w:t>
      </w:r>
    </w:p>
    <w:p w14:paraId="01ABCC66" w14:textId="281A7248" w:rsidR="009A3470" w:rsidRDefault="007115D2" w:rsidP="009A3470">
      <w:pPr>
        <w:spacing w:before="120" w:after="0" w:line="240" w:lineRule="auto"/>
        <w:rPr>
          <w:b/>
          <w:bCs/>
          <w:szCs w:val="22"/>
        </w:rPr>
      </w:pPr>
      <w:r>
        <w:rPr>
          <w:b/>
          <w:bCs/>
          <w:noProof/>
          <w:szCs w:val="22"/>
        </w:rPr>
        <w:drawing>
          <wp:inline distT="0" distB="0" distL="0" distR="0" wp14:anchorId="199EEDDB" wp14:editId="6B7B3EDA">
            <wp:extent cx="5981700" cy="3019425"/>
            <wp:effectExtent l="0" t="0" r="0" b="952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22">
                      <a:extLst>
                        <a:ext uri="{28A0092B-C50C-407E-A947-70E740481C1C}">
                          <a14:useLocalDpi xmlns:a14="http://schemas.microsoft.com/office/drawing/2010/main" val="0"/>
                        </a:ext>
                      </a:extLst>
                    </a:blip>
                    <a:srcRect l="1245" t="4113" r="1028" b="2761"/>
                    <a:stretch/>
                  </pic:blipFill>
                  <pic:spPr bwMode="auto">
                    <a:xfrm>
                      <a:off x="0" y="0"/>
                      <a:ext cx="5981700" cy="3019425"/>
                    </a:xfrm>
                    <a:prstGeom prst="rect">
                      <a:avLst/>
                    </a:prstGeom>
                    <a:ln>
                      <a:noFill/>
                    </a:ln>
                    <a:extLst>
                      <a:ext uri="{53640926-AAD7-44D8-BBD7-CCE9431645EC}">
                        <a14:shadowObscured xmlns:a14="http://schemas.microsoft.com/office/drawing/2010/main"/>
                      </a:ext>
                    </a:extLst>
                  </pic:spPr>
                </pic:pic>
              </a:graphicData>
            </a:graphic>
          </wp:inline>
        </w:drawing>
      </w:r>
    </w:p>
    <w:p w14:paraId="1F903D7B" w14:textId="25EDEE81" w:rsidR="009A3470" w:rsidRPr="006C70C4" w:rsidRDefault="009A3470" w:rsidP="0034236A">
      <w:pPr>
        <w:spacing w:before="120" w:after="0" w:line="240" w:lineRule="auto"/>
        <w:jc w:val="center"/>
        <w:rPr>
          <w:b/>
          <w:bCs/>
          <w:szCs w:val="22"/>
        </w:rPr>
      </w:pPr>
      <w:r w:rsidRPr="006C70C4">
        <w:rPr>
          <w:b/>
          <w:bCs/>
          <w:szCs w:val="22"/>
        </w:rPr>
        <w:t xml:space="preserve">Figure </w:t>
      </w:r>
      <w:r w:rsidR="00076965">
        <w:rPr>
          <w:b/>
          <w:bCs/>
          <w:szCs w:val="22"/>
        </w:rPr>
        <w:t>4</w:t>
      </w:r>
      <w:r w:rsidRPr="006C70C4">
        <w:rPr>
          <w:b/>
          <w:bCs/>
          <w:szCs w:val="22"/>
        </w:rPr>
        <w:t xml:space="preserve">: </w:t>
      </w:r>
      <w:r>
        <w:rPr>
          <w:b/>
          <w:bCs/>
          <w:szCs w:val="22"/>
        </w:rPr>
        <w:t>Key benefits and outcomes of the proposed approach</w:t>
      </w:r>
    </w:p>
    <w:p w14:paraId="0F5CEAA6" w14:textId="77777777" w:rsidR="00824A1F" w:rsidRDefault="00824A1F" w:rsidP="006C70C4">
      <w:pPr>
        <w:spacing w:before="120" w:after="0" w:line="240" w:lineRule="auto"/>
        <w:rPr>
          <w:szCs w:val="22"/>
        </w:rPr>
      </w:pPr>
    </w:p>
    <w:p w14:paraId="00599746" w14:textId="73F8157A" w:rsidR="006C70C4" w:rsidRDefault="006C70C4" w:rsidP="00A83F47">
      <w:pPr>
        <w:spacing w:before="120" w:after="0" w:line="240" w:lineRule="auto"/>
        <w:rPr>
          <w:szCs w:val="22"/>
        </w:rPr>
      </w:pPr>
      <w:r w:rsidRPr="006C70C4">
        <w:rPr>
          <w:szCs w:val="22"/>
        </w:rPr>
        <w:t>Traditional transactional procurement processes have been used by the ACT Government in the past to determine which organisations will be funded under particular service categor</w:t>
      </w:r>
      <w:r w:rsidR="003921F5">
        <w:rPr>
          <w:szCs w:val="22"/>
        </w:rPr>
        <w:t>ies</w:t>
      </w:r>
      <w:r w:rsidRPr="006C70C4">
        <w:rPr>
          <w:szCs w:val="22"/>
        </w:rPr>
        <w:t xml:space="preserve"> to meet a need (e.g.,</w:t>
      </w:r>
      <w:r w:rsidR="002C1E67">
        <w:rPr>
          <w:szCs w:val="22"/>
        </w:rPr>
        <w:t> </w:t>
      </w:r>
      <w:r w:rsidRPr="006C70C4">
        <w:rPr>
          <w:szCs w:val="22"/>
        </w:rPr>
        <w:t>homelessness supported accommodation services for young people).</w:t>
      </w:r>
    </w:p>
    <w:p w14:paraId="36CEC98D" w14:textId="3DDABD93" w:rsidR="008601FC" w:rsidRPr="006C70C4" w:rsidRDefault="008601FC" w:rsidP="00A83F47">
      <w:pPr>
        <w:spacing w:before="120" w:after="0" w:line="240" w:lineRule="auto"/>
      </w:pPr>
      <w:r w:rsidRPr="006C70C4">
        <w:t>Through</w:t>
      </w:r>
      <w:r w:rsidR="00E62C5C">
        <w:t xml:space="preserve"> Commissioning </w:t>
      </w:r>
      <w:r w:rsidR="002C1E67">
        <w:t>e</w:t>
      </w:r>
      <w:r w:rsidR="0029327D">
        <w:t>ngagement,</w:t>
      </w:r>
      <w:r w:rsidRPr="006C70C4">
        <w:t xml:space="preserve"> it was jointly agreed a streamlined </w:t>
      </w:r>
      <w:r w:rsidR="0035423F">
        <w:t xml:space="preserve">investment </w:t>
      </w:r>
      <w:r>
        <w:t xml:space="preserve">approach </w:t>
      </w:r>
      <w:r w:rsidRPr="006C70C4">
        <w:t xml:space="preserve">was required to address the needs and gaps in the </w:t>
      </w:r>
      <w:r w:rsidR="00E17F79">
        <w:t>S</w:t>
      </w:r>
      <w:r w:rsidRPr="006C70C4">
        <w:t xml:space="preserve">ector. This streamlined </w:t>
      </w:r>
      <w:r w:rsidR="00CD610E">
        <w:t>investment</w:t>
      </w:r>
      <w:r w:rsidR="00CD610E" w:rsidRPr="006C70C4">
        <w:t xml:space="preserve"> </w:t>
      </w:r>
      <w:r w:rsidRPr="006C70C4">
        <w:t>will enable available funding to target specific services and provide better value to clients and organisations</w:t>
      </w:r>
      <w:r w:rsidR="008530A8">
        <w:t xml:space="preserve"> while achieving overall Sector outcomes. </w:t>
      </w:r>
      <w:r w:rsidRPr="006C70C4">
        <w:t xml:space="preserve"> </w:t>
      </w:r>
    </w:p>
    <w:p w14:paraId="399DEA65" w14:textId="77777777" w:rsidR="004051C9" w:rsidRDefault="004051C9" w:rsidP="002C1E67">
      <w:pPr>
        <w:spacing w:before="0" w:after="160" w:line="259" w:lineRule="auto"/>
        <w:rPr>
          <w:szCs w:val="22"/>
        </w:rPr>
      </w:pPr>
    </w:p>
    <w:p w14:paraId="1C6AC8AE" w14:textId="77777777" w:rsidR="008530A8" w:rsidRDefault="004051C9">
      <w:pPr>
        <w:spacing w:before="0" w:after="160" w:line="259" w:lineRule="auto"/>
        <w:rPr>
          <w:szCs w:val="22"/>
        </w:rPr>
      </w:pPr>
      <w:r w:rsidRPr="006C70C4">
        <w:rPr>
          <w:noProof/>
          <w:color w:val="000000" w:themeColor="text1"/>
          <w:szCs w:val="22"/>
        </w:rPr>
        <mc:AlternateContent>
          <mc:Choice Requires="wps">
            <w:drawing>
              <wp:inline distT="0" distB="0" distL="0" distR="0" wp14:anchorId="6020CFC3" wp14:editId="7456B157">
                <wp:extent cx="6120765" cy="918845"/>
                <wp:effectExtent l="19050" t="19050" r="13335" b="146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918845"/>
                        </a:xfrm>
                        <a:prstGeom prst="rect">
                          <a:avLst/>
                        </a:prstGeom>
                        <a:solidFill>
                          <a:srgbClr val="FFFFFF"/>
                        </a:solidFill>
                        <a:ln w="28575">
                          <a:solidFill>
                            <a:srgbClr val="7030A0"/>
                          </a:solidFill>
                          <a:miter lim="800000"/>
                          <a:headEnd/>
                          <a:tailEnd/>
                        </a:ln>
                      </wps:spPr>
                      <wps:txbx>
                        <w:txbxContent>
                          <w:p w14:paraId="18A59A9E" w14:textId="77777777" w:rsidR="004051C9" w:rsidRPr="00DF29EB" w:rsidRDefault="004051C9" w:rsidP="004051C9">
                            <w:pPr>
                              <w:spacing w:before="120" w:after="0" w:line="240" w:lineRule="auto"/>
                              <w:jc w:val="center"/>
                              <w:rPr>
                                <w:b/>
                                <w:bCs/>
                                <w:i/>
                                <w:iCs/>
                                <w:sz w:val="28"/>
                                <w:szCs w:val="28"/>
                              </w:rPr>
                            </w:pPr>
                            <w:r w:rsidRPr="00DF29EB">
                              <w:rPr>
                                <w:b/>
                                <w:bCs/>
                                <w:i/>
                                <w:iCs/>
                                <w:sz w:val="28"/>
                                <w:szCs w:val="28"/>
                              </w:rPr>
                              <w:t xml:space="preserve">ACT Government recognises that it takes time and resources to apply for funding. We are committed to working with organisations, particularly smaller entities, to support participation in the process. </w:t>
                            </w:r>
                          </w:p>
                        </w:txbxContent>
                      </wps:txbx>
                      <wps:bodyPr rot="0" vert="horz" wrap="square" lIns="91440" tIns="45720" rIns="91440" bIns="45720" anchor="t" anchorCtr="0">
                        <a:noAutofit/>
                      </wps:bodyPr>
                    </wps:wsp>
                  </a:graphicData>
                </a:graphic>
              </wp:inline>
            </w:drawing>
          </mc:Choice>
          <mc:Fallback>
            <w:pict>
              <v:shape w14:anchorId="6020CFC3" id="Text Box 2" o:spid="_x0000_s1030" type="#_x0000_t202" style="width:481.95pt;height:7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" strokecolor="#7030a0" strokeweight="2.25pt">
                <v:textbox>
                  <w:txbxContent>
                    <w:p w14:paraId="18A59A9E" w14:textId="77777777" w:rsidR="004051C9" w:rsidRPr="00DF29EB" w:rsidRDefault="004051C9" w:rsidP="004051C9">
                      <w:pPr>
                        <w:spacing w:before="120" w:after="0" w:line="240" w:lineRule="auto"/>
                        <w:jc w:val="center"/>
                        <w:rPr>
                          <w:b/>
                          <w:bCs/>
                          <w:i/>
                          <w:iCs/>
                          <w:sz w:val="28"/>
                          <w:szCs w:val="28"/>
                        </w:rPr>
                      </w:pPr>
                      <w:r w:rsidRPr="00DF29EB">
                        <w:rPr>
                          <w:b/>
                          <w:bCs/>
                          <w:i/>
                          <w:iCs/>
                          <w:sz w:val="28"/>
                          <w:szCs w:val="28"/>
                        </w:rPr>
                        <w:t xml:space="preserve">ACT Government recognises that it takes time and resources to apply for funding. We are committed to working with organisations, particularly smaller entities, to support participation in the process. </w:t>
                      </w:r>
                    </w:p>
                  </w:txbxContent>
                </v:textbox>
                <w10:anchorlock/>
              </v:shape>
            </w:pict>
          </mc:Fallback>
        </mc:AlternateContent>
      </w:r>
    </w:p>
    <w:p w14:paraId="1AE03C6B" w14:textId="77777777" w:rsidR="008530A8" w:rsidRDefault="008530A8">
      <w:pPr>
        <w:spacing w:before="0" w:after="160" w:line="259" w:lineRule="auto"/>
        <w:rPr>
          <w:szCs w:val="22"/>
        </w:rPr>
      </w:pPr>
    </w:p>
    <w:p w14:paraId="67F21E90" w14:textId="45FD47E4" w:rsidR="002C1E67" w:rsidRDefault="008530A8" w:rsidP="00A83F47">
      <w:pPr>
        <w:spacing w:before="120" w:after="0" w:line="240" w:lineRule="auto"/>
        <w:rPr>
          <w:szCs w:val="22"/>
        </w:rPr>
      </w:pPr>
      <w:r>
        <w:rPr>
          <w:szCs w:val="22"/>
        </w:rPr>
        <w:lastRenderedPageBreak/>
        <w:t>A</w:t>
      </w:r>
      <w:r w:rsidRPr="006C70C4">
        <w:rPr>
          <w:szCs w:val="22"/>
        </w:rPr>
        <w:t xml:space="preserve"> more tailored </w:t>
      </w:r>
      <w:r w:rsidR="007D3EC1">
        <w:rPr>
          <w:szCs w:val="22"/>
        </w:rPr>
        <w:t>investment</w:t>
      </w:r>
      <w:r w:rsidRPr="006C70C4">
        <w:rPr>
          <w:szCs w:val="22"/>
        </w:rPr>
        <w:t xml:space="preserve"> approach</w:t>
      </w:r>
      <w:r>
        <w:rPr>
          <w:szCs w:val="22"/>
        </w:rPr>
        <w:t>,</w:t>
      </w:r>
      <w:r w:rsidRPr="006C70C4">
        <w:rPr>
          <w:szCs w:val="22"/>
        </w:rPr>
        <w:t xml:space="preserve"> </w:t>
      </w:r>
      <w:r>
        <w:rPr>
          <w:szCs w:val="22"/>
        </w:rPr>
        <w:t xml:space="preserve">as outlined below, </w:t>
      </w:r>
      <w:r w:rsidRPr="006C70C4">
        <w:rPr>
          <w:szCs w:val="22"/>
        </w:rPr>
        <w:t xml:space="preserve">informed by key insights and outcomes of the </w:t>
      </w:r>
      <w:r>
        <w:rPr>
          <w:szCs w:val="22"/>
        </w:rPr>
        <w:t>Commissioning engagement</w:t>
      </w:r>
      <w:r w:rsidRPr="006C70C4">
        <w:rPr>
          <w:szCs w:val="22"/>
        </w:rPr>
        <w:t xml:space="preserve"> phase will be delivered. </w:t>
      </w:r>
    </w:p>
    <w:p w14:paraId="080D01DE" w14:textId="628788DB" w:rsidR="006C70C4" w:rsidRPr="006C70C4" w:rsidRDefault="006C70C4" w:rsidP="00A83F47">
      <w:pPr>
        <w:spacing w:before="120" w:after="0" w:line="240" w:lineRule="auto"/>
        <w:rPr>
          <w:szCs w:val="22"/>
        </w:rPr>
      </w:pPr>
      <w:r w:rsidRPr="006C70C4">
        <w:rPr>
          <w:szCs w:val="22"/>
        </w:rPr>
        <w:t xml:space="preserve">Five key </w:t>
      </w:r>
      <w:r w:rsidR="0070141C">
        <w:rPr>
          <w:szCs w:val="22"/>
        </w:rPr>
        <w:t>approach</w:t>
      </w:r>
      <w:r w:rsidR="00B54ACC">
        <w:rPr>
          <w:szCs w:val="22"/>
        </w:rPr>
        <w:t>es</w:t>
      </w:r>
      <w:r w:rsidR="0070141C">
        <w:rPr>
          <w:szCs w:val="22"/>
        </w:rPr>
        <w:t xml:space="preserve"> to </w:t>
      </w:r>
      <w:r w:rsidR="007D3EC1">
        <w:rPr>
          <w:szCs w:val="22"/>
        </w:rPr>
        <w:t>investing in</w:t>
      </w:r>
      <w:r w:rsidR="0070141C">
        <w:rPr>
          <w:szCs w:val="22"/>
        </w:rPr>
        <w:t xml:space="preserve"> the </w:t>
      </w:r>
      <w:r w:rsidRPr="006C70C4">
        <w:rPr>
          <w:szCs w:val="22"/>
        </w:rPr>
        <w:t xml:space="preserve">delivery of services (Figure </w:t>
      </w:r>
      <w:r w:rsidR="0034236A">
        <w:rPr>
          <w:szCs w:val="22"/>
        </w:rPr>
        <w:t>5</w:t>
      </w:r>
      <w:r w:rsidRPr="006C70C4">
        <w:rPr>
          <w:szCs w:val="22"/>
        </w:rPr>
        <w:t xml:space="preserve">) </w:t>
      </w:r>
      <w:r w:rsidR="004E0AB7">
        <w:rPr>
          <w:szCs w:val="22"/>
        </w:rPr>
        <w:t>are</w:t>
      </w:r>
      <w:r w:rsidR="0070141C">
        <w:rPr>
          <w:szCs w:val="22"/>
        </w:rPr>
        <w:t xml:space="preserve"> proposed; including</w:t>
      </w:r>
      <w:r w:rsidRPr="006C70C4">
        <w:rPr>
          <w:szCs w:val="22"/>
        </w:rPr>
        <w:t>:</w:t>
      </w:r>
    </w:p>
    <w:p w14:paraId="7B19CF0E" w14:textId="4C03DEA7" w:rsidR="006C70C4" w:rsidRPr="00002039" w:rsidRDefault="006C70C4" w:rsidP="00A83F47">
      <w:pPr>
        <w:numPr>
          <w:ilvl w:val="0"/>
          <w:numId w:val="22"/>
        </w:numPr>
        <w:spacing w:before="120" w:after="0" w:line="240" w:lineRule="auto"/>
        <w:ind w:left="717" w:hanging="357"/>
        <w:rPr>
          <w:szCs w:val="22"/>
        </w:rPr>
      </w:pPr>
      <w:r w:rsidRPr="006C70C4">
        <w:rPr>
          <w:b/>
          <w:bCs/>
          <w:color w:val="000000" w:themeColor="text1"/>
          <w:szCs w:val="22"/>
        </w:rPr>
        <w:t xml:space="preserve">Direct </w:t>
      </w:r>
      <w:r w:rsidR="007D3EC1">
        <w:rPr>
          <w:b/>
          <w:bCs/>
          <w:color w:val="000000" w:themeColor="text1"/>
          <w:szCs w:val="22"/>
        </w:rPr>
        <w:t xml:space="preserve">approach </w:t>
      </w:r>
      <w:r w:rsidR="002C1E67">
        <w:rPr>
          <w:b/>
          <w:bCs/>
          <w:color w:val="000000" w:themeColor="text1"/>
          <w:szCs w:val="22"/>
        </w:rPr>
        <w:t>g</w:t>
      </w:r>
      <w:r w:rsidR="0070141C" w:rsidRPr="006C70C4">
        <w:rPr>
          <w:b/>
          <w:bCs/>
          <w:color w:val="000000" w:themeColor="text1"/>
          <w:szCs w:val="22"/>
        </w:rPr>
        <w:t>rant</w:t>
      </w:r>
      <w:r w:rsidR="007D3EC1">
        <w:rPr>
          <w:color w:val="000000" w:themeColor="text1"/>
          <w:szCs w:val="22"/>
        </w:rPr>
        <w:t xml:space="preserve"> </w:t>
      </w:r>
      <w:r w:rsidR="00580915">
        <w:rPr>
          <w:rFonts w:asciiTheme="minorHAnsi" w:eastAsiaTheme="minorHAnsi" w:hAnsiTheme="minorHAnsi" w:cstheme="minorHAnsi"/>
          <w:bCs/>
          <w:kern w:val="28"/>
          <w:szCs w:val="22"/>
        </w:rPr>
        <w:t>is</w:t>
      </w:r>
      <w:r w:rsidR="007D3EC1">
        <w:rPr>
          <w:rFonts w:asciiTheme="minorHAnsi" w:eastAsiaTheme="minorHAnsi" w:hAnsiTheme="minorHAnsi" w:cstheme="minorHAnsi"/>
          <w:bCs/>
          <w:kern w:val="28"/>
          <w:szCs w:val="22"/>
        </w:rPr>
        <w:t xml:space="preserve"> </w:t>
      </w:r>
      <w:r w:rsidR="007D3EC1" w:rsidRPr="008A3542">
        <w:rPr>
          <w:rFonts w:asciiTheme="minorHAnsi" w:eastAsiaTheme="minorHAnsi" w:hAnsiTheme="minorHAnsi" w:cstheme="minorHAnsi"/>
          <w:bCs/>
          <w:kern w:val="28"/>
          <w:szCs w:val="22"/>
        </w:rPr>
        <w:t>a</w:t>
      </w:r>
      <w:r w:rsidR="007D3EC1">
        <w:rPr>
          <w:rFonts w:asciiTheme="minorHAnsi" w:eastAsiaTheme="minorHAnsi" w:hAnsiTheme="minorHAnsi" w:cstheme="minorHAnsi"/>
          <w:bCs/>
          <w:kern w:val="28"/>
          <w:szCs w:val="22"/>
        </w:rPr>
        <w:t>n</w:t>
      </w:r>
      <w:r w:rsidR="007D3EC1" w:rsidRPr="008A3542">
        <w:rPr>
          <w:rFonts w:asciiTheme="minorHAnsi" w:eastAsiaTheme="minorHAnsi" w:hAnsiTheme="minorHAnsi" w:cstheme="minorHAnsi"/>
          <w:bCs/>
          <w:kern w:val="28"/>
          <w:szCs w:val="22"/>
        </w:rPr>
        <w:t xml:space="preserve"> </w:t>
      </w:r>
      <w:r w:rsidR="007D3EC1">
        <w:rPr>
          <w:rFonts w:asciiTheme="minorHAnsi" w:eastAsiaTheme="minorHAnsi" w:hAnsiTheme="minorHAnsi" w:cstheme="minorHAnsi"/>
          <w:bCs/>
          <w:kern w:val="28"/>
          <w:szCs w:val="22"/>
        </w:rPr>
        <w:t>individual</w:t>
      </w:r>
      <w:r w:rsidR="007D3EC1" w:rsidRPr="008A3542">
        <w:rPr>
          <w:rFonts w:asciiTheme="minorHAnsi" w:eastAsiaTheme="minorHAnsi" w:hAnsiTheme="minorHAnsi" w:cstheme="minorHAnsi"/>
          <w:bCs/>
          <w:kern w:val="28"/>
          <w:szCs w:val="22"/>
        </w:rPr>
        <w:t xml:space="preserve"> </w:t>
      </w:r>
      <w:r w:rsidR="007D3EC1">
        <w:rPr>
          <w:rFonts w:asciiTheme="minorHAnsi" w:eastAsiaTheme="minorHAnsi" w:hAnsiTheme="minorHAnsi" w:cstheme="minorHAnsi"/>
          <w:bCs/>
          <w:kern w:val="28"/>
          <w:szCs w:val="22"/>
        </w:rPr>
        <w:t>invitation</w:t>
      </w:r>
      <w:r w:rsidR="007D3EC1" w:rsidRPr="008A3542">
        <w:rPr>
          <w:rFonts w:asciiTheme="minorHAnsi" w:eastAsiaTheme="minorHAnsi" w:hAnsiTheme="minorHAnsi" w:cstheme="minorHAnsi"/>
          <w:bCs/>
          <w:kern w:val="28"/>
          <w:szCs w:val="22"/>
        </w:rPr>
        <w:t xml:space="preserve"> to </w:t>
      </w:r>
      <w:r w:rsidR="007D3EC1">
        <w:rPr>
          <w:rFonts w:asciiTheme="minorHAnsi" w:eastAsiaTheme="minorHAnsi" w:hAnsiTheme="minorHAnsi" w:cstheme="minorHAnsi"/>
          <w:bCs/>
          <w:kern w:val="28"/>
          <w:szCs w:val="22"/>
        </w:rPr>
        <w:t xml:space="preserve">a </w:t>
      </w:r>
      <w:r w:rsidR="007D3EC1" w:rsidRPr="008A3542">
        <w:rPr>
          <w:rFonts w:asciiTheme="minorHAnsi" w:eastAsiaTheme="minorHAnsi" w:hAnsiTheme="minorHAnsi" w:cstheme="minorHAnsi"/>
          <w:bCs/>
          <w:kern w:val="28"/>
          <w:szCs w:val="22"/>
        </w:rPr>
        <w:t>specific provider to submit a grant application</w:t>
      </w:r>
      <w:r w:rsidR="007D3EC1">
        <w:rPr>
          <w:rFonts w:asciiTheme="minorHAnsi" w:eastAsiaTheme="minorHAnsi" w:hAnsiTheme="minorHAnsi" w:cstheme="minorHAnsi"/>
          <w:bCs/>
          <w:color w:val="FF0000"/>
          <w:kern w:val="28"/>
          <w:szCs w:val="22"/>
        </w:rPr>
        <w:t xml:space="preserve"> </w:t>
      </w:r>
      <w:r w:rsidR="007D3EC1" w:rsidRPr="008A3542">
        <w:rPr>
          <w:rFonts w:asciiTheme="minorHAnsi" w:eastAsiaTheme="minorHAnsi" w:hAnsiTheme="minorHAnsi" w:cstheme="minorHAnsi"/>
          <w:bCs/>
          <w:kern w:val="28"/>
          <w:szCs w:val="22"/>
        </w:rPr>
        <w:t xml:space="preserve">to deliver </w:t>
      </w:r>
      <w:r w:rsidR="007D3EC1">
        <w:rPr>
          <w:rFonts w:asciiTheme="minorHAnsi" w:eastAsiaTheme="minorHAnsi" w:hAnsiTheme="minorHAnsi" w:cstheme="minorHAnsi"/>
          <w:bCs/>
          <w:kern w:val="28"/>
          <w:szCs w:val="22"/>
        </w:rPr>
        <w:t xml:space="preserve">a </w:t>
      </w:r>
      <w:r w:rsidR="007D3EC1" w:rsidRPr="008A3542">
        <w:rPr>
          <w:rFonts w:asciiTheme="minorHAnsi" w:eastAsiaTheme="minorHAnsi" w:hAnsiTheme="minorHAnsi" w:cstheme="minorHAnsi"/>
          <w:bCs/>
          <w:kern w:val="28"/>
          <w:szCs w:val="22"/>
        </w:rPr>
        <w:t>specified service</w:t>
      </w:r>
      <w:r w:rsidR="007D3EC1">
        <w:rPr>
          <w:rFonts w:asciiTheme="minorHAnsi" w:eastAsiaTheme="minorHAnsi" w:hAnsiTheme="minorHAnsi" w:cstheme="minorHAnsi"/>
          <w:bCs/>
          <w:kern w:val="28"/>
          <w:szCs w:val="22"/>
        </w:rPr>
        <w:t>(</w:t>
      </w:r>
      <w:r w:rsidR="007D3EC1" w:rsidRPr="008A3542">
        <w:rPr>
          <w:rFonts w:asciiTheme="minorHAnsi" w:eastAsiaTheme="minorHAnsi" w:hAnsiTheme="minorHAnsi" w:cstheme="minorHAnsi"/>
          <w:bCs/>
          <w:kern w:val="28"/>
          <w:szCs w:val="22"/>
        </w:rPr>
        <w:t>s</w:t>
      </w:r>
      <w:r w:rsidR="007D3EC1">
        <w:rPr>
          <w:rFonts w:asciiTheme="minorHAnsi" w:eastAsiaTheme="minorHAnsi" w:hAnsiTheme="minorHAnsi" w:cstheme="minorHAnsi"/>
          <w:bCs/>
          <w:kern w:val="28"/>
          <w:szCs w:val="22"/>
        </w:rPr>
        <w:t>)</w:t>
      </w:r>
      <w:r w:rsidR="007D3EC1" w:rsidRPr="008A3542">
        <w:rPr>
          <w:rFonts w:asciiTheme="minorHAnsi" w:eastAsiaTheme="minorHAnsi" w:hAnsiTheme="minorHAnsi" w:cstheme="minorHAnsi"/>
          <w:bCs/>
          <w:kern w:val="28"/>
          <w:szCs w:val="22"/>
        </w:rPr>
        <w:t>.</w:t>
      </w:r>
      <w:r w:rsidR="0081291B">
        <w:rPr>
          <w:rFonts w:asciiTheme="minorHAnsi" w:eastAsiaTheme="minorHAnsi" w:hAnsiTheme="minorHAnsi" w:cstheme="minorHAnsi"/>
          <w:bCs/>
          <w:kern w:val="28"/>
          <w:szCs w:val="22"/>
        </w:rPr>
        <w:t xml:space="preserve">  There will be multiple </w:t>
      </w:r>
      <w:r w:rsidR="00C64BA5">
        <w:rPr>
          <w:rFonts w:asciiTheme="minorHAnsi" w:eastAsiaTheme="minorHAnsi" w:hAnsiTheme="minorHAnsi" w:cstheme="minorHAnsi"/>
          <w:bCs/>
          <w:kern w:val="28"/>
          <w:szCs w:val="22"/>
        </w:rPr>
        <w:t>invitations</w:t>
      </w:r>
      <w:r w:rsidR="00B627E8">
        <w:rPr>
          <w:rFonts w:asciiTheme="minorHAnsi" w:eastAsiaTheme="minorHAnsi" w:hAnsiTheme="minorHAnsi" w:cstheme="minorHAnsi"/>
          <w:bCs/>
          <w:kern w:val="28"/>
          <w:szCs w:val="22"/>
        </w:rPr>
        <w:t>.</w:t>
      </w:r>
    </w:p>
    <w:p w14:paraId="28294732" w14:textId="2D83E757" w:rsidR="006C70C4" w:rsidRPr="00C276B9" w:rsidRDefault="00580915" w:rsidP="00A83F47">
      <w:pPr>
        <w:numPr>
          <w:ilvl w:val="0"/>
          <w:numId w:val="22"/>
        </w:numPr>
        <w:spacing w:before="120" w:after="0" w:line="240" w:lineRule="auto"/>
        <w:ind w:left="717" w:hanging="357"/>
        <w:rPr>
          <w:rFonts w:asciiTheme="minorHAnsi" w:eastAsiaTheme="minorHAnsi" w:hAnsiTheme="minorHAnsi" w:cstheme="minorHAnsi"/>
          <w:kern w:val="28"/>
          <w:szCs w:val="22"/>
        </w:rPr>
      </w:pPr>
      <w:r w:rsidRPr="00580915">
        <w:rPr>
          <w:b/>
          <w:bCs/>
          <w:color w:val="000000" w:themeColor="text1"/>
          <w:szCs w:val="22"/>
        </w:rPr>
        <w:t>Select approach grants</w:t>
      </w:r>
      <w:r>
        <w:rPr>
          <w:b/>
          <w:bCs/>
          <w:color w:val="000000" w:themeColor="text1"/>
          <w:szCs w:val="22"/>
        </w:rPr>
        <w:t xml:space="preserve"> </w:t>
      </w:r>
      <w:r w:rsidRPr="00C276B9">
        <w:rPr>
          <w:color w:val="000000" w:themeColor="text1"/>
          <w:szCs w:val="22"/>
        </w:rPr>
        <w:t>involve</w:t>
      </w:r>
      <w:r w:rsidRPr="00580915">
        <w:rPr>
          <w:rFonts w:asciiTheme="minorHAnsi" w:eastAsiaTheme="minorHAnsi" w:hAnsiTheme="minorHAnsi" w:cstheme="minorHAnsi"/>
          <w:kern w:val="28"/>
          <w:szCs w:val="22"/>
        </w:rPr>
        <w:t xml:space="preserve"> </w:t>
      </w:r>
      <w:r w:rsidRPr="00580915">
        <w:rPr>
          <w:rFonts w:asciiTheme="minorHAnsi" w:eastAsiaTheme="minorHAnsi" w:hAnsiTheme="minorHAnsi" w:cstheme="minorHAnsi"/>
          <w:bCs/>
          <w:kern w:val="28"/>
          <w:szCs w:val="22"/>
        </w:rPr>
        <w:t>inviting several organisations to submit a grant application(s) for a limited number of service programs.</w:t>
      </w:r>
    </w:p>
    <w:p w14:paraId="529D0D6C" w14:textId="49192EBD" w:rsidR="006C70C4" w:rsidRPr="006C70C4" w:rsidRDefault="006C70C4" w:rsidP="00A83F47">
      <w:pPr>
        <w:numPr>
          <w:ilvl w:val="0"/>
          <w:numId w:val="22"/>
        </w:numPr>
        <w:spacing w:before="120" w:after="0" w:line="240" w:lineRule="auto"/>
        <w:ind w:left="717" w:hanging="357"/>
        <w:rPr>
          <w:szCs w:val="22"/>
        </w:rPr>
      </w:pPr>
      <w:r w:rsidRPr="006C70C4">
        <w:rPr>
          <w:b/>
          <w:bCs/>
          <w:szCs w:val="22"/>
        </w:rPr>
        <w:t xml:space="preserve">Open </w:t>
      </w:r>
      <w:r w:rsidR="002C1E67">
        <w:rPr>
          <w:b/>
          <w:bCs/>
          <w:szCs w:val="22"/>
        </w:rPr>
        <w:t>g</w:t>
      </w:r>
      <w:r w:rsidR="0070141C" w:rsidRPr="006C70C4">
        <w:rPr>
          <w:b/>
          <w:bCs/>
          <w:szCs w:val="22"/>
        </w:rPr>
        <w:t>rant</w:t>
      </w:r>
      <w:r w:rsidR="00974E75">
        <w:rPr>
          <w:b/>
          <w:bCs/>
          <w:szCs w:val="22"/>
        </w:rPr>
        <w:t>s</w:t>
      </w:r>
      <w:r w:rsidR="0070141C" w:rsidRPr="006C70C4">
        <w:rPr>
          <w:b/>
          <w:bCs/>
          <w:szCs w:val="22"/>
        </w:rPr>
        <w:t xml:space="preserve"> </w:t>
      </w:r>
      <w:r w:rsidRPr="006C70C4">
        <w:rPr>
          <w:b/>
          <w:bCs/>
          <w:szCs w:val="22"/>
        </w:rPr>
        <w:t xml:space="preserve">or </w:t>
      </w:r>
      <w:r w:rsidR="002C1E67">
        <w:rPr>
          <w:b/>
          <w:bCs/>
          <w:szCs w:val="22"/>
        </w:rPr>
        <w:t>open t</w:t>
      </w:r>
      <w:r w:rsidRPr="006C70C4">
        <w:rPr>
          <w:b/>
          <w:bCs/>
          <w:szCs w:val="22"/>
        </w:rPr>
        <w:t>ender</w:t>
      </w:r>
      <w:r w:rsidR="0070141C">
        <w:rPr>
          <w:b/>
          <w:bCs/>
          <w:szCs w:val="22"/>
        </w:rPr>
        <w:t>s</w:t>
      </w:r>
      <w:r w:rsidRPr="006C70C4">
        <w:rPr>
          <w:szCs w:val="22"/>
        </w:rPr>
        <w:t xml:space="preserve"> </w:t>
      </w:r>
      <w:r w:rsidR="0070141C">
        <w:rPr>
          <w:szCs w:val="22"/>
        </w:rPr>
        <w:t xml:space="preserve">are familiar to the </w:t>
      </w:r>
      <w:r w:rsidR="00E17F79">
        <w:rPr>
          <w:szCs w:val="22"/>
        </w:rPr>
        <w:t>Sector</w:t>
      </w:r>
      <w:r w:rsidR="0070141C">
        <w:rPr>
          <w:szCs w:val="22"/>
        </w:rPr>
        <w:t xml:space="preserve"> </w:t>
      </w:r>
      <w:r w:rsidR="009A3470">
        <w:rPr>
          <w:szCs w:val="22"/>
        </w:rPr>
        <w:t xml:space="preserve">and </w:t>
      </w:r>
      <w:r w:rsidR="0070141C">
        <w:rPr>
          <w:szCs w:val="22"/>
        </w:rPr>
        <w:t xml:space="preserve">issued </w:t>
      </w:r>
      <w:r w:rsidRPr="006C70C4">
        <w:rPr>
          <w:color w:val="000000" w:themeColor="text1"/>
          <w:szCs w:val="22"/>
        </w:rPr>
        <w:t>through TendersACT or the ACT Government Grants website</w:t>
      </w:r>
      <w:r w:rsidR="002C1E67">
        <w:rPr>
          <w:color w:val="000000" w:themeColor="text1"/>
          <w:szCs w:val="22"/>
        </w:rPr>
        <w:t>.</w:t>
      </w:r>
    </w:p>
    <w:p w14:paraId="4994A526" w14:textId="41D760BB" w:rsidR="006C70C4" w:rsidRPr="00B54ACC" w:rsidRDefault="0070141C" w:rsidP="00A83F47">
      <w:pPr>
        <w:numPr>
          <w:ilvl w:val="0"/>
          <w:numId w:val="22"/>
        </w:numPr>
        <w:spacing w:before="120" w:after="0" w:line="240" w:lineRule="auto"/>
        <w:ind w:left="717" w:hanging="357"/>
        <w:rPr>
          <w:color w:val="000000" w:themeColor="text1"/>
          <w:szCs w:val="22"/>
        </w:rPr>
      </w:pPr>
      <w:r w:rsidRPr="00B54ACC">
        <w:rPr>
          <w:b/>
          <w:bCs/>
          <w:color w:val="000000" w:themeColor="text1"/>
          <w:szCs w:val="22"/>
        </w:rPr>
        <w:t xml:space="preserve">General </w:t>
      </w:r>
      <w:r w:rsidR="002C1E67">
        <w:rPr>
          <w:b/>
          <w:bCs/>
          <w:color w:val="000000" w:themeColor="text1"/>
          <w:szCs w:val="22"/>
        </w:rPr>
        <w:t>s</w:t>
      </w:r>
      <w:r w:rsidR="006C70C4" w:rsidRPr="00B54ACC">
        <w:rPr>
          <w:b/>
          <w:bCs/>
          <w:color w:val="000000" w:themeColor="text1"/>
          <w:szCs w:val="22"/>
        </w:rPr>
        <w:t>upport services</w:t>
      </w:r>
      <w:r w:rsidR="006C70C4">
        <w:rPr>
          <w:color w:val="000000" w:themeColor="text1"/>
          <w:szCs w:val="22"/>
        </w:rPr>
        <w:t xml:space="preserve"> </w:t>
      </w:r>
      <w:r w:rsidR="000B370B" w:rsidRPr="00C276B9">
        <w:rPr>
          <w:b/>
          <w:bCs/>
          <w:color w:val="000000" w:themeColor="text1"/>
          <w:szCs w:val="22"/>
        </w:rPr>
        <w:t>extension</w:t>
      </w:r>
      <w:r w:rsidR="006211CF">
        <w:rPr>
          <w:b/>
          <w:bCs/>
          <w:color w:val="000000" w:themeColor="text1"/>
          <w:szCs w:val="22"/>
        </w:rPr>
        <w:t>s</w:t>
      </w:r>
      <w:r w:rsidR="006C70C4" w:rsidRPr="00B54ACC">
        <w:rPr>
          <w:color w:val="000000" w:themeColor="text1"/>
          <w:szCs w:val="22"/>
        </w:rPr>
        <w:t xml:space="preserve"> involve a small number of general support services</w:t>
      </w:r>
      <w:r w:rsidR="00E62C5C">
        <w:rPr>
          <w:color w:val="000000" w:themeColor="text1"/>
          <w:szCs w:val="22"/>
        </w:rPr>
        <w:t xml:space="preserve"> contracts </w:t>
      </w:r>
      <w:r w:rsidR="006C70C4" w:rsidRPr="00B54ACC">
        <w:rPr>
          <w:color w:val="000000" w:themeColor="text1"/>
          <w:szCs w:val="22"/>
        </w:rPr>
        <w:t>being extended for 12-months to align to their other service programs within CSD</w:t>
      </w:r>
      <w:r w:rsidR="002C1E67">
        <w:rPr>
          <w:color w:val="000000" w:themeColor="text1"/>
          <w:szCs w:val="22"/>
        </w:rPr>
        <w:t xml:space="preserve">. These </w:t>
      </w:r>
      <w:r w:rsidR="00E62C5C">
        <w:rPr>
          <w:color w:val="000000" w:themeColor="text1"/>
          <w:szCs w:val="22"/>
        </w:rPr>
        <w:t>programs will be</w:t>
      </w:r>
      <w:r w:rsidR="002C1E67">
        <w:rPr>
          <w:color w:val="000000" w:themeColor="text1"/>
          <w:szCs w:val="22"/>
        </w:rPr>
        <w:t xml:space="preserve"> </w:t>
      </w:r>
      <w:r w:rsidRPr="00B54ACC">
        <w:rPr>
          <w:color w:val="000000" w:themeColor="text1"/>
          <w:szCs w:val="22"/>
        </w:rPr>
        <w:t>i</w:t>
      </w:r>
      <w:r w:rsidR="006C70C4" w:rsidRPr="00B54ACC">
        <w:rPr>
          <w:color w:val="000000" w:themeColor="text1"/>
          <w:szCs w:val="22"/>
        </w:rPr>
        <w:t xml:space="preserve">ncorporated into </w:t>
      </w:r>
      <w:r w:rsidR="00E62C5C">
        <w:rPr>
          <w:color w:val="000000" w:themeColor="text1"/>
          <w:szCs w:val="22"/>
        </w:rPr>
        <w:t xml:space="preserve">the </w:t>
      </w:r>
      <w:r w:rsidR="006C70C4" w:rsidRPr="00B54ACC">
        <w:rPr>
          <w:color w:val="000000" w:themeColor="text1"/>
          <w:szCs w:val="22"/>
        </w:rPr>
        <w:t>CSD Commissioning process</w:t>
      </w:r>
      <w:r w:rsidR="00E62C5C">
        <w:rPr>
          <w:color w:val="000000" w:themeColor="text1"/>
          <w:szCs w:val="22"/>
        </w:rPr>
        <w:t xml:space="preserve"> at a later date</w:t>
      </w:r>
      <w:r w:rsidR="006C70C4" w:rsidRPr="00B54ACC">
        <w:rPr>
          <w:color w:val="000000" w:themeColor="text1"/>
          <w:szCs w:val="22"/>
        </w:rPr>
        <w:t xml:space="preserve">. </w:t>
      </w:r>
    </w:p>
    <w:p w14:paraId="6690784C" w14:textId="5C8DF3A1" w:rsidR="006C70C4" w:rsidRPr="006C70C4" w:rsidRDefault="006C70C4" w:rsidP="00A83F47">
      <w:pPr>
        <w:numPr>
          <w:ilvl w:val="0"/>
          <w:numId w:val="22"/>
        </w:numPr>
        <w:spacing w:before="120" w:after="0" w:line="240" w:lineRule="auto"/>
        <w:ind w:left="717" w:hanging="357"/>
        <w:rPr>
          <w:b/>
          <w:bCs/>
          <w:szCs w:val="22"/>
        </w:rPr>
      </w:pPr>
      <w:r w:rsidRPr="006C70C4">
        <w:rPr>
          <w:b/>
          <w:bCs/>
          <w:szCs w:val="22"/>
        </w:rPr>
        <w:t xml:space="preserve">Service programs limited extensions </w:t>
      </w:r>
      <w:r w:rsidRPr="006C70C4">
        <w:rPr>
          <w:szCs w:val="22"/>
        </w:rPr>
        <w:t>will</w:t>
      </w:r>
      <w:r w:rsidRPr="006C70C4">
        <w:rPr>
          <w:b/>
          <w:bCs/>
          <w:szCs w:val="22"/>
        </w:rPr>
        <w:t xml:space="preserve"> </w:t>
      </w:r>
      <w:r w:rsidRPr="006C70C4">
        <w:rPr>
          <w:szCs w:val="22"/>
        </w:rPr>
        <w:t>involve</w:t>
      </w:r>
      <w:r w:rsidRPr="006C70C4">
        <w:rPr>
          <w:b/>
          <w:bCs/>
          <w:szCs w:val="22"/>
        </w:rPr>
        <w:t xml:space="preserve"> </w:t>
      </w:r>
      <w:r w:rsidRPr="006C70C4">
        <w:rPr>
          <w:color w:val="000000" w:themeColor="text1"/>
          <w:szCs w:val="22"/>
        </w:rPr>
        <w:t xml:space="preserve">a small number of identified service programs with a transition out (termination of contract) clause being extended to enable further co-design. </w:t>
      </w:r>
      <w:r w:rsidR="005C5EE9">
        <w:rPr>
          <w:szCs w:val="22"/>
        </w:rPr>
        <w:t>L</w:t>
      </w:r>
      <w:r w:rsidR="005C5EE9" w:rsidRPr="006C70C4">
        <w:rPr>
          <w:szCs w:val="22"/>
        </w:rPr>
        <w:t xml:space="preserve">imited extensions to service programs will focus on clients with high and complex needs and the current </w:t>
      </w:r>
      <w:r w:rsidR="005C5EE9">
        <w:rPr>
          <w:szCs w:val="22"/>
        </w:rPr>
        <w:t>C</w:t>
      </w:r>
      <w:r w:rsidR="005C5EE9" w:rsidRPr="006C70C4">
        <w:rPr>
          <w:szCs w:val="22"/>
        </w:rPr>
        <w:t xml:space="preserve">entral </w:t>
      </w:r>
      <w:r w:rsidR="005C5EE9">
        <w:rPr>
          <w:szCs w:val="22"/>
        </w:rPr>
        <w:t>I</w:t>
      </w:r>
      <w:r w:rsidR="005C5EE9" w:rsidRPr="006C70C4">
        <w:rPr>
          <w:szCs w:val="22"/>
        </w:rPr>
        <w:t xml:space="preserve">ntake </w:t>
      </w:r>
      <w:r w:rsidR="005C5EE9">
        <w:rPr>
          <w:szCs w:val="22"/>
        </w:rPr>
        <w:t>Service (</w:t>
      </w:r>
      <w:r w:rsidR="005C5EE9" w:rsidRPr="006C70C4">
        <w:rPr>
          <w:szCs w:val="22"/>
        </w:rPr>
        <w:t>OneLink</w:t>
      </w:r>
      <w:r w:rsidR="005C5EE9">
        <w:rPr>
          <w:szCs w:val="22"/>
        </w:rPr>
        <w:t>)</w:t>
      </w:r>
      <w:r w:rsidR="005C5EE9" w:rsidRPr="006C70C4">
        <w:rPr>
          <w:szCs w:val="22"/>
        </w:rPr>
        <w:t>.</w:t>
      </w:r>
    </w:p>
    <w:p w14:paraId="0E3BAC05" w14:textId="77777777" w:rsidR="004051C9" w:rsidRDefault="004051C9" w:rsidP="00A83F47">
      <w:pPr>
        <w:spacing w:before="120" w:after="0" w:line="240" w:lineRule="auto"/>
        <w:rPr>
          <w:szCs w:val="22"/>
        </w:rPr>
      </w:pPr>
    </w:p>
    <w:p w14:paraId="23D7B0EE" w14:textId="6C220F4C" w:rsidR="000C1FBD" w:rsidRPr="006C70C4" w:rsidRDefault="006211CF" w:rsidP="00B54ACC">
      <w:pPr>
        <w:spacing w:before="120" w:after="0" w:line="240" w:lineRule="auto"/>
        <w:rPr>
          <w:color w:val="000000" w:themeColor="text1"/>
          <w:szCs w:val="22"/>
        </w:rPr>
      </w:pPr>
      <w:r>
        <w:rPr>
          <w:noProof/>
        </w:rPr>
        <w:drawing>
          <wp:inline distT="0" distB="0" distL="0" distR="0" wp14:anchorId="58F2573B" wp14:editId="0BCBB588">
            <wp:extent cx="6120765" cy="278193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3"/>
                    <a:stretch>
                      <a:fillRect/>
                    </a:stretch>
                  </pic:blipFill>
                  <pic:spPr>
                    <a:xfrm>
                      <a:off x="0" y="0"/>
                      <a:ext cx="6120765" cy="2781935"/>
                    </a:xfrm>
                    <a:prstGeom prst="rect">
                      <a:avLst/>
                    </a:prstGeom>
                  </pic:spPr>
                </pic:pic>
              </a:graphicData>
            </a:graphic>
          </wp:inline>
        </w:drawing>
      </w:r>
    </w:p>
    <w:p w14:paraId="7115670F" w14:textId="6B7EC194" w:rsidR="006C70C4" w:rsidRPr="006C70C4" w:rsidRDefault="006C70C4" w:rsidP="0034236A">
      <w:pPr>
        <w:spacing w:before="120" w:after="0" w:line="240" w:lineRule="auto"/>
        <w:jc w:val="center"/>
        <w:rPr>
          <w:b/>
        </w:rPr>
      </w:pPr>
      <w:r w:rsidRPr="17F9DDE0">
        <w:rPr>
          <w:b/>
        </w:rPr>
        <w:t xml:space="preserve">Figure </w:t>
      </w:r>
      <w:r w:rsidR="00076965" w:rsidRPr="17F9DDE0">
        <w:rPr>
          <w:b/>
        </w:rPr>
        <w:t>5</w:t>
      </w:r>
      <w:r w:rsidRPr="17F9DDE0">
        <w:rPr>
          <w:b/>
        </w:rPr>
        <w:t xml:space="preserve">: </w:t>
      </w:r>
      <w:r w:rsidR="00D85941" w:rsidRPr="17F9DDE0">
        <w:rPr>
          <w:b/>
        </w:rPr>
        <w:t xml:space="preserve">Investment </w:t>
      </w:r>
      <w:r w:rsidR="009A3470" w:rsidRPr="17F9DDE0">
        <w:rPr>
          <w:b/>
        </w:rPr>
        <w:t>a</w:t>
      </w:r>
      <w:r w:rsidRPr="17F9DDE0">
        <w:rPr>
          <w:b/>
        </w:rPr>
        <w:t>pproach</w:t>
      </w:r>
      <w:r w:rsidR="009A3470" w:rsidRPr="17F9DDE0">
        <w:rPr>
          <w:b/>
        </w:rPr>
        <w:t>es proposed under this Plan</w:t>
      </w:r>
    </w:p>
    <w:p w14:paraId="4B115BB5" w14:textId="1FE47F3C" w:rsidR="00824A1F" w:rsidRDefault="00824A1F" w:rsidP="00FE066F">
      <w:pPr>
        <w:spacing w:before="120" w:after="0" w:line="240" w:lineRule="auto"/>
        <w:rPr>
          <w:color w:val="000000" w:themeColor="text1"/>
        </w:rPr>
      </w:pPr>
    </w:p>
    <w:p w14:paraId="1BF1E9DB" w14:textId="77777777" w:rsidR="00F913EE" w:rsidRDefault="00F913EE" w:rsidP="00FE066F">
      <w:pPr>
        <w:spacing w:before="120" w:after="0" w:line="240" w:lineRule="auto"/>
        <w:rPr>
          <w:color w:val="000000" w:themeColor="text1"/>
        </w:rPr>
      </w:pPr>
    </w:p>
    <w:p w14:paraId="01B077B1" w14:textId="77777777" w:rsidR="00BD4B35" w:rsidDel="00FE066F" w:rsidRDefault="00BD4B35" w:rsidP="00BD4B35">
      <w:pPr>
        <w:spacing w:before="120" w:after="0" w:line="240" w:lineRule="auto"/>
        <w:rPr>
          <w:szCs w:val="22"/>
        </w:rPr>
      </w:pPr>
      <w:bookmarkStart w:id="19" w:name="_Hlk117504093"/>
      <w:r w:rsidDel="00FE066F">
        <w:rPr>
          <w:color w:val="000000" w:themeColor="text1"/>
          <w:szCs w:val="22"/>
        </w:rPr>
        <w:t xml:space="preserve">CSD will write to each funded organisation and will be providing relevant Sector sounding paper/s outlining which investment approach is proposed for their funded service program/s and seeking feedback about </w:t>
      </w:r>
      <w:r w:rsidRPr="006C70C4" w:rsidDel="00FE066F">
        <w:rPr>
          <w:szCs w:val="22"/>
        </w:rPr>
        <w:t>the assumptions outlined</w:t>
      </w:r>
      <w:r w:rsidDel="00FE066F">
        <w:rPr>
          <w:szCs w:val="22"/>
        </w:rPr>
        <w:t>.</w:t>
      </w:r>
      <w:r w:rsidRPr="006C70C4" w:rsidDel="00FE066F">
        <w:rPr>
          <w:szCs w:val="22"/>
        </w:rPr>
        <w:t xml:space="preserve"> </w:t>
      </w:r>
      <w:r w:rsidDel="00FE066F">
        <w:rPr>
          <w:szCs w:val="22"/>
        </w:rPr>
        <w:t xml:space="preserve">The feedback provided on the Sector sounding papers will be considered in </w:t>
      </w:r>
      <w:r w:rsidRPr="006C70C4" w:rsidDel="00FE066F">
        <w:rPr>
          <w:szCs w:val="22"/>
        </w:rPr>
        <w:t xml:space="preserve">the requirements prior to formal </w:t>
      </w:r>
      <w:r w:rsidDel="00FE066F">
        <w:rPr>
          <w:szCs w:val="22"/>
        </w:rPr>
        <w:t>investing approaches to funding</w:t>
      </w:r>
      <w:r w:rsidRPr="006C70C4" w:rsidDel="00FE066F">
        <w:rPr>
          <w:szCs w:val="22"/>
        </w:rPr>
        <w:t xml:space="preserve"> services.</w:t>
      </w:r>
      <w:bookmarkEnd w:id="19"/>
    </w:p>
    <w:p w14:paraId="0FF07ABF" w14:textId="77777777" w:rsidR="00F913EE" w:rsidRDefault="00F913EE" w:rsidP="00B079C6">
      <w:pPr>
        <w:spacing w:before="120" w:after="0" w:line="240" w:lineRule="auto"/>
        <w:rPr>
          <w:color w:val="000000" w:themeColor="text1"/>
          <w:szCs w:val="22"/>
        </w:rPr>
      </w:pPr>
    </w:p>
    <w:p w14:paraId="309D342E" w14:textId="77777777" w:rsidR="00F913EE" w:rsidRDefault="00F913EE" w:rsidP="00B079C6">
      <w:pPr>
        <w:spacing w:before="120" w:after="0" w:line="240" w:lineRule="auto"/>
        <w:rPr>
          <w:color w:val="000000" w:themeColor="text1"/>
          <w:szCs w:val="22"/>
        </w:rPr>
      </w:pPr>
    </w:p>
    <w:p w14:paraId="65A754A7" w14:textId="77777777" w:rsidR="00F913EE" w:rsidRDefault="00F913EE" w:rsidP="00B079C6">
      <w:pPr>
        <w:spacing w:before="120" w:after="0" w:line="240" w:lineRule="auto"/>
        <w:rPr>
          <w:color w:val="000000" w:themeColor="text1"/>
          <w:szCs w:val="22"/>
        </w:rPr>
      </w:pPr>
    </w:p>
    <w:p w14:paraId="55715294" w14:textId="0745EC29" w:rsidR="00A60C3E" w:rsidRPr="00B079C6" w:rsidRDefault="00A60C3E" w:rsidP="00B079C6">
      <w:pPr>
        <w:spacing w:before="120" w:after="0" w:line="240" w:lineRule="auto"/>
        <w:rPr>
          <w:color w:val="000000" w:themeColor="text1"/>
          <w:szCs w:val="22"/>
        </w:rPr>
      </w:pPr>
      <w:r w:rsidRPr="00B079C6">
        <w:rPr>
          <w:color w:val="000000" w:themeColor="text1"/>
          <w:szCs w:val="22"/>
        </w:rPr>
        <w:lastRenderedPageBreak/>
        <w:t xml:space="preserve">While traditional procurement would have suggested open </w:t>
      </w:r>
      <w:r w:rsidR="00010E87">
        <w:rPr>
          <w:color w:val="000000" w:themeColor="text1"/>
          <w:szCs w:val="22"/>
        </w:rPr>
        <w:t>tender</w:t>
      </w:r>
      <w:r w:rsidR="00974E75">
        <w:rPr>
          <w:color w:val="000000" w:themeColor="text1"/>
          <w:szCs w:val="22"/>
        </w:rPr>
        <w:t>s</w:t>
      </w:r>
      <w:r w:rsidRPr="00B079C6">
        <w:rPr>
          <w:color w:val="000000" w:themeColor="text1"/>
          <w:szCs w:val="22"/>
        </w:rPr>
        <w:t xml:space="preserve"> </w:t>
      </w:r>
      <w:r w:rsidR="00010E87">
        <w:rPr>
          <w:color w:val="000000" w:themeColor="text1"/>
          <w:szCs w:val="22"/>
        </w:rPr>
        <w:t>for</w:t>
      </w:r>
      <w:r w:rsidRPr="00B079C6">
        <w:rPr>
          <w:color w:val="000000" w:themeColor="text1"/>
          <w:szCs w:val="22"/>
        </w:rPr>
        <w:t xml:space="preserve"> all services, drawing from the insights developed through Commissioning engagement, the ACT Government has considered a number of factors to determine a mix of appropriate investment approaches. In considering a direct approach, select approach or an open grant or open tender the following factors were considered as a guide:</w:t>
      </w:r>
    </w:p>
    <w:p w14:paraId="7504D0E3" w14:textId="20818C94" w:rsidR="00765C0D" w:rsidRPr="00B079C6" w:rsidRDefault="00765C0D" w:rsidP="00B079C6">
      <w:pPr>
        <w:numPr>
          <w:ilvl w:val="0"/>
          <w:numId w:val="23"/>
        </w:numPr>
        <w:spacing w:before="120" w:after="0" w:line="240" w:lineRule="auto"/>
        <w:ind w:left="771" w:hanging="357"/>
        <w:rPr>
          <w:szCs w:val="22"/>
        </w:rPr>
      </w:pPr>
      <w:r w:rsidRPr="00B079C6">
        <w:rPr>
          <w:szCs w:val="22"/>
        </w:rPr>
        <w:t>how best we can meet the needs of clients</w:t>
      </w:r>
      <w:r w:rsidR="00A60C3E" w:rsidRPr="00B079C6">
        <w:rPr>
          <w:szCs w:val="22"/>
        </w:rPr>
        <w:t>: specific cohorts have different needs and may require different ways of engagement</w:t>
      </w:r>
      <w:r w:rsidR="00010E87">
        <w:rPr>
          <w:szCs w:val="22"/>
        </w:rPr>
        <w:t xml:space="preserve"> and bespoke services </w:t>
      </w:r>
      <w:r w:rsidR="00974E75">
        <w:rPr>
          <w:szCs w:val="22"/>
        </w:rPr>
        <w:t>e.g.,</w:t>
      </w:r>
      <w:r w:rsidR="00010E87">
        <w:rPr>
          <w:szCs w:val="22"/>
        </w:rPr>
        <w:t xml:space="preserve"> for Aboriginal and Torres Strait Islanders</w:t>
      </w:r>
      <w:r w:rsidR="00A60C3E" w:rsidRPr="00B079C6">
        <w:rPr>
          <w:szCs w:val="22"/>
        </w:rPr>
        <w:t xml:space="preserve">. </w:t>
      </w:r>
    </w:p>
    <w:p w14:paraId="46B65492" w14:textId="75E9EC51" w:rsidR="00B079C6" w:rsidRPr="00B079C6" w:rsidRDefault="00765C0D" w:rsidP="00B079C6">
      <w:pPr>
        <w:numPr>
          <w:ilvl w:val="0"/>
          <w:numId w:val="23"/>
        </w:numPr>
        <w:spacing w:before="120" w:after="0" w:line="240" w:lineRule="auto"/>
        <w:ind w:left="771" w:hanging="357"/>
        <w:rPr>
          <w:szCs w:val="22"/>
        </w:rPr>
      </w:pPr>
      <w:r w:rsidRPr="00B079C6">
        <w:rPr>
          <w:szCs w:val="22"/>
        </w:rPr>
        <w:t>the impact on clients of potential interruption to service provision</w:t>
      </w:r>
      <w:r w:rsidR="00A60C3E" w:rsidRPr="00B079C6">
        <w:rPr>
          <w:szCs w:val="22"/>
        </w:rPr>
        <w:t xml:space="preserve">: </w:t>
      </w:r>
      <w:r w:rsidR="00B079C6">
        <w:rPr>
          <w:szCs w:val="22"/>
        </w:rPr>
        <w:t>f</w:t>
      </w:r>
      <w:r w:rsidR="00B079C6" w:rsidRPr="004E593D">
        <w:rPr>
          <w:szCs w:val="22"/>
        </w:rPr>
        <w:t>or some</w:t>
      </w:r>
      <w:r w:rsidR="00B079C6" w:rsidRPr="00B079C6">
        <w:rPr>
          <w:szCs w:val="22"/>
        </w:rPr>
        <w:t xml:space="preserve"> client cohorts, especially those with significant trauma backgrounds and/or repeated negative service experiences, it can take time to build relationships and trust with service providers, and a potential interruption of service provision may negatively impact these clients.</w:t>
      </w:r>
    </w:p>
    <w:p w14:paraId="1AC4929E" w14:textId="5BD747DE" w:rsidR="00B079C6" w:rsidRPr="00B079C6" w:rsidRDefault="00765C0D" w:rsidP="00B079C6">
      <w:pPr>
        <w:numPr>
          <w:ilvl w:val="0"/>
          <w:numId w:val="23"/>
        </w:numPr>
        <w:spacing w:before="120" w:after="0" w:line="240" w:lineRule="auto"/>
        <w:ind w:left="771" w:hanging="357"/>
        <w:rPr>
          <w:szCs w:val="22"/>
        </w:rPr>
      </w:pPr>
      <w:r w:rsidRPr="00B079C6">
        <w:rPr>
          <w:szCs w:val="22"/>
        </w:rPr>
        <w:t>the size of the organisations and the type of services they provide</w:t>
      </w:r>
      <w:r w:rsidR="00B079C6" w:rsidRPr="00B079C6">
        <w:rPr>
          <w:szCs w:val="22"/>
        </w:rPr>
        <w:t xml:space="preserve">: a sustainable, vibrant and diverse homelessness sector is supported by having a diversity of service providers, from small to large, and from generalist to specialist. </w:t>
      </w:r>
    </w:p>
    <w:p w14:paraId="616B4E49" w14:textId="1F05C431" w:rsidR="00B079C6" w:rsidRPr="00D416DF" w:rsidRDefault="00765C0D" w:rsidP="00B079C6">
      <w:pPr>
        <w:numPr>
          <w:ilvl w:val="0"/>
          <w:numId w:val="23"/>
        </w:numPr>
        <w:spacing w:before="120" w:after="0" w:line="240" w:lineRule="auto"/>
        <w:ind w:left="771" w:hanging="357"/>
        <w:rPr>
          <w:b/>
          <w:bCs/>
          <w:szCs w:val="22"/>
        </w:rPr>
      </w:pPr>
      <w:r w:rsidRPr="006C70C4">
        <w:rPr>
          <w:szCs w:val="22"/>
        </w:rPr>
        <w:t xml:space="preserve">the number of service programs </w:t>
      </w:r>
      <w:r w:rsidR="00CD6830">
        <w:rPr>
          <w:szCs w:val="22"/>
        </w:rPr>
        <w:t xml:space="preserve">organisations </w:t>
      </w:r>
      <w:r w:rsidRPr="006C70C4">
        <w:rPr>
          <w:szCs w:val="22"/>
        </w:rPr>
        <w:t>deliver and whether the homelessness service program is their primary service</w:t>
      </w:r>
      <w:r w:rsidR="00B079C6">
        <w:rPr>
          <w:szCs w:val="22"/>
        </w:rPr>
        <w:t xml:space="preserve">: </w:t>
      </w:r>
      <w:r w:rsidR="00F913EE">
        <w:rPr>
          <w:szCs w:val="22"/>
        </w:rPr>
        <w:t>t</w:t>
      </w:r>
      <w:r w:rsidR="00B079C6">
        <w:rPr>
          <w:szCs w:val="22"/>
        </w:rPr>
        <w:t>he impact on the ongoing viability of an organisation where the homelessness service program is their primary funded service was considered.</w:t>
      </w:r>
    </w:p>
    <w:p w14:paraId="1398DBEA" w14:textId="450B4F27" w:rsidR="00B079C6" w:rsidRPr="00D416DF" w:rsidRDefault="00765C0D" w:rsidP="00B079C6">
      <w:pPr>
        <w:numPr>
          <w:ilvl w:val="0"/>
          <w:numId w:val="23"/>
        </w:numPr>
        <w:spacing w:before="120" w:after="0" w:line="240" w:lineRule="auto"/>
        <w:ind w:left="771" w:hanging="357"/>
        <w:rPr>
          <w:b/>
          <w:bCs/>
          <w:szCs w:val="22"/>
        </w:rPr>
      </w:pPr>
      <w:r w:rsidRPr="006C70C4">
        <w:rPr>
          <w:szCs w:val="22"/>
        </w:rPr>
        <w:t xml:space="preserve">whether the service program is being run from properties owned by the </w:t>
      </w:r>
      <w:r w:rsidR="004051C9">
        <w:rPr>
          <w:szCs w:val="22"/>
        </w:rPr>
        <w:t>o</w:t>
      </w:r>
      <w:r w:rsidRPr="006C70C4">
        <w:rPr>
          <w:szCs w:val="22"/>
        </w:rPr>
        <w:t>rganisation</w:t>
      </w:r>
      <w:r w:rsidR="00B079C6">
        <w:rPr>
          <w:szCs w:val="22"/>
        </w:rPr>
        <w:t>:</w:t>
      </w:r>
      <w:r w:rsidRPr="006C70C4">
        <w:rPr>
          <w:szCs w:val="22"/>
        </w:rPr>
        <w:t xml:space="preserve"> </w:t>
      </w:r>
      <w:r w:rsidR="00F913EE">
        <w:rPr>
          <w:szCs w:val="22"/>
        </w:rPr>
        <w:t>t</w:t>
      </w:r>
      <w:r w:rsidR="00B079C6" w:rsidRPr="00AA77CD">
        <w:rPr>
          <w:szCs w:val="22"/>
        </w:rPr>
        <w:t xml:space="preserve">he </w:t>
      </w:r>
      <w:r w:rsidR="00B079C6">
        <w:rPr>
          <w:szCs w:val="22"/>
        </w:rPr>
        <w:t>potential impact on a program being run from a property owned by the organisation were considered.</w:t>
      </w:r>
    </w:p>
    <w:p w14:paraId="12B4EBC4" w14:textId="73D242EF" w:rsidR="00B079C6" w:rsidRDefault="00F913EE" w:rsidP="00B079C6">
      <w:pPr>
        <w:numPr>
          <w:ilvl w:val="0"/>
          <w:numId w:val="23"/>
        </w:numPr>
        <w:spacing w:before="120" w:after="0" w:line="240" w:lineRule="auto"/>
        <w:ind w:left="771" w:hanging="357"/>
        <w:rPr>
          <w:szCs w:val="22"/>
        </w:rPr>
      </w:pPr>
      <w:r>
        <w:rPr>
          <w:szCs w:val="22"/>
        </w:rPr>
        <w:t xml:space="preserve">whether the service providers are </w:t>
      </w:r>
      <w:r w:rsidR="00B079C6">
        <w:rPr>
          <w:szCs w:val="22"/>
        </w:rPr>
        <w:t>new organisations in the sector</w:t>
      </w:r>
      <w:r>
        <w:rPr>
          <w:szCs w:val="22"/>
        </w:rPr>
        <w:t xml:space="preserve"> was considered.</w:t>
      </w:r>
      <w:r w:rsidR="00B079C6">
        <w:rPr>
          <w:szCs w:val="22"/>
        </w:rPr>
        <w:t xml:space="preserve"> </w:t>
      </w:r>
    </w:p>
    <w:p w14:paraId="64696AF6" w14:textId="6AA4E15B" w:rsidR="00B079C6" w:rsidRPr="006C70C4" w:rsidRDefault="00B079C6" w:rsidP="00B079C6">
      <w:pPr>
        <w:numPr>
          <w:ilvl w:val="0"/>
          <w:numId w:val="23"/>
        </w:numPr>
        <w:spacing w:before="120" w:after="0" w:line="240" w:lineRule="auto"/>
        <w:ind w:left="771" w:hanging="357"/>
        <w:rPr>
          <w:szCs w:val="22"/>
        </w:rPr>
      </w:pPr>
      <w:r>
        <w:rPr>
          <w:szCs w:val="22"/>
        </w:rPr>
        <w:t>established networks and advocacy support services</w:t>
      </w:r>
      <w:r w:rsidR="00F913EE">
        <w:rPr>
          <w:szCs w:val="22"/>
        </w:rPr>
        <w:t xml:space="preserve"> were considered. </w:t>
      </w:r>
    </w:p>
    <w:p w14:paraId="0DB41041" w14:textId="38184122" w:rsidR="00B079C6" w:rsidRPr="0046284D" w:rsidRDefault="00765C0D" w:rsidP="00B079C6">
      <w:pPr>
        <w:numPr>
          <w:ilvl w:val="0"/>
          <w:numId w:val="23"/>
        </w:numPr>
        <w:spacing w:before="120" w:after="0" w:line="240" w:lineRule="auto"/>
        <w:ind w:left="771" w:hanging="357"/>
        <w:rPr>
          <w:b/>
          <w:bCs/>
          <w:szCs w:val="22"/>
        </w:rPr>
      </w:pPr>
      <w:r w:rsidRPr="006C70C4">
        <w:rPr>
          <w:szCs w:val="22"/>
        </w:rPr>
        <w:t>value of the funding</w:t>
      </w:r>
      <w:r w:rsidR="00B079C6">
        <w:rPr>
          <w:szCs w:val="22"/>
        </w:rPr>
        <w:t>:</w:t>
      </w:r>
      <w:r w:rsidR="00B079C6" w:rsidRPr="00B079C6">
        <w:rPr>
          <w:b/>
          <w:bCs/>
          <w:szCs w:val="22"/>
        </w:rPr>
        <w:t xml:space="preserve"> </w:t>
      </w:r>
      <w:r w:rsidR="00B079C6" w:rsidRPr="00B079C6">
        <w:rPr>
          <w:szCs w:val="22"/>
        </w:rPr>
        <w:t>f</w:t>
      </w:r>
      <w:r w:rsidR="00B079C6" w:rsidRPr="0046284D">
        <w:rPr>
          <w:szCs w:val="22"/>
        </w:rPr>
        <w:t>or larger funding envelopes</w:t>
      </w:r>
      <w:r w:rsidR="00B079C6">
        <w:rPr>
          <w:szCs w:val="22"/>
        </w:rPr>
        <w:t xml:space="preserve"> in particular, </w:t>
      </w:r>
      <w:r w:rsidR="00B079C6" w:rsidRPr="0046284D">
        <w:rPr>
          <w:szCs w:val="22"/>
        </w:rPr>
        <w:t>consideration is given to whether an open grant/tender process may be the most appropriate approach</w:t>
      </w:r>
      <w:r w:rsidR="00B079C6">
        <w:rPr>
          <w:szCs w:val="22"/>
        </w:rPr>
        <w:t>.</w:t>
      </w:r>
      <w:r w:rsidR="00B079C6" w:rsidRPr="0046284D">
        <w:rPr>
          <w:szCs w:val="22"/>
        </w:rPr>
        <w:t xml:space="preserve"> </w:t>
      </w:r>
    </w:p>
    <w:p w14:paraId="6FD74F4C" w14:textId="13A5C036" w:rsidR="00765C0D" w:rsidRPr="006C70C4" w:rsidRDefault="00A60C3E" w:rsidP="00B079C6">
      <w:pPr>
        <w:numPr>
          <w:ilvl w:val="0"/>
          <w:numId w:val="23"/>
        </w:numPr>
        <w:spacing w:before="120" w:after="0" w:line="240" w:lineRule="auto"/>
        <w:ind w:left="771" w:hanging="357"/>
        <w:rPr>
          <w:szCs w:val="22"/>
        </w:rPr>
      </w:pPr>
      <w:r w:rsidRPr="00B079C6">
        <w:rPr>
          <w:szCs w:val="22"/>
        </w:rPr>
        <w:t xml:space="preserve">the level of </w:t>
      </w:r>
      <w:r w:rsidR="00765C0D" w:rsidRPr="00B079C6">
        <w:rPr>
          <w:szCs w:val="22"/>
        </w:rPr>
        <w:t>risk</w:t>
      </w:r>
      <w:r w:rsidR="00B079C6" w:rsidRPr="00B079C6">
        <w:rPr>
          <w:szCs w:val="22"/>
        </w:rPr>
        <w:t xml:space="preserve">: A range </w:t>
      </w:r>
      <w:r w:rsidR="00B079C6">
        <w:rPr>
          <w:szCs w:val="22"/>
        </w:rPr>
        <w:t>of risks are considered when determining what investment approach to take, including value of funding, maturity of organisations/sector,</w:t>
      </w:r>
      <w:r w:rsidR="00F913EE">
        <w:rPr>
          <w:szCs w:val="22"/>
        </w:rPr>
        <w:t xml:space="preserve"> and</w:t>
      </w:r>
      <w:r w:rsidR="00B079C6">
        <w:rPr>
          <w:szCs w:val="22"/>
        </w:rPr>
        <w:t xml:space="preserve"> history of organisational performance.</w:t>
      </w:r>
    </w:p>
    <w:p w14:paraId="26B1A033" w14:textId="0FF8F023" w:rsidR="006C70C4" w:rsidRPr="006C70C4" w:rsidRDefault="006C70C4" w:rsidP="0014025B">
      <w:pPr>
        <w:spacing w:before="120" w:after="0" w:line="240" w:lineRule="auto"/>
      </w:pPr>
      <w:r w:rsidRPr="006C70C4">
        <w:rPr>
          <w:color w:val="000000" w:themeColor="text1"/>
          <w:szCs w:val="22"/>
        </w:rPr>
        <w:t xml:space="preserve">Regardless of the </w:t>
      </w:r>
      <w:r w:rsidR="00277C62">
        <w:rPr>
          <w:color w:val="000000" w:themeColor="text1"/>
          <w:szCs w:val="22"/>
        </w:rPr>
        <w:t xml:space="preserve">investment </w:t>
      </w:r>
      <w:r w:rsidR="00765C0D">
        <w:rPr>
          <w:color w:val="000000" w:themeColor="text1"/>
          <w:szCs w:val="22"/>
        </w:rPr>
        <w:t>approach</w:t>
      </w:r>
      <w:r w:rsidRPr="006C70C4">
        <w:rPr>
          <w:color w:val="000000" w:themeColor="text1"/>
          <w:szCs w:val="22"/>
        </w:rPr>
        <w:t xml:space="preserve">, organisations will be required </w:t>
      </w:r>
      <w:r w:rsidRPr="006C70C4">
        <w:t xml:space="preserve">to apply for funding and meet the relevant </w:t>
      </w:r>
      <w:r w:rsidR="00765C0D">
        <w:t>assessment</w:t>
      </w:r>
      <w:r w:rsidR="00765C0D" w:rsidRPr="006C70C4">
        <w:t xml:space="preserve"> </w:t>
      </w:r>
      <w:r w:rsidRPr="006C70C4">
        <w:t>criteria. This is important to:</w:t>
      </w:r>
    </w:p>
    <w:p w14:paraId="075B8CE9" w14:textId="6F495ED7" w:rsidR="006C70C4" w:rsidRPr="006C70C4" w:rsidRDefault="006C70C4" w:rsidP="0014025B">
      <w:pPr>
        <w:numPr>
          <w:ilvl w:val="0"/>
          <w:numId w:val="23"/>
        </w:numPr>
        <w:spacing w:before="120" w:after="0" w:line="240" w:lineRule="auto"/>
        <w:ind w:left="771" w:hanging="357"/>
        <w:rPr>
          <w:szCs w:val="22"/>
        </w:rPr>
      </w:pPr>
      <w:r w:rsidRPr="006C70C4">
        <w:rPr>
          <w:szCs w:val="22"/>
        </w:rPr>
        <w:t>provide an opportunity to jointly review and reset service models to meet current and future needs</w:t>
      </w:r>
      <w:r w:rsidR="004051C9">
        <w:rPr>
          <w:szCs w:val="22"/>
        </w:rPr>
        <w:t>,</w:t>
      </w:r>
      <w:r w:rsidR="001F2765">
        <w:rPr>
          <w:szCs w:val="22"/>
        </w:rPr>
        <w:t xml:space="preserve"> as per the Commissioning engagement findings,</w:t>
      </w:r>
    </w:p>
    <w:p w14:paraId="5E398BF4" w14:textId="3C2247D6" w:rsidR="006C70C4" w:rsidRPr="006C70C4" w:rsidRDefault="006C70C4" w:rsidP="0014025B">
      <w:pPr>
        <w:numPr>
          <w:ilvl w:val="0"/>
          <w:numId w:val="23"/>
        </w:numPr>
        <w:spacing w:before="120" w:after="0" w:line="240" w:lineRule="auto"/>
        <w:ind w:left="771" w:hanging="357"/>
        <w:rPr>
          <w:szCs w:val="22"/>
        </w:rPr>
      </w:pPr>
      <w:r w:rsidRPr="006C70C4">
        <w:rPr>
          <w:szCs w:val="22"/>
        </w:rPr>
        <w:t xml:space="preserve">respond to the gaps and barriers jointly identified during </w:t>
      </w:r>
      <w:r w:rsidR="00E17F79">
        <w:rPr>
          <w:szCs w:val="22"/>
        </w:rPr>
        <w:t xml:space="preserve">Commissioning </w:t>
      </w:r>
      <w:r w:rsidR="004051C9">
        <w:rPr>
          <w:szCs w:val="22"/>
        </w:rPr>
        <w:t>e</w:t>
      </w:r>
      <w:r w:rsidR="00E17F79">
        <w:rPr>
          <w:szCs w:val="22"/>
        </w:rPr>
        <w:t>ngagement</w:t>
      </w:r>
      <w:r w:rsidR="004051C9">
        <w:rPr>
          <w:szCs w:val="22"/>
        </w:rPr>
        <w:t>,</w:t>
      </w:r>
    </w:p>
    <w:p w14:paraId="60BAEA27" w14:textId="1FFF4E18" w:rsidR="006C70C4" w:rsidRPr="006C70C4" w:rsidRDefault="006C70C4" w:rsidP="0014025B">
      <w:pPr>
        <w:numPr>
          <w:ilvl w:val="0"/>
          <w:numId w:val="23"/>
        </w:numPr>
        <w:spacing w:before="120" w:after="0" w:line="240" w:lineRule="auto"/>
        <w:ind w:left="771" w:hanging="357"/>
        <w:rPr>
          <w:szCs w:val="22"/>
        </w:rPr>
      </w:pPr>
      <w:r w:rsidRPr="006C70C4">
        <w:rPr>
          <w:szCs w:val="22"/>
        </w:rPr>
        <w:t>identify outcomes and key performance indicators</w:t>
      </w:r>
      <w:r w:rsidR="004051C9">
        <w:rPr>
          <w:szCs w:val="22"/>
        </w:rPr>
        <w:t>,</w:t>
      </w:r>
    </w:p>
    <w:p w14:paraId="7DB5C430" w14:textId="29FBC235" w:rsidR="006C70C4" w:rsidRPr="006C70C4" w:rsidRDefault="006C70C4" w:rsidP="0014025B">
      <w:pPr>
        <w:numPr>
          <w:ilvl w:val="0"/>
          <w:numId w:val="23"/>
        </w:numPr>
        <w:spacing w:before="120" w:after="0" w:line="240" w:lineRule="auto"/>
        <w:ind w:left="771" w:hanging="357"/>
        <w:rPr>
          <w:szCs w:val="22"/>
        </w:rPr>
      </w:pPr>
      <w:r w:rsidRPr="006C70C4">
        <w:rPr>
          <w:szCs w:val="22"/>
        </w:rPr>
        <w:t>contribute to a more integrated homelessness service system</w:t>
      </w:r>
      <w:r w:rsidR="004051C9">
        <w:rPr>
          <w:szCs w:val="22"/>
        </w:rPr>
        <w:t>,</w:t>
      </w:r>
      <w:r w:rsidRPr="006C70C4">
        <w:rPr>
          <w:szCs w:val="22"/>
        </w:rPr>
        <w:t xml:space="preserve"> and </w:t>
      </w:r>
    </w:p>
    <w:p w14:paraId="41346677" w14:textId="4454678B" w:rsidR="006C70C4" w:rsidRPr="006C70C4" w:rsidRDefault="006C70C4" w:rsidP="0014025B">
      <w:pPr>
        <w:numPr>
          <w:ilvl w:val="0"/>
          <w:numId w:val="23"/>
        </w:numPr>
        <w:spacing w:before="120" w:after="0" w:line="240" w:lineRule="auto"/>
        <w:ind w:left="771" w:hanging="357"/>
        <w:rPr>
          <w:szCs w:val="22"/>
        </w:rPr>
      </w:pPr>
      <w:r w:rsidRPr="006C70C4">
        <w:rPr>
          <w:szCs w:val="22"/>
        </w:rPr>
        <w:t xml:space="preserve">ensure that ACT Government and the </w:t>
      </w:r>
      <w:r w:rsidR="00E17F79">
        <w:rPr>
          <w:szCs w:val="22"/>
        </w:rPr>
        <w:t>Sector</w:t>
      </w:r>
      <w:r w:rsidRPr="006C70C4">
        <w:rPr>
          <w:szCs w:val="22"/>
        </w:rPr>
        <w:t xml:space="preserve"> fulfill legislative and community expectations to ensure public money is used responsibly. </w:t>
      </w:r>
    </w:p>
    <w:p w14:paraId="124BB4FB" w14:textId="7DDEC6D5" w:rsidR="006C70C4" w:rsidRPr="006C70C4" w:rsidRDefault="006C70C4" w:rsidP="00A83F47">
      <w:pPr>
        <w:spacing w:before="120" w:after="0" w:line="240" w:lineRule="auto"/>
        <w:rPr>
          <w:szCs w:val="22"/>
        </w:rPr>
      </w:pPr>
      <w:r w:rsidRPr="006C70C4">
        <w:rPr>
          <w:szCs w:val="22"/>
        </w:rPr>
        <w:t xml:space="preserve">Each </w:t>
      </w:r>
      <w:r w:rsidR="001F2765">
        <w:rPr>
          <w:szCs w:val="22"/>
        </w:rPr>
        <w:t>funding</w:t>
      </w:r>
      <w:r w:rsidRPr="006C70C4">
        <w:rPr>
          <w:szCs w:val="22"/>
        </w:rPr>
        <w:t xml:space="preserve"> proposal</w:t>
      </w:r>
      <w:r w:rsidR="00754C9B">
        <w:rPr>
          <w:szCs w:val="22"/>
        </w:rPr>
        <w:t>/application</w:t>
      </w:r>
      <w:r w:rsidRPr="006C70C4">
        <w:rPr>
          <w:szCs w:val="22"/>
        </w:rPr>
        <w:t xml:space="preserve"> received by CSD will be assessed to determine delivery of client need</w:t>
      </w:r>
      <w:r w:rsidR="008601FC">
        <w:rPr>
          <w:szCs w:val="22"/>
        </w:rPr>
        <w:t>s</w:t>
      </w:r>
      <w:r w:rsidRPr="006C70C4">
        <w:rPr>
          <w:szCs w:val="22"/>
        </w:rPr>
        <w:t xml:space="preserve"> and value for money. To demonstrate this value, organisations are encouraged to consider </w:t>
      </w:r>
      <w:r w:rsidR="008601FC">
        <w:rPr>
          <w:szCs w:val="22"/>
        </w:rPr>
        <w:t>a flexible model that respond</w:t>
      </w:r>
      <w:r w:rsidR="00983567">
        <w:rPr>
          <w:szCs w:val="22"/>
        </w:rPr>
        <w:t>s</w:t>
      </w:r>
      <w:r w:rsidR="008601FC">
        <w:rPr>
          <w:szCs w:val="22"/>
        </w:rPr>
        <w:t xml:space="preserve"> to client needs </w:t>
      </w:r>
      <w:r w:rsidRPr="006C70C4">
        <w:rPr>
          <w:szCs w:val="22"/>
        </w:rPr>
        <w:t xml:space="preserve">and consider how this can be described </w:t>
      </w:r>
      <w:r w:rsidR="00766B66">
        <w:rPr>
          <w:szCs w:val="22"/>
        </w:rPr>
        <w:t>in the funding proposal</w:t>
      </w:r>
      <w:r w:rsidR="00754C9B">
        <w:rPr>
          <w:szCs w:val="22"/>
        </w:rPr>
        <w:t>/application</w:t>
      </w:r>
      <w:r w:rsidRPr="006C70C4">
        <w:rPr>
          <w:szCs w:val="22"/>
        </w:rPr>
        <w:t xml:space="preserve">. Should a response be found unsuccessful, the ACT Government reserves the right to reissue the grant/tender through alternative </w:t>
      </w:r>
      <w:r w:rsidR="006B6DB7">
        <w:rPr>
          <w:szCs w:val="22"/>
        </w:rPr>
        <w:t xml:space="preserve">investment </w:t>
      </w:r>
      <w:r w:rsidR="004051C9">
        <w:rPr>
          <w:szCs w:val="22"/>
        </w:rPr>
        <w:t>approaches</w:t>
      </w:r>
      <w:r w:rsidRPr="006C70C4">
        <w:rPr>
          <w:szCs w:val="22"/>
        </w:rPr>
        <w:t xml:space="preserve">. </w:t>
      </w:r>
    </w:p>
    <w:p w14:paraId="18A3EC6B" w14:textId="476229D6" w:rsidR="006C70C4" w:rsidRPr="00BD09CE" w:rsidRDefault="006C70C4" w:rsidP="00A83F47">
      <w:pPr>
        <w:spacing w:before="120" w:after="0" w:line="240" w:lineRule="auto"/>
        <w:rPr>
          <w:szCs w:val="22"/>
        </w:rPr>
      </w:pPr>
      <w:r w:rsidRPr="00BD09CE">
        <w:rPr>
          <w:szCs w:val="22"/>
        </w:rPr>
        <w:t xml:space="preserve">The ACT Government remains open minded about the number of organisations that will deliver each service program for the </w:t>
      </w:r>
      <w:r w:rsidR="004051C9">
        <w:rPr>
          <w:szCs w:val="22"/>
        </w:rPr>
        <w:t>select approach g</w:t>
      </w:r>
      <w:r w:rsidR="00EC17C9" w:rsidRPr="00BD09CE">
        <w:rPr>
          <w:szCs w:val="22"/>
        </w:rPr>
        <w:t xml:space="preserve">rants </w:t>
      </w:r>
      <w:r w:rsidRPr="00BD09CE">
        <w:rPr>
          <w:szCs w:val="22"/>
        </w:rPr>
        <w:t xml:space="preserve">and </w:t>
      </w:r>
      <w:r w:rsidR="004051C9">
        <w:rPr>
          <w:szCs w:val="22"/>
        </w:rPr>
        <w:t>o</w:t>
      </w:r>
      <w:r w:rsidRPr="00BD09CE">
        <w:rPr>
          <w:szCs w:val="22"/>
        </w:rPr>
        <w:t xml:space="preserve">pen </w:t>
      </w:r>
      <w:r w:rsidR="004051C9">
        <w:rPr>
          <w:szCs w:val="22"/>
        </w:rPr>
        <w:t>g</w:t>
      </w:r>
      <w:r w:rsidR="00EC17C9" w:rsidRPr="00BD09CE">
        <w:rPr>
          <w:szCs w:val="22"/>
        </w:rPr>
        <w:t xml:space="preserve">rant or </w:t>
      </w:r>
      <w:r w:rsidR="004051C9">
        <w:rPr>
          <w:szCs w:val="22"/>
        </w:rPr>
        <w:t>o</w:t>
      </w:r>
      <w:r w:rsidR="00EC17C9" w:rsidRPr="00BD09CE">
        <w:rPr>
          <w:szCs w:val="22"/>
        </w:rPr>
        <w:t xml:space="preserve">pen </w:t>
      </w:r>
      <w:r w:rsidR="004051C9">
        <w:rPr>
          <w:szCs w:val="22"/>
        </w:rPr>
        <w:t>t</w:t>
      </w:r>
      <w:r w:rsidR="00EC17C9" w:rsidRPr="00BD09CE">
        <w:rPr>
          <w:szCs w:val="22"/>
        </w:rPr>
        <w:t xml:space="preserve">ender </w:t>
      </w:r>
      <w:r w:rsidR="004051C9">
        <w:rPr>
          <w:szCs w:val="22"/>
        </w:rPr>
        <w:t xml:space="preserve">procuring </w:t>
      </w:r>
      <w:r w:rsidRPr="00BD09CE">
        <w:rPr>
          <w:szCs w:val="22"/>
        </w:rPr>
        <w:t xml:space="preserve">approaches. As such, these numbers are subject to change based on requirements. </w:t>
      </w:r>
      <w:r w:rsidRPr="006C70C4">
        <w:rPr>
          <w:szCs w:val="22"/>
        </w:rPr>
        <w:t xml:space="preserve">When </w:t>
      </w:r>
      <w:proofErr w:type="gramStart"/>
      <w:r w:rsidRPr="006C70C4">
        <w:rPr>
          <w:szCs w:val="22"/>
        </w:rPr>
        <w:t xml:space="preserve">submitting </w:t>
      </w:r>
      <w:r w:rsidR="00987C10">
        <w:rPr>
          <w:szCs w:val="22"/>
        </w:rPr>
        <w:t>an application</w:t>
      </w:r>
      <w:proofErr w:type="gramEnd"/>
      <w:r w:rsidR="00987C10">
        <w:rPr>
          <w:szCs w:val="22"/>
        </w:rPr>
        <w:t xml:space="preserve"> </w:t>
      </w:r>
      <w:r w:rsidR="00987C10">
        <w:rPr>
          <w:szCs w:val="22"/>
        </w:rPr>
        <w:lastRenderedPageBreak/>
        <w:t xml:space="preserve">through </w:t>
      </w:r>
      <w:r w:rsidRPr="006C70C4">
        <w:rPr>
          <w:szCs w:val="22"/>
        </w:rPr>
        <w:t xml:space="preserve">a </w:t>
      </w:r>
      <w:r w:rsidR="004051C9">
        <w:rPr>
          <w:szCs w:val="22"/>
        </w:rPr>
        <w:t>s</w:t>
      </w:r>
      <w:r w:rsidR="00BD09CE" w:rsidRPr="006C70C4">
        <w:rPr>
          <w:szCs w:val="22"/>
        </w:rPr>
        <w:t xml:space="preserve">elect </w:t>
      </w:r>
      <w:r w:rsidR="004051C9">
        <w:rPr>
          <w:szCs w:val="22"/>
        </w:rPr>
        <w:t xml:space="preserve">approach </w:t>
      </w:r>
      <w:r w:rsidRPr="006C70C4">
        <w:rPr>
          <w:szCs w:val="22"/>
        </w:rPr>
        <w:t xml:space="preserve">or </w:t>
      </w:r>
      <w:r w:rsidR="00987C10">
        <w:rPr>
          <w:szCs w:val="22"/>
        </w:rPr>
        <w:t xml:space="preserve">an </w:t>
      </w:r>
      <w:r w:rsidR="004051C9">
        <w:rPr>
          <w:szCs w:val="22"/>
        </w:rPr>
        <w:t>o</w:t>
      </w:r>
      <w:r w:rsidR="00BD09CE" w:rsidRPr="006C70C4">
        <w:rPr>
          <w:szCs w:val="22"/>
        </w:rPr>
        <w:t xml:space="preserve">pen </w:t>
      </w:r>
      <w:r w:rsidR="004051C9">
        <w:rPr>
          <w:szCs w:val="22"/>
        </w:rPr>
        <w:t>g</w:t>
      </w:r>
      <w:r w:rsidR="00BD09CE" w:rsidRPr="006C70C4">
        <w:rPr>
          <w:szCs w:val="22"/>
        </w:rPr>
        <w:t xml:space="preserve">rant </w:t>
      </w:r>
      <w:r w:rsidRPr="006C70C4">
        <w:rPr>
          <w:szCs w:val="22"/>
        </w:rPr>
        <w:t xml:space="preserve">or </w:t>
      </w:r>
      <w:r w:rsidR="004051C9">
        <w:rPr>
          <w:szCs w:val="22"/>
        </w:rPr>
        <w:t>open t</w:t>
      </w:r>
      <w:r w:rsidR="00BD09CE" w:rsidRPr="006C70C4">
        <w:rPr>
          <w:szCs w:val="22"/>
        </w:rPr>
        <w:t>ender</w:t>
      </w:r>
      <w:r w:rsidRPr="006C70C4">
        <w:rPr>
          <w:szCs w:val="22"/>
        </w:rPr>
        <w:t>, o</w:t>
      </w:r>
      <w:r w:rsidRPr="00BD09CE">
        <w:rPr>
          <w:szCs w:val="22"/>
        </w:rPr>
        <w:t xml:space="preserve">rganisations may choose a partnership arrangement with a lead </w:t>
      </w:r>
      <w:r w:rsidR="00BD09CE" w:rsidRPr="00BD09CE">
        <w:rPr>
          <w:szCs w:val="22"/>
        </w:rPr>
        <w:t>organisation or</w:t>
      </w:r>
      <w:r w:rsidRPr="00BD09CE">
        <w:rPr>
          <w:szCs w:val="22"/>
        </w:rPr>
        <w:t xml:space="preserve"> may nominate other alternative arrangements.  </w:t>
      </w:r>
    </w:p>
    <w:p w14:paraId="26D68BEB" w14:textId="77777777" w:rsidR="00AE0B37" w:rsidRDefault="00AE0B37" w:rsidP="00A83F47">
      <w:pPr>
        <w:spacing w:before="120" w:after="0" w:line="259" w:lineRule="auto"/>
        <w:rPr>
          <w:rFonts w:asciiTheme="minorHAnsi" w:eastAsiaTheme="minorHAnsi" w:hAnsiTheme="minorHAnsi" w:cstheme="minorHAnsi"/>
          <w:b/>
          <w:color w:val="7030A0"/>
          <w:kern w:val="28"/>
          <w:sz w:val="32"/>
          <w:szCs w:val="14"/>
        </w:rPr>
      </w:pPr>
      <w:bookmarkStart w:id="20" w:name="_Toc117149914"/>
      <w:bookmarkStart w:id="21" w:name="_Toc117150818"/>
      <w:bookmarkStart w:id="22" w:name="_Toc117149915"/>
      <w:bookmarkStart w:id="23" w:name="_Toc117150819"/>
      <w:bookmarkStart w:id="24" w:name="_Toc117149916"/>
      <w:bookmarkStart w:id="25" w:name="_Toc117150820"/>
      <w:bookmarkStart w:id="26" w:name="_Toc117149917"/>
      <w:bookmarkStart w:id="27" w:name="_Toc117150821"/>
      <w:bookmarkStart w:id="28" w:name="_Toc117149918"/>
      <w:bookmarkStart w:id="29" w:name="_Toc117150822"/>
      <w:bookmarkStart w:id="30" w:name="_Toc117149919"/>
      <w:bookmarkStart w:id="31" w:name="_Toc117150823"/>
      <w:bookmarkStart w:id="32" w:name="_Toc117149920"/>
      <w:bookmarkStart w:id="33" w:name="_Toc117150824"/>
      <w:bookmarkStart w:id="34" w:name="_Toc117149924"/>
      <w:bookmarkStart w:id="35" w:name="_Toc11715082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br w:type="page"/>
      </w:r>
    </w:p>
    <w:p w14:paraId="6CC3A5E2" w14:textId="045E055C" w:rsidR="006C70C4" w:rsidRPr="006C70C4" w:rsidRDefault="004051C9" w:rsidP="00227B0D">
      <w:pPr>
        <w:pStyle w:val="Heading1"/>
      </w:pPr>
      <w:bookmarkStart w:id="36" w:name="_Toc117249108"/>
      <w:bookmarkStart w:id="37" w:name="_Toc117703211"/>
      <w:r>
        <w:lastRenderedPageBreak/>
        <w:t>Homelessness Sector sounding</w:t>
      </w:r>
      <w:bookmarkEnd w:id="36"/>
      <w:bookmarkEnd w:id="37"/>
    </w:p>
    <w:p w14:paraId="28BFD1C7" w14:textId="7A6DB6A1" w:rsidR="006C70C4" w:rsidRPr="006C70C4" w:rsidRDefault="006C70C4" w:rsidP="0014025B">
      <w:pPr>
        <w:spacing w:before="120" w:after="0" w:line="240" w:lineRule="auto"/>
        <w:rPr>
          <w:szCs w:val="22"/>
        </w:rPr>
      </w:pPr>
      <w:r w:rsidRPr="006C70C4">
        <w:rPr>
          <w:szCs w:val="22"/>
        </w:rPr>
        <w:t xml:space="preserve">Sector sounding is an important </w:t>
      </w:r>
      <w:r w:rsidR="005E29DE">
        <w:rPr>
          <w:szCs w:val="22"/>
        </w:rPr>
        <w:t>part of the invest</w:t>
      </w:r>
      <w:r w:rsidRPr="006C70C4">
        <w:rPr>
          <w:szCs w:val="22"/>
        </w:rPr>
        <w:t xml:space="preserve"> phase </w:t>
      </w:r>
      <w:r w:rsidR="003573C7">
        <w:rPr>
          <w:szCs w:val="22"/>
        </w:rPr>
        <w:t>of</w:t>
      </w:r>
      <w:r w:rsidR="00983567">
        <w:rPr>
          <w:szCs w:val="22"/>
        </w:rPr>
        <w:t xml:space="preserve"> </w:t>
      </w:r>
      <w:r w:rsidR="0034236A">
        <w:rPr>
          <w:szCs w:val="22"/>
        </w:rPr>
        <w:t>c</w:t>
      </w:r>
      <w:r w:rsidR="00983567">
        <w:rPr>
          <w:szCs w:val="22"/>
        </w:rPr>
        <w:t xml:space="preserve">ommissioning </w:t>
      </w:r>
      <w:r w:rsidRPr="006C70C4">
        <w:rPr>
          <w:szCs w:val="22"/>
        </w:rPr>
        <w:t xml:space="preserve">which invites </w:t>
      </w:r>
      <w:r w:rsidR="00FD497A">
        <w:rPr>
          <w:szCs w:val="22"/>
        </w:rPr>
        <w:t>the Sector</w:t>
      </w:r>
      <w:r w:rsidR="00FD497A" w:rsidRPr="006C70C4">
        <w:rPr>
          <w:szCs w:val="22"/>
        </w:rPr>
        <w:t xml:space="preserve"> </w:t>
      </w:r>
      <w:r w:rsidRPr="006C70C4">
        <w:rPr>
          <w:szCs w:val="22"/>
        </w:rPr>
        <w:t xml:space="preserve">to provide feedback on the assumptions outlined </w:t>
      </w:r>
      <w:r w:rsidR="00306535">
        <w:rPr>
          <w:szCs w:val="22"/>
        </w:rPr>
        <w:t>in the sounding papers</w:t>
      </w:r>
      <w:r w:rsidRPr="006C70C4">
        <w:rPr>
          <w:szCs w:val="22"/>
        </w:rPr>
        <w:t xml:space="preserve">. It also supports CSD to refine the design of the services and the requirements for any future request for </w:t>
      </w:r>
      <w:r w:rsidR="004051C9">
        <w:rPr>
          <w:szCs w:val="22"/>
        </w:rPr>
        <w:t>grants or t</w:t>
      </w:r>
      <w:r w:rsidR="0029327D" w:rsidRPr="006C70C4">
        <w:rPr>
          <w:szCs w:val="22"/>
        </w:rPr>
        <w:t xml:space="preserve">enders </w:t>
      </w:r>
      <w:r w:rsidRPr="006C70C4">
        <w:rPr>
          <w:szCs w:val="22"/>
        </w:rPr>
        <w:t xml:space="preserve">prior to formally commencing </w:t>
      </w:r>
      <w:r w:rsidR="002B05D3">
        <w:rPr>
          <w:szCs w:val="22"/>
        </w:rPr>
        <w:t>investing approaches to fund services</w:t>
      </w:r>
      <w:r w:rsidRPr="006C70C4">
        <w:rPr>
          <w:szCs w:val="22"/>
        </w:rPr>
        <w:t xml:space="preserve">. </w:t>
      </w:r>
    </w:p>
    <w:p w14:paraId="58C08D82" w14:textId="008DCEB0" w:rsidR="006C70C4" w:rsidRPr="006C70C4" w:rsidRDefault="004C2AA4" w:rsidP="0014025B">
      <w:pPr>
        <w:spacing w:before="120" w:after="0" w:line="240" w:lineRule="auto"/>
        <w:rPr>
          <w:szCs w:val="22"/>
        </w:rPr>
      </w:pPr>
      <w:r>
        <w:rPr>
          <w:szCs w:val="22"/>
        </w:rPr>
        <w:t xml:space="preserve">The </w:t>
      </w:r>
      <w:r w:rsidR="006C70C4" w:rsidRPr="006C70C4">
        <w:rPr>
          <w:szCs w:val="22"/>
        </w:rPr>
        <w:t xml:space="preserve">ACT Government acknowledges the proposed </w:t>
      </w:r>
      <w:r w:rsidR="002B05D3">
        <w:rPr>
          <w:szCs w:val="22"/>
        </w:rPr>
        <w:t xml:space="preserve">strategic investment plan and proposed </w:t>
      </w:r>
      <w:r w:rsidR="000741A9">
        <w:rPr>
          <w:szCs w:val="22"/>
        </w:rPr>
        <w:t>individual investment</w:t>
      </w:r>
      <w:r w:rsidR="006C70C4" w:rsidRPr="006C70C4">
        <w:rPr>
          <w:szCs w:val="22"/>
        </w:rPr>
        <w:t xml:space="preserve"> </w:t>
      </w:r>
      <w:r w:rsidR="000741A9" w:rsidRPr="006C70C4">
        <w:rPr>
          <w:szCs w:val="22"/>
        </w:rPr>
        <w:t>approach</w:t>
      </w:r>
      <w:r w:rsidR="000741A9">
        <w:rPr>
          <w:szCs w:val="22"/>
        </w:rPr>
        <w:t xml:space="preserve">es </w:t>
      </w:r>
      <w:r w:rsidR="000741A9" w:rsidRPr="006C70C4">
        <w:rPr>
          <w:szCs w:val="22"/>
        </w:rPr>
        <w:t>may</w:t>
      </w:r>
      <w:r w:rsidR="006C70C4" w:rsidRPr="006C70C4">
        <w:rPr>
          <w:szCs w:val="22"/>
        </w:rPr>
        <w:t xml:space="preserve"> impact some organisations. We are committed to working with the </w:t>
      </w:r>
      <w:r w:rsidR="00FD497A">
        <w:rPr>
          <w:szCs w:val="22"/>
        </w:rPr>
        <w:t>Sector</w:t>
      </w:r>
      <w:r w:rsidR="006C70C4" w:rsidRPr="006C70C4">
        <w:rPr>
          <w:szCs w:val="22"/>
        </w:rPr>
        <w:t xml:space="preserve">, through the sector sounding process, to further inform the design of the services and the requirements for any future investment. </w:t>
      </w:r>
    </w:p>
    <w:p w14:paraId="6E018ED0" w14:textId="2CCECAC9" w:rsidR="006C70C4" w:rsidRPr="006C70C4" w:rsidRDefault="006C70C4" w:rsidP="0014025B">
      <w:pPr>
        <w:spacing w:before="120" w:after="0" w:line="240" w:lineRule="auto"/>
        <w:rPr>
          <w:rFonts w:cs="Calibri"/>
          <w:color w:val="000000"/>
          <w:szCs w:val="22"/>
          <w:lang w:eastAsia="en-AU"/>
        </w:rPr>
      </w:pPr>
      <w:r w:rsidRPr="006C70C4">
        <w:rPr>
          <w:szCs w:val="22"/>
        </w:rPr>
        <w:t xml:space="preserve">Importantly, </w:t>
      </w:r>
      <w:r w:rsidR="00CC3BFA">
        <w:rPr>
          <w:szCs w:val="22"/>
        </w:rPr>
        <w:t>S</w:t>
      </w:r>
      <w:r w:rsidRPr="006C70C4">
        <w:rPr>
          <w:szCs w:val="22"/>
        </w:rPr>
        <w:t xml:space="preserve">ector sounding is not </w:t>
      </w:r>
      <w:r w:rsidRPr="006C70C4">
        <w:rPr>
          <w:rFonts w:cs="Calibri"/>
          <w:color w:val="000000"/>
          <w:szCs w:val="22"/>
          <w:lang w:eastAsia="en-AU"/>
        </w:rPr>
        <w:t xml:space="preserve">part of </w:t>
      </w:r>
      <w:r w:rsidR="004051C9">
        <w:rPr>
          <w:rFonts w:cs="Calibri"/>
          <w:color w:val="000000"/>
          <w:szCs w:val="22"/>
          <w:lang w:eastAsia="en-AU"/>
        </w:rPr>
        <w:t xml:space="preserve">the </w:t>
      </w:r>
      <w:r w:rsidR="00E50351">
        <w:rPr>
          <w:rFonts w:cs="Calibri"/>
          <w:color w:val="000000"/>
          <w:szCs w:val="22"/>
          <w:lang w:eastAsia="en-AU"/>
        </w:rPr>
        <w:t>formal investment/</w:t>
      </w:r>
      <w:r w:rsidR="004051C9">
        <w:rPr>
          <w:rFonts w:cs="Calibri"/>
          <w:color w:val="000000"/>
          <w:szCs w:val="22"/>
          <w:lang w:eastAsia="en-AU"/>
        </w:rPr>
        <w:t xml:space="preserve">procuring </w:t>
      </w:r>
      <w:r w:rsidR="00E50351">
        <w:rPr>
          <w:rFonts w:cs="Calibri"/>
          <w:color w:val="000000"/>
          <w:szCs w:val="22"/>
          <w:lang w:eastAsia="en-AU"/>
        </w:rPr>
        <w:t xml:space="preserve">funding </w:t>
      </w:r>
      <w:r w:rsidR="004051C9">
        <w:rPr>
          <w:rFonts w:cs="Calibri"/>
          <w:color w:val="000000"/>
          <w:szCs w:val="22"/>
          <w:lang w:eastAsia="en-AU"/>
        </w:rPr>
        <w:t xml:space="preserve">approach </w:t>
      </w:r>
      <w:r w:rsidRPr="006C70C4">
        <w:rPr>
          <w:rFonts w:cs="Calibri"/>
          <w:color w:val="000000"/>
          <w:szCs w:val="22"/>
          <w:lang w:eastAsia="en-AU"/>
        </w:rPr>
        <w:t xml:space="preserve">to engage service provision. </w:t>
      </w:r>
      <w:r w:rsidR="00430AF6">
        <w:rPr>
          <w:rFonts w:cs="Calibri"/>
          <w:color w:val="000000"/>
          <w:szCs w:val="22"/>
          <w:lang w:eastAsia="en-AU"/>
        </w:rPr>
        <w:t xml:space="preserve">Organisations </w:t>
      </w:r>
      <w:r w:rsidR="00AA661B">
        <w:rPr>
          <w:rFonts w:cs="Calibri"/>
          <w:color w:val="000000"/>
          <w:szCs w:val="22"/>
          <w:lang w:eastAsia="en-AU"/>
        </w:rPr>
        <w:t>can choose whether or not to respon</w:t>
      </w:r>
      <w:r w:rsidR="00430AF6">
        <w:rPr>
          <w:rFonts w:cs="Calibri"/>
          <w:color w:val="000000"/>
          <w:szCs w:val="22"/>
          <w:lang w:eastAsia="en-AU"/>
        </w:rPr>
        <w:t xml:space="preserve">d </w:t>
      </w:r>
      <w:r w:rsidRPr="006C70C4">
        <w:rPr>
          <w:rFonts w:cs="Calibri"/>
          <w:color w:val="000000"/>
          <w:szCs w:val="22"/>
          <w:lang w:eastAsia="en-AU"/>
        </w:rPr>
        <w:t xml:space="preserve">to a </w:t>
      </w:r>
      <w:r w:rsidR="005D202A">
        <w:rPr>
          <w:rFonts w:cs="Calibri"/>
          <w:color w:val="000000"/>
          <w:szCs w:val="22"/>
          <w:lang w:eastAsia="en-AU"/>
        </w:rPr>
        <w:t xml:space="preserve">Sector </w:t>
      </w:r>
      <w:r w:rsidRPr="006C70C4">
        <w:rPr>
          <w:rFonts w:cs="Calibri"/>
          <w:color w:val="000000"/>
          <w:szCs w:val="22"/>
          <w:lang w:eastAsia="en-AU"/>
        </w:rPr>
        <w:t>sounding paper</w:t>
      </w:r>
      <w:r w:rsidR="00430AF6">
        <w:rPr>
          <w:rFonts w:cs="Calibri"/>
          <w:color w:val="000000"/>
          <w:szCs w:val="22"/>
          <w:lang w:eastAsia="en-AU"/>
        </w:rPr>
        <w:t xml:space="preserve">.  </w:t>
      </w:r>
      <w:r w:rsidR="000F09BA">
        <w:rPr>
          <w:rFonts w:cs="Calibri"/>
          <w:color w:val="000000"/>
          <w:szCs w:val="22"/>
          <w:lang w:eastAsia="en-AU"/>
        </w:rPr>
        <w:t xml:space="preserve">Not providing a response </w:t>
      </w:r>
      <w:r w:rsidRPr="006C70C4">
        <w:rPr>
          <w:rFonts w:cs="Calibri"/>
          <w:color w:val="000000"/>
          <w:szCs w:val="22"/>
          <w:lang w:eastAsia="en-AU"/>
        </w:rPr>
        <w:t xml:space="preserve">does not prevent an organisation participating in any future </w:t>
      </w:r>
      <w:r w:rsidR="000F09BA">
        <w:rPr>
          <w:rFonts w:cs="Calibri"/>
          <w:color w:val="000000"/>
          <w:szCs w:val="22"/>
          <w:lang w:eastAsia="en-AU"/>
        </w:rPr>
        <w:t xml:space="preserve">investment </w:t>
      </w:r>
      <w:r w:rsidR="004051C9">
        <w:rPr>
          <w:rFonts w:cs="Calibri"/>
          <w:color w:val="000000"/>
          <w:szCs w:val="22"/>
          <w:lang w:eastAsia="en-AU"/>
        </w:rPr>
        <w:t>processes</w:t>
      </w:r>
      <w:r w:rsidRPr="006C70C4">
        <w:rPr>
          <w:rFonts w:cs="Calibri"/>
          <w:color w:val="000000"/>
          <w:szCs w:val="22"/>
          <w:lang w:eastAsia="en-AU"/>
        </w:rPr>
        <w:t xml:space="preserve">. </w:t>
      </w:r>
    </w:p>
    <w:p w14:paraId="4CD0B28E" w14:textId="4C315B07" w:rsidR="006C70C4" w:rsidRPr="006C70C4" w:rsidRDefault="006C70C4" w:rsidP="0014025B">
      <w:pPr>
        <w:spacing w:before="120" w:after="0" w:line="240" w:lineRule="auto"/>
        <w:rPr>
          <w:szCs w:val="22"/>
        </w:rPr>
      </w:pPr>
      <w:r w:rsidRPr="006C70C4">
        <w:rPr>
          <w:szCs w:val="22"/>
        </w:rPr>
        <w:t xml:space="preserve">CSD will write to each currently funded homelessness organisation and provide one (or more) </w:t>
      </w:r>
      <w:r w:rsidR="005D202A">
        <w:rPr>
          <w:szCs w:val="22"/>
        </w:rPr>
        <w:t xml:space="preserve">Sector </w:t>
      </w:r>
      <w:r w:rsidRPr="006C70C4">
        <w:rPr>
          <w:szCs w:val="22"/>
        </w:rPr>
        <w:t xml:space="preserve">sounding papers.  </w:t>
      </w:r>
    </w:p>
    <w:p w14:paraId="7D5EC820" w14:textId="521EE0BD" w:rsidR="006C70C4" w:rsidRPr="006C70C4" w:rsidRDefault="00FD497A" w:rsidP="0014025B">
      <w:pPr>
        <w:spacing w:before="120" w:after="0" w:line="240" w:lineRule="auto"/>
        <w:rPr>
          <w:szCs w:val="22"/>
        </w:rPr>
      </w:pPr>
      <w:r>
        <w:rPr>
          <w:szCs w:val="22"/>
        </w:rPr>
        <w:t xml:space="preserve">Sector </w:t>
      </w:r>
      <w:r w:rsidR="004051C9">
        <w:rPr>
          <w:szCs w:val="22"/>
        </w:rPr>
        <w:t>s</w:t>
      </w:r>
      <w:r>
        <w:rPr>
          <w:szCs w:val="22"/>
        </w:rPr>
        <w:t xml:space="preserve">ounding </w:t>
      </w:r>
      <w:r w:rsidR="004051C9">
        <w:rPr>
          <w:szCs w:val="22"/>
        </w:rPr>
        <w:t>p</w:t>
      </w:r>
      <w:r>
        <w:rPr>
          <w:szCs w:val="22"/>
        </w:rPr>
        <w:t>apers</w:t>
      </w:r>
      <w:r w:rsidR="006C70C4" w:rsidRPr="006C70C4">
        <w:rPr>
          <w:szCs w:val="22"/>
        </w:rPr>
        <w:t xml:space="preserve"> will detail:</w:t>
      </w:r>
    </w:p>
    <w:p w14:paraId="38306BF6" w14:textId="3348D649" w:rsidR="006C70C4" w:rsidRPr="006C70C4" w:rsidRDefault="006C70C4" w:rsidP="0014025B">
      <w:pPr>
        <w:numPr>
          <w:ilvl w:val="0"/>
          <w:numId w:val="23"/>
        </w:numPr>
        <w:spacing w:before="120" w:after="0" w:line="240" w:lineRule="auto"/>
        <w:ind w:left="771" w:hanging="357"/>
        <w:rPr>
          <w:szCs w:val="22"/>
        </w:rPr>
      </w:pPr>
      <w:r w:rsidRPr="006C70C4">
        <w:rPr>
          <w:szCs w:val="22"/>
        </w:rPr>
        <w:t xml:space="preserve">the purpose of </w:t>
      </w:r>
      <w:r w:rsidR="00306535">
        <w:rPr>
          <w:szCs w:val="22"/>
        </w:rPr>
        <w:t>c</w:t>
      </w:r>
      <w:r w:rsidRPr="006C70C4">
        <w:rPr>
          <w:szCs w:val="22"/>
        </w:rPr>
        <w:t>ommissioning</w:t>
      </w:r>
      <w:r w:rsidR="004051C9">
        <w:rPr>
          <w:szCs w:val="22"/>
        </w:rPr>
        <w:t>,</w:t>
      </w:r>
    </w:p>
    <w:p w14:paraId="34AA8B6B" w14:textId="1F9748B8" w:rsidR="006C70C4" w:rsidRPr="006C70C4" w:rsidRDefault="006C70C4" w:rsidP="0014025B">
      <w:pPr>
        <w:numPr>
          <w:ilvl w:val="0"/>
          <w:numId w:val="23"/>
        </w:numPr>
        <w:spacing w:before="120" w:after="0" w:line="240" w:lineRule="auto"/>
        <w:ind w:left="771" w:hanging="357"/>
        <w:rPr>
          <w:szCs w:val="22"/>
        </w:rPr>
      </w:pPr>
      <w:r w:rsidRPr="006C70C4">
        <w:rPr>
          <w:szCs w:val="22"/>
        </w:rPr>
        <w:t>proposed engagement methodology</w:t>
      </w:r>
      <w:r w:rsidR="004051C9">
        <w:rPr>
          <w:szCs w:val="22"/>
        </w:rPr>
        <w:t>,</w:t>
      </w:r>
    </w:p>
    <w:p w14:paraId="0DB3538D" w14:textId="2D7D7E61" w:rsidR="006C70C4" w:rsidRPr="006C70C4" w:rsidRDefault="006C70C4" w:rsidP="0014025B">
      <w:pPr>
        <w:numPr>
          <w:ilvl w:val="0"/>
          <w:numId w:val="23"/>
        </w:numPr>
        <w:spacing w:before="120" w:after="0" w:line="240" w:lineRule="auto"/>
        <w:ind w:left="771" w:hanging="357"/>
        <w:rPr>
          <w:szCs w:val="22"/>
        </w:rPr>
      </w:pPr>
      <w:r w:rsidRPr="006C70C4">
        <w:rPr>
          <w:szCs w:val="22"/>
        </w:rPr>
        <w:t>definitions of service programs</w:t>
      </w:r>
      <w:r w:rsidR="004051C9">
        <w:rPr>
          <w:szCs w:val="22"/>
        </w:rPr>
        <w:t>,</w:t>
      </w:r>
    </w:p>
    <w:p w14:paraId="33990D3C" w14:textId="51148AF6" w:rsidR="006C70C4" w:rsidRPr="006C70C4" w:rsidRDefault="006C70C4" w:rsidP="0014025B">
      <w:pPr>
        <w:numPr>
          <w:ilvl w:val="0"/>
          <w:numId w:val="23"/>
        </w:numPr>
        <w:spacing w:before="120" w:after="0" w:line="240" w:lineRule="auto"/>
        <w:ind w:left="771" w:hanging="357"/>
        <w:rPr>
          <w:szCs w:val="22"/>
        </w:rPr>
      </w:pPr>
      <w:r w:rsidRPr="006C70C4">
        <w:rPr>
          <w:szCs w:val="22"/>
        </w:rPr>
        <w:t xml:space="preserve">identified cohorts, needs and gaps, indicative outcomes and indicative performance indicators obtained from the </w:t>
      </w:r>
      <w:r w:rsidR="00E17F79">
        <w:rPr>
          <w:szCs w:val="22"/>
        </w:rPr>
        <w:t xml:space="preserve">Commissioning </w:t>
      </w:r>
      <w:r w:rsidR="004051C9">
        <w:rPr>
          <w:szCs w:val="22"/>
        </w:rPr>
        <w:t>e</w:t>
      </w:r>
      <w:r w:rsidR="00E17F79">
        <w:rPr>
          <w:szCs w:val="22"/>
        </w:rPr>
        <w:t>ngagement</w:t>
      </w:r>
      <w:r w:rsidRPr="006C70C4">
        <w:rPr>
          <w:szCs w:val="22"/>
        </w:rPr>
        <w:t xml:space="preserve"> process</w:t>
      </w:r>
      <w:r w:rsidR="004051C9">
        <w:rPr>
          <w:szCs w:val="22"/>
        </w:rPr>
        <w:t>,</w:t>
      </w:r>
      <w:r w:rsidRPr="006C70C4">
        <w:rPr>
          <w:szCs w:val="22"/>
        </w:rPr>
        <w:t xml:space="preserve"> </w:t>
      </w:r>
    </w:p>
    <w:p w14:paraId="60AF1DD5" w14:textId="01CCC367" w:rsidR="006C70C4" w:rsidRPr="006C70C4" w:rsidRDefault="001A0DEF" w:rsidP="0014025B">
      <w:pPr>
        <w:numPr>
          <w:ilvl w:val="0"/>
          <w:numId w:val="23"/>
        </w:numPr>
        <w:spacing w:before="120" w:after="0" w:line="240" w:lineRule="auto"/>
        <w:ind w:left="771" w:hanging="357"/>
        <w:rPr>
          <w:szCs w:val="22"/>
        </w:rPr>
      </w:pPr>
      <w:r>
        <w:rPr>
          <w:szCs w:val="22"/>
        </w:rPr>
        <w:t xml:space="preserve">proposed </w:t>
      </w:r>
      <w:r w:rsidR="006C70C4" w:rsidRPr="006C70C4">
        <w:rPr>
          <w:szCs w:val="22"/>
        </w:rPr>
        <w:t>length of grants/contracts</w:t>
      </w:r>
      <w:r>
        <w:rPr>
          <w:szCs w:val="22"/>
        </w:rPr>
        <w:t xml:space="preserve"> and why</w:t>
      </w:r>
      <w:r w:rsidR="004051C9">
        <w:rPr>
          <w:szCs w:val="22"/>
        </w:rPr>
        <w:t>,</w:t>
      </w:r>
    </w:p>
    <w:p w14:paraId="39184D8B" w14:textId="7C87B5E4" w:rsidR="006C70C4" w:rsidRPr="006C70C4" w:rsidRDefault="006C70C4" w:rsidP="0014025B">
      <w:pPr>
        <w:numPr>
          <w:ilvl w:val="0"/>
          <w:numId w:val="23"/>
        </w:numPr>
        <w:spacing w:before="120" w:after="0" w:line="240" w:lineRule="auto"/>
        <w:ind w:left="771" w:hanging="357"/>
        <w:rPr>
          <w:szCs w:val="22"/>
        </w:rPr>
      </w:pPr>
      <w:r w:rsidRPr="006C70C4">
        <w:rPr>
          <w:szCs w:val="22"/>
        </w:rPr>
        <w:t>feedback sought on a sustainable rental remittance model for head leased properties (where applicable)</w:t>
      </w:r>
      <w:r w:rsidR="004051C9">
        <w:rPr>
          <w:szCs w:val="22"/>
        </w:rPr>
        <w:t>,</w:t>
      </w:r>
    </w:p>
    <w:p w14:paraId="2D5C54F1" w14:textId="77777777" w:rsidR="00306535" w:rsidRDefault="006C70C4" w:rsidP="0014025B">
      <w:pPr>
        <w:numPr>
          <w:ilvl w:val="0"/>
          <w:numId w:val="23"/>
        </w:numPr>
        <w:spacing w:before="120" w:after="0" w:line="240" w:lineRule="auto"/>
        <w:ind w:left="771" w:hanging="357"/>
        <w:rPr>
          <w:szCs w:val="22"/>
        </w:rPr>
      </w:pPr>
      <w:r w:rsidRPr="006C70C4">
        <w:rPr>
          <w:szCs w:val="22"/>
        </w:rPr>
        <w:t>threshold requirements (where applicable)</w:t>
      </w:r>
      <w:r w:rsidR="005D202A">
        <w:rPr>
          <w:szCs w:val="22"/>
        </w:rPr>
        <w:t>,</w:t>
      </w:r>
      <w:r w:rsidRPr="006C70C4">
        <w:rPr>
          <w:szCs w:val="22"/>
        </w:rPr>
        <w:t xml:space="preserve"> </w:t>
      </w:r>
    </w:p>
    <w:p w14:paraId="7463AD2D" w14:textId="55849838" w:rsidR="006C70C4" w:rsidRPr="006C70C4" w:rsidRDefault="00306535" w:rsidP="0014025B">
      <w:pPr>
        <w:numPr>
          <w:ilvl w:val="0"/>
          <w:numId w:val="23"/>
        </w:numPr>
        <w:spacing w:before="120" w:after="0" w:line="240" w:lineRule="auto"/>
        <w:ind w:left="771" w:hanging="357"/>
        <w:rPr>
          <w:szCs w:val="22"/>
        </w:rPr>
      </w:pPr>
      <w:r>
        <w:rPr>
          <w:szCs w:val="22"/>
        </w:rPr>
        <w:t xml:space="preserve">timeframes, </w:t>
      </w:r>
      <w:r w:rsidR="006C70C4" w:rsidRPr="006C70C4">
        <w:rPr>
          <w:szCs w:val="22"/>
        </w:rPr>
        <w:t>and</w:t>
      </w:r>
    </w:p>
    <w:p w14:paraId="2EF795D4" w14:textId="77777777" w:rsidR="006C70C4" w:rsidRPr="006C70C4" w:rsidRDefault="006C70C4" w:rsidP="0014025B">
      <w:pPr>
        <w:numPr>
          <w:ilvl w:val="0"/>
          <w:numId w:val="23"/>
        </w:numPr>
        <w:spacing w:before="120" w:after="0" w:line="240" w:lineRule="auto"/>
        <w:ind w:left="771" w:hanging="357"/>
        <w:rPr>
          <w:szCs w:val="22"/>
        </w:rPr>
      </w:pPr>
      <w:r w:rsidRPr="006C70C4">
        <w:rPr>
          <w:szCs w:val="22"/>
        </w:rPr>
        <w:t>provide advanced notice of assessment criterion.</w:t>
      </w:r>
    </w:p>
    <w:p w14:paraId="2C3F869D" w14:textId="079FBDB6" w:rsidR="005D202A" w:rsidRDefault="006C70C4" w:rsidP="0014025B">
      <w:pPr>
        <w:spacing w:before="120" w:after="0" w:line="240" w:lineRule="auto"/>
        <w:rPr>
          <w:szCs w:val="22"/>
        </w:rPr>
      </w:pPr>
      <w:r w:rsidRPr="006C70C4">
        <w:rPr>
          <w:szCs w:val="22"/>
        </w:rPr>
        <w:t xml:space="preserve">For open grants, </w:t>
      </w:r>
      <w:r w:rsidR="005D202A">
        <w:rPr>
          <w:szCs w:val="22"/>
        </w:rPr>
        <w:t xml:space="preserve">Sector </w:t>
      </w:r>
      <w:r w:rsidRPr="006C70C4">
        <w:rPr>
          <w:szCs w:val="22"/>
        </w:rPr>
        <w:t xml:space="preserve">sounding papers will be released through the ACT Government grants website. </w:t>
      </w:r>
    </w:p>
    <w:p w14:paraId="140422B1" w14:textId="5DAFCE36" w:rsidR="005D202A" w:rsidRDefault="005D202A" w:rsidP="0014025B">
      <w:pPr>
        <w:spacing w:before="120" w:after="0" w:line="240" w:lineRule="auto"/>
        <w:rPr>
          <w:szCs w:val="22"/>
        </w:rPr>
      </w:pPr>
      <w:r>
        <w:rPr>
          <w:szCs w:val="22"/>
        </w:rPr>
        <w:t>For open tenders, Sector s</w:t>
      </w:r>
      <w:r w:rsidR="00FD497A">
        <w:rPr>
          <w:szCs w:val="22"/>
        </w:rPr>
        <w:t xml:space="preserve">ounding </w:t>
      </w:r>
      <w:r>
        <w:rPr>
          <w:szCs w:val="22"/>
        </w:rPr>
        <w:t>p</w:t>
      </w:r>
      <w:r w:rsidR="00FD497A">
        <w:rPr>
          <w:szCs w:val="22"/>
        </w:rPr>
        <w:t>apers</w:t>
      </w:r>
      <w:r w:rsidR="006C70C4" w:rsidRPr="006C70C4">
        <w:rPr>
          <w:szCs w:val="22"/>
        </w:rPr>
        <w:t xml:space="preserve"> will be released through TendersACT.  </w:t>
      </w:r>
    </w:p>
    <w:p w14:paraId="6B3BB0DE" w14:textId="20104980" w:rsidR="006C70C4" w:rsidRDefault="006C70C4" w:rsidP="0014025B">
      <w:pPr>
        <w:spacing w:before="120" w:after="0" w:line="240" w:lineRule="auto"/>
        <w:rPr>
          <w:szCs w:val="22"/>
        </w:rPr>
      </w:pPr>
      <w:r w:rsidRPr="006C70C4">
        <w:rPr>
          <w:szCs w:val="22"/>
        </w:rPr>
        <w:t>Notification of the release of the open grants/tenders will also be placed on the CSD Commissioning website.</w:t>
      </w:r>
    </w:p>
    <w:p w14:paraId="2BE06E05" w14:textId="5BE98A56" w:rsidR="00306535" w:rsidRDefault="00306535" w:rsidP="0014025B">
      <w:pPr>
        <w:spacing w:before="120" w:after="0" w:line="240" w:lineRule="auto"/>
        <w:rPr>
          <w:szCs w:val="22"/>
        </w:rPr>
      </w:pPr>
    </w:p>
    <w:p w14:paraId="296CDAE3" w14:textId="553373A8" w:rsidR="00306535" w:rsidRDefault="00306535" w:rsidP="0014025B">
      <w:pPr>
        <w:spacing w:before="120" w:after="0" w:line="240" w:lineRule="auto"/>
        <w:rPr>
          <w:szCs w:val="22"/>
        </w:rPr>
      </w:pPr>
    </w:p>
    <w:p w14:paraId="31E8C52E" w14:textId="54C8216F" w:rsidR="00306535" w:rsidRDefault="00306535" w:rsidP="0014025B">
      <w:pPr>
        <w:spacing w:before="120" w:after="0" w:line="240" w:lineRule="auto"/>
        <w:rPr>
          <w:szCs w:val="22"/>
        </w:rPr>
      </w:pPr>
    </w:p>
    <w:p w14:paraId="1CB783F5" w14:textId="6CF6869E" w:rsidR="00306535" w:rsidRDefault="00306535" w:rsidP="0014025B">
      <w:pPr>
        <w:spacing w:before="120" w:after="0" w:line="240" w:lineRule="auto"/>
        <w:rPr>
          <w:szCs w:val="22"/>
        </w:rPr>
      </w:pPr>
    </w:p>
    <w:p w14:paraId="4897451F" w14:textId="4978C2D1" w:rsidR="00306535" w:rsidRDefault="00306535" w:rsidP="0014025B">
      <w:pPr>
        <w:spacing w:before="120" w:after="0" w:line="240" w:lineRule="auto"/>
        <w:rPr>
          <w:szCs w:val="22"/>
        </w:rPr>
      </w:pPr>
    </w:p>
    <w:p w14:paraId="38D6BAAC" w14:textId="0C970101" w:rsidR="00306535" w:rsidRDefault="00306535" w:rsidP="0014025B">
      <w:pPr>
        <w:spacing w:before="120" w:after="0" w:line="240" w:lineRule="auto"/>
        <w:rPr>
          <w:szCs w:val="22"/>
        </w:rPr>
      </w:pPr>
    </w:p>
    <w:p w14:paraId="180E37AA" w14:textId="77777777" w:rsidR="00306535" w:rsidRDefault="00306535" w:rsidP="0014025B">
      <w:pPr>
        <w:spacing w:before="120" w:after="0" w:line="240" w:lineRule="auto"/>
        <w:rPr>
          <w:szCs w:val="22"/>
        </w:rPr>
      </w:pPr>
    </w:p>
    <w:p w14:paraId="61BE59C4" w14:textId="1F8A68A2" w:rsidR="006C70C4" w:rsidRPr="006C70C4" w:rsidRDefault="000263DA" w:rsidP="00227B0D">
      <w:pPr>
        <w:pStyle w:val="Heading1"/>
      </w:pPr>
      <w:bookmarkStart w:id="38" w:name="_Toc117149926"/>
      <w:bookmarkStart w:id="39" w:name="_Toc117150830"/>
      <w:bookmarkStart w:id="40" w:name="_Toc117149927"/>
      <w:bookmarkStart w:id="41" w:name="_Toc117150831"/>
      <w:bookmarkStart w:id="42" w:name="_Toc117149937"/>
      <w:bookmarkStart w:id="43" w:name="_Toc117150841"/>
      <w:bookmarkStart w:id="44" w:name="_Toc117249109"/>
      <w:bookmarkStart w:id="45" w:name="_Toc117703212"/>
      <w:bookmarkEnd w:id="38"/>
      <w:bookmarkEnd w:id="39"/>
      <w:bookmarkEnd w:id="40"/>
      <w:bookmarkEnd w:id="41"/>
      <w:bookmarkEnd w:id="42"/>
      <w:bookmarkEnd w:id="43"/>
      <w:r w:rsidRPr="006C70C4">
        <w:lastRenderedPageBreak/>
        <w:t>Participating</w:t>
      </w:r>
      <w:r w:rsidR="006C70C4" w:rsidRPr="006C70C4">
        <w:t xml:space="preserve"> in </w:t>
      </w:r>
      <w:r w:rsidR="00AC7A29">
        <w:t>formal investment approaches (grants and tenders)</w:t>
      </w:r>
      <w:bookmarkEnd w:id="44"/>
      <w:bookmarkEnd w:id="45"/>
    </w:p>
    <w:p w14:paraId="5E869010" w14:textId="4F66E863" w:rsidR="006C70C4" w:rsidRPr="006C70C4" w:rsidRDefault="009D48AF" w:rsidP="006C70C4">
      <w:pPr>
        <w:tabs>
          <w:tab w:val="left" w:pos="709"/>
        </w:tabs>
        <w:spacing w:before="120" w:after="0" w:line="240" w:lineRule="auto"/>
      </w:pPr>
      <w:r>
        <w:t xml:space="preserve">The </w:t>
      </w:r>
      <w:r w:rsidR="006C70C4">
        <w:t>ACT Government actively encourage</w:t>
      </w:r>
      <w:r w:rsidR="704F1E04">
        <w:t>s</w:t>
      </w:r>
      <w:r w:rsidR="006C70C4">
        <w:t xml:space="preserve"> innovative, flexible evidence-based service models that demonstrate value for money.</w:t>
      </w:r>
      <w:r w:rsidR="008523A4">
        <w:t xml:space="preserve"> </w:t>
      </w:r>
      <w:r w:rsidR="00115656">
        <w:t>Further information about all formal investment approaches is outlined below</w:t>
      </w:r>
      <w:r w:rsidR="00824A1F">
        <w:t>.</w:t>
      </w:r>
    </w:p>
    <w:p w14:paraId="712B69A3" w14:textId="77313403" w:rsidR="006C70C4" w:rsidRPr="006C70C4" w:rsidRDefault="006C70C4" w:rsidP="006C70C4">
      <w:pPr>
        <w:tabs>
          <w:tab w:val="left" w:pos="709"/>
        </w:tabs>
        <w:spacing w:before="120" w:after="0" w:line="240" w:lineRule="auto"/>
        <w:rPr>
          <w:b/>
          <w:bCs/>
          <w:color w:val="7030A0"/>
          <w:sz w:val="26"/>
          <w:szCs w:val="26"/>
        </w:rPr>
      </w:pPr>
      <w:r w:rsidRPr="006C70C4">
        <w:rPr>
          <w:b/>
          <w:bCs/>
          <w:color w:val="7030A0"/>
          <w:sz w:val="26"/>
          <w:szCs w:val="26"/>
        </w:rPr>
        <w:t xml:space="preserve">Direct and </w:t>
      </w:r>
      <w:r w:rsidR="005D202A">
        <w:rPr>
          <w:b/>
          <w:bCs/>
          <w:color w:val="7030A0"/>
          <w:sz w:val="26"/>
          <w:szCs w:val="26"/>
        </w:rPr>
        <w:t>s</w:t>
      </w:r>
      <w:r w:rsidRPr="006C70C4">
        <w:rPr>
          <w:b/>
          <w:bCs/>
          <w:color w:val="7030A0"/>
          <w:sz w:val="26"/>
          <w:szCs w:val="26"/>
        </w:rPr>
        <w:t xml:space="preserve">elect </w:t>
      </w:r>
      <w:r w:rsidR="005D202A">
        <w:rPr>
          <w:b/>
          <w:bCs/>
          <w:color w:val="7030A0"/>
          <w:sz w:val="26"/>
          <w:szCs w:val="26"/>
        </w:rPr>
        <w:t xml:space="preserve">approach </w:t>
      </w:r>
      <w:r w:rsidRPr="006C70C4">
        <w:rPr>
          <w:b/>
          <w:bCs/>
          <w:color w:val="7030A0"/>
          <w:sz w:val="26"/>
          <w:szCs w:val="26"/>
        </w:rPr>
        <w:t>grants</w:t>
      </w:r>
    </w:p>
    <w:p w14:paraId="298097AA" w14:textId="35A55E43" w:rsidR="006C70C4" w:rsidRPr="00A83F47" w:rsidRDefault="006C70C4" w:rsidP="006C70C4">
      <w:pPr>
        <w:tabs>
          <w:tab w:val="left" w:pos="709"/>
        </w:tabs>
        <w:spacing w:before="120" w:after="0" w:line="240" w:lineRule="auto"/>
      </w:pPr>
      <w:r w:rsidRPr="00A83F47">
        <w:t xml:space="preserve">For </w:t>
      </w:r>
      <w:r w:rsidR="005D202A" w:rsidRPr="00A83F47">
        <w:t>d</w:t>
      </w:r>
      <w:r w:rsidRPr="00A83F47">
        <w:t xml:space="preserve">irect </w:t>
      </w:r>
      <w:r w:rsidR="005D202A" w:rsidRPr="00A83F47">
        <w:t>and s</w:t>
      </w:r>
      <w:r w:rsidRPr="00A83F47">
        <w:t xml:space="preserve">elect </w:t>
      </w:r>
      <w:r w:rsidR="005D202A" w:rsidRPr="00A83F47">
        <w:t>approach g</w:t>
      </w:r>
      <w:r w:rsidR="005A4A42" w:rsidRPr="00A83F47">
        <w:t>rants</w:t>
      </w:r>
      <w:r w:rsidRPr="00A83F47">
        <w:t xml:space="preserve">, information about the process will be provided directly to relevant organisations.  </w:t>
      </w:r>
    </w:p>
    <w:p w14:paraId="45471B91" w14:textId="3E237162" w:rsidR="006C70C4" w:rsidRPr="00A83F47" w:rsidRDefault="006C70C4" w:rsidP="006C70C4">
      <w:pPr>
        <w:tabs>
          <w:tab w:val="left" w:pos="709"/>
        </w:tabs>
        <w:spacing w:before="120" w:after="0" w:line="240" w:lineRule="auto"/>
      </w:pPr>
      <w:r w:rsidRPr="00A83F47">
        <w:t xml:space="preserve">Where relevant, </w:t>
      </w:r>
      <w:r w:rsidR="005D202A" w:rsidRPr="00A83F47">
        <w:t>g</w:t>
      </w:r>
      <w:r w:rsidR="005A4A42" w:rsidRPr="00A83F47">
        <w:t xml:space="preserve">rant </w:t>
      </w:r>
      <w:r w:rsidRPr="00A83F47">
        <w:t xml:space="preserve">and </w:t>
      </w:r>
      <w:r w:rsidR="005D202A" w:rsidRPr="00A83F47">
        <w:t>t</w:t>
      </w:r>
      <w:r w:rsidR="005A4A42" w:rsidRPr="00A83F47">
        <w:t xml:space="preserve">ender </w:t>
      </w:r>
      <w:r w:rsidRPr="00A83F47">
        <w:t>documents will provide details on the number of properties and bedroom composition available for each service program element.</w:t>
      </w:r>
    </w:p>
    <w:p w14:paraId="53F9561A" w14:textId="42794263" w:rsidR="006C70C4" w:rsidRPr="00A83F47" w:rsidRDefault="006C70C4" w:rsidP="006C70C4">
      <w:pPr>
        <w:tabs>
          <w:tab w:val="left" w:pos="709"/>
        </w:tabs>
        <w:spacing w:before="120" w:after="0" w:line="240" w:lineRule="auto"/>
      </w:pPr>
      <w:r w:rsidRPr="00A83F47">
        <w:t xml:space="preserve">Attendance at information sessions will be requested via invite. Participation in sessions is optional. </w:t>
      </w:r>
    </w:p>
    <w:p w14:paraId="075F1BC7" w14:textId="01A3F755" w:rsidR="00440258" w:rsidRPr="00A83F47" w:rsidRDefault="00440258" w:rsidP="00440258">
      <w:pPr>
        <w:tabs>
          <w:tab w:val="left" w:pos="709"/>
        </w:tabs>
        <w:spacing w:before="120" w:after="0" w:line="240" w:lineRule="auto"/>
      </w:pPr>
      <w:r w:rsidRPr="00A83F47">
        <w:t xml:space="preserve">Further details about the direct and select approach grants and timeframes will be released with Sector sounding papers. </w:t>
      </w:r>
    </w:p>
    <w:p w14:paraId="1F6907C7" w14:textId="77777777" w:rsidR="006C70C4" w:rsidRPr="006C70C4" w:rsidRDefault="006C70C4" w:rsidP="006C70C4">
      <w:pPr>
        <w:tabs>
          <w:tab w:val="left" w:pos="709"/>
        </w:tabs>
        <w:spacing w:before="120" w:after="0" w:line="240" w:lineRule="auto"/>
        <w:rPr>
          <w:b/>
          <w:bCs/>
          <w:color w:val="7030A0"/>
          <w:sz w:val="26"/>
          <w:szCs w:val="26"/>
        </w:rPr>
      </w:pPr>
      <w:r w:rsidRPr="006C70C4">
        <w:rPr>
          <w:b/>
          <w:bCs/>
          <w:color w:val="7030A0"/>
          <w:sz w:val="26"/>
          <w:szCs w:val="26"/>
        </w:rPr>
        <w:t>Open grants and tenders</w:t>
      </w:r>
    </w:p>
    <w:p w14:paraId="1B5C1917" w14:textId="73075482" w:rsidR="006C70C4" w:rsidRPr="006C70C4" w:rsidRDefault="006C70C4" w:rsidP="006C70C4">
      <w:pPr>
        <w:tabs>
          <w:tab w:val="left" w:pos="709"/>
        </w:tabs>
        <w:spacing w:before="120" w:after="0" w:line="240" w:lineRule="auto"/>
        <w:rPr>
          <w:szCs w:val="22"/>
        </w:rPr>
      </w:pPr>
      <w:r w:rsidRPr="006C70C4">
        <w:rPr>
          <w:szCs w:val="22"/>
        </w:rPr>
        <w:t xml:space="preserve">Information about </w:t>
      </w:r>
      <w:r w:rsidR="005D202A">
        <w:rPr>
          <w:szCs w:val="22"/>
        </w:rPr>
        <w:t>o</w:t>
      </w:r>
      <w:r w:rsidRPr="006C70C4">
        <w:rPr>
          <w:szCs w:val="22"/>
        </w:rPr>
        <w:t xml:space="preserve">pen </w:t>
      </w:r>
      <w:r w:rsidR="005D202A">
        <w:rPr>
          <w:szCs w:val="22"/>
        </w:rPr>
        <w:t>g</w:t>
      </w:r>
      <w:r w:rsidRPr="006C70C4">
        <w:rPr>
          <w:szCs w:val="22"/>
        </w:rPr>
        <w:t xml:space="preserve">rant and </w:t>
      </w:r>
      <w:r w:rsidR="005D202A">
        <w:rPr>
          <w:szCs w:val="22"/>
        </w:rPr>
        <w:t>open t</w:t>
      </w:r>
      <w:r w:rsidRPr="006C70C4">
        <w:rPr>
          <w:szCs w:val="22"/>
        </w:rPr>
        <w:t xml:space="preserve">ender processes will be made publicly available through the </w:t>
      </w:r>
      <w:r w:rsidR="00EC17C9">
        <w:rPr>
          <w:szCs w:val="22"/>
        </w:rPr>
        <w:t>respective T</w:t>
      </w:r>
      <w:r w:rsidRPr="006C70C4">
        <w:rPr>
          <w:szCs w:val="22"/>
        </w:rPr>
        <w:t xml:space="preserve">ender and </w:t>
      </w:r>
      <w:r w:rsidR="00EC17C9">
        <w:rPr>
          <w:szCs w:val="22"/>
        </w:rPr>
        <w:t>G</w:t>
      </w:r>
      <w:r w:rsidRPr="006C70C4">
        <w:rPr>
          <w:szCs w:val="22"/>
        </w:rPr>
        <w:t xml:space="preserve">rants portals and also via the </w:t>
      </w:r>
      <w:r w:rsidR="00EC17C9">
        <w:rPr>
          <w:szCs w:val="22"/>
        </w:rPr>
        <w:t>C</w:t>
      </w:r>
      <w:r w:rsidRPr="006C70C4">
        <w:rPr>
          <w:szCs w:val="22"/>
        </w:rPr>
        <w:t>ommissioning website</w:t>
      </w:r>
      <w:r w:rsidR="005D202A">
        <w:rPr>
          <w:szCs w:val="22"/>
        </w:rPr>
        <w:t xml:space="preserve">: </w:t>
      </w:r>
      <w:hyperlink r:id="rId24" w:history="1">
        <w:r w:rsidR="00EC17C9" w:rsidRPr="00245172">
          <w:rPr>
            <w:rStyle w:val="Hyperlink"/>
            <w:szCs w:val="22"/>
          </w:rPr>
          <w:t>https://www.communityservices.act.gov.au/commissioning/home</w:t>
        </w:r>
      </w:hyperlink>
      <w:r w:rsidR="00EC17C9">
        <w:rPr>
          <w:szCs w:val="22"/>
        </w:rPr>
        <w:t xml:space="preserve"> </w:t>
      </w:r>
    </w:p>
    <w:p w14:paraId="18016DE0" w14:textId="2DA1ED98" w:rsidR="006E6B66" w:rsidRPr="006C70C4" w:rsidRDefault="006E6B66" w:rsidP="006E6B66">
      <w:pPr>
        <w:tabs>
          <w:tab w:val="left" w:pos="709"/>
        </w:tabs>
        <w:spacing w:before="120" w:after="0" w:line="240" w:lineRule="auto"/>
        <w:rPr>
          <w:szCs w:val="22"/>
        </w:rPr>
      </w:pPr>
      <w:r w:rsidRPr="006C70C4">
        <w:rPr>
          <w:szCs w:val="22"/>
        </w:rPr>
        <w:t xml:space="preserve">To review alerts about pending procurements, we encourage interested </w:t>
      </w:r>
      <w:r>
        <w:rPr>
          <w:szCs w:val="22"/>
        </w:rPr>
        <w:t>S</w:t>
      </w:r>
      <w:r w:rsidRPr="006C70C4">
        <w:rPr>
          <w:szCs w:val="22"/>
        </w:rPr>
        <w:t>ector partners to pre-register on TendersACT for personalised notification profiles, including for:</w:t>
      </w:r>
    </w:p>
    <w:p w14:paraId="09E0EFFD" w14:textId="77777777" w:rsidR="006E6B66" w:rsidRPr="006C70C4" w:rsidRDefault="006E6B66" w:rsidP="006E6B66">
      <w:pPr>
        <w:numPr>
          <w:ilvl w:val="0"/>
          <w:numId w:val="23"/>
        </w:numPr>
        <w:spacing w:before="120" w:after="0" w:line="240" w:lineRule="auto"/>
        <w:ind w:left="771" w:hanging="357"/>
        <w:rPr>
          <w:szCs w:val="22"/>
        </w:rPr>
      </w:pPr>
      <w:r w:rsidRPr="006C70C4">
        <w:rPr>
          <w:szCs w:val="22"/>
        </w:rPr>
        <w:t>UNSPSC – Organisations &amp; clubs (94000000)</w:t>
      </w:r>
      <w:r>
        <w:rPr>
          <w:szCs w:val="22"/>
        </w:rPr>
        <w:t>,</w:t>
      </w:r>
      <w:r w:rsidRPr="006C70C4">
        <w:rPr>
          <w:szCs w:val="22"/>
        </w:rPr>
        <w:t xml:space="preserve"> and </w:t>
      </w:r>
    </w:p>
    <w:p w14:paraId="373B38E2" w14:textId="3824AAEC" w:rsidR="006C70C4" w:rsidRPr="00824A1F" w:rsidRDefault="006E6B66" w:rsidP="00824A1F">
      <w:pPr>
        <w:pStyle w:val="ListParagraph"/>
        <w:numPr>
          <w:ilvl w:val="0"/>
          <w:numId w:val="23"/>
        </w:numPr>
        <w:tabs>
          <w:tab w:val="left" w:pos="709"/>
        </w:tabs>
        <w:spacing w:before="120" w:after="0" w:line="240" w:lineRule="auto"/>
        <w:rPr>
          <w:szCs w:val="22"/>
        </w:rPr>
      </w:pPr>
      <w:r w:rsidRPr="00824A1F">
        <w:rPr>
          <w:szCs w:val="22"/>
        </w:rPr>
        <w:t xml:space="preserve">Healthcare Services (85000000). </w:t>
      </w:r>
      <w:r w:rsidR="006C70C4" w:rsidRPr="00824A1F">
        <w:rPr>
          <w:szCs w:val="22"/>
        </w:rPr>
        <w:t xml:space="preserve">Where relevant, </w:t>
      </w:r>
      <w:r w:rsidR="005D202A" w:rsidRPr="00824A1F">
        <w:rPr>
          <w:szCs w:val="22"/>
        </w:rPr>
        <w:t>g</w:t>
      </w:r>
      <w:r w:rsidR="006C70C4" w:rsidRPr="00824A1F">
        <w:rPr>
          <w:szCs w:val="22"/>
        </w:rPr>
        <w:t xml:space="preserve">rant and </w:t>
      </w:r>
      <w:r w:rsidR="005D202A" w:rsidRPr="00824A1F">
        <w:rPr>
          <w:szCs w:val="22"/>
        </w:rPr>
        <w:t>t</w:t>
      </w:r>
      <w:r w:rsidR="006C70C4" w:rsidRPr="00824A1F">
        <w:rPr>
          <w:szCs w:val="22"/>
        </w:rPr>
        <w:t>ender documents will provide details on the number of properties and bedroom composition available for each service program.</w:t>
      </w:r>
    </w:p>
    <w:p w14:paraId="5C3DBAA4" w14:textId="5149E62B" w:rsidR="00440258" w:rsidRDefault="00440258" w:rsidP="00440258">
      <w:pPr>
        <w:tabs>
          <w:tab w:val="left" w:pos="709"/>
        </w:tabs>
        <w:spacing w:before="120" w:after="0" w:line="240" w:lineRule="auto"/>
        <w:rPr>
          <w:szCs w:val="22"/>
        </w:rPr>
      </w:pPr>
      <w:r w:rsidRPr="006C70C4">
        <w:rPr>
          <w:szCs w:val="22"/>
        </w:rPr>
        <w:t xml:space="preserve">Further details about the </w:t>
      </w:r>
      <w:r>
        <w:rPr>
          <w:szCs w:val="22"/>
        </w:rPr>
        <w:t xml:space="preserve">open grants and tenders and timeframes </w:t>
      </w:r>
      <w:r w:rsidRPr="006C70C4">
        <w:rPr>
          <w:szCs w:val="22"/>
        </w:rPr>
        <w:t xml:space="preserve">will be released with </w:t>
      </w:r>
      <w:r>
        <w:rPr>
          <w:szCs w:val="22"/>
        </w:rPr>
        <w:t>Sector sounding papers</w:t>
      </w:r>
      <w:r w:rsidRPr="006C70C4">
        <w:rPr>
          <w:szCs w:val="22"/>
        </w:rPr>
        <w:t xml:space="preserve">. </w:t>
      </w:r>
    </w:p>
    <w:p w14:paraId="04E4E1C9" w14:textId="311D63B6" w:rsidR="007B5B65" w:rsidRDefault="006C70C4" w:rsidP="002A2211">
      <w:pPr>
        <w:tabs>
          <w:tab w:val="left" w:pos="709"/>
        </w:tabs>
        <w:spacing w:before="120" w:after="0" w:line="240" w:lineRule="auto"/>
        <w:rPr>
          <w:szCs w:val="22"/>
        </w:rPr>
      </w:pPr>
      <w:r w:rsidRPr="006C70C4">
        <w:rPr>
          <w:szCs w:val="22"/>
        </w:rPr>
        <w:t>Information sessions will be held for each funded homelessness service program</w:t>
      </w:r>
      <w:r w:rsidR="005A4A42">
        <w:rPr>
          <w:szCs w:val="22"/>
        </w:rPr>
        <w:t xml:space="preserve"> by invitation</w:t>
      </w:r>
      <w:r w:rsidRPr="006C70C4">
        <w:rPr>
          <w:szCs w:val="22"/>
        </w:rPr>
        <w:t>. Participation in sessions is optional.</w:t>
      </w:r>
      <w:r w:rsidR="003257DF" w:rsidRPr="005D202A">
        <w:rPr>
          <w:noProof/>
          <w:szCs w:val="22"/>
        </w:rPr>
        <mc:AlternateContent>
          <mc:Choice Requires="wps">
            <w:drawing>
              <wp:anchor distT="45720" distB="45720" distL="114300" distR="114300" simplePos="0" relativeHeight="251658247" behindDoc="0" locked="0" layoutInCell="1" allowOverlap="1" wp14:anchorId="40CF2610" wp14:editId="65F40628">
                <wp:simplePos x="0" y="0"/>
                <wp:positionH relativeFrom="column">
                  <wp:posOffset>0</wp:posOffset>
                </wp:positionH>
                <wp:positionV relativeFrom="paragraph">
                  <wp:posOffset>220345</wp:posOffset>
                </wp:positionV>
                <wp:extent cx="6120765" cy="1404620"/>
                <wp:effectExtent l="19050" t="19050" r="13335" b="279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404620"/>
                        </a:xfrm>
                        <a:prstGeom prst="rect">
                          <a:avLst/>
                        </a:prstGeom>
                        <a:solidFill>
                          <a:srgbClr val="FFFFFF"/>
                        </a:solidFill>
                        <a:ln w="28575">
                          <a:solidFill>
                            <a:schemeClr val="tx1"/>
                          </a:solidFill>
                          <a:miter lim="800000"/>
                          <a:headEnd/>
                          <a:tailEnd/>
                        </a:ln>
                      </wps:spPr>
                      <wps:txbx>
                        <w:txbxContent>
                          <w:p w14:paraId="594E0D60" w14:textId="77777777" w:rsidR="003257DF" w:rsidRDefault="003257DF" w:rsidP="003257DF">
                            <w:pPr>
                              <w:rPr>
                                <w:b/>
                                <w:bCs/>
                                <w:color w:val="7030A0"/>
                                <w:sz w:val="26"/>
                                <w:szCs w:val="26"/>
                              </w:rPr>
                            </w:pPr>
                            <w:r w:rsidRPr="005D202A">
                              <w:rPr>
                                <w:b/>
                                <w:bCs/>
                                <w:color w:val="7030A0"/>
                                <w:sz w:val="26"/>
                                <w:szCs w:val="26"/>
                              </w:rPr>
                              <w:t>Proposed timeframes</w:t>
                            </w:r>
                          </w:p>
                          <w:p w14:paraId="1DE225F8" w14:textId="375A0946" w:rsidR="005F529E" w:rsidRDefault="005F529E" w:rsidP="003257DF">
                            <w:pPr>
                              <w:spacing w:before="120" w:after="0" w:line="240" w:lineRule="auto"/>
                              <w:rPr>
                                <w:szCs w:val="22"/>
                              </w:rPr>
                            </w:pPr>
                            <w:r>
                              <w:rPr>
                                <w:szCs w:val="22"/>
                              </w:rPr>
                              <w:t xml:space="preserve">Sector sounding papers </w:t>
                            </w:r>
                            <w:r w:rsidR="00440258">
                              <w:rPr>
                                <w:szCs w:val="22"/>
                              </w:rPr>
                              <w:t xml:space="preserve">for various investment approaches </w:t>
                            </w:r>
                            <w:r>
                              <w:rPr>
                                <w:szCs w:val="22"/>
                              </w:rPr>
                              <w:t xml:space="preserve">will be released </w:t>
                            </w:r>
                            <w:r w:rsidR="00440258">
                              <w:rPr>
                                <w:szCs w:val="22"/>
                              </w:rPr>
                              <w:t>commencing</w:t>
                            </w:r>
                            <w:r>
                              <w:rPr>
                                <w:szCs w:val="22"/>
                              </w:rPr>
                              <w:t xml:space="preserve"> November</w:t>
                            </w:r>
                            <w:r w:rsidR="007E57E7">
                              <w:rPr>
                                <w:szCs w:val="22"/>
                              </w:rPr>
                              <w:t> </w:t>
                            </w:r>
                            <w:r>
                              <w:rPr>
                                <w:szCs w:val="22"/>
                              </w:rPr>
                              <w:t>2022.</w:t>
                            </w:r>
                          </w:p>
                          <w:p w14:paraId="4FF7C480" w14:textId="77777777" w:rsidR="005557A9" w:rsidRPr="005D202A" w:rsidRDefault="005557A9" w:rsidP="005557A9">
                            <w:pPr>
                              <w:spacing w:before="120" w:after="0" w:line="240" w:lineRule="auto"/>
                              <w:rPr>
                                <w:szCs w:val="22"/>
                              </w:rPr>
                            </w:pPr>
                            <w:r w:rsidRPr="005D202A">
                              <w:rPr>
                                <w:szCs w:val="22"/>
                              </w:rPr>
                              <w:t>Grants will not be released during the December/January period.</w:t>
                            </w:r>
                          </w:p>
                          <w:p w14:paraId="2263F51E" w14:textId="4A03C7DD" w:rsidR="003257DF" w:rsidRPr="005D202A" w:rsidRDefault="00D7273F" w:rsidP="003257DF">
                            <w:pPr>
                              <w:spacing w:before="120" w:after="0" w:line="240" w:lineRule="auto"/>
                              <w:rPr>
                                <w:szCs w:val="22"/>
                              </w:rPr>
                            </w:pPr>
                            <w:r w:rsidRPr="00D7273F">
                              <w:rPr>
                                <w:szCs w:val="22"/>
                              </w:rPr>
                              <w:t xml:space="preserve">Following consideration of the feedback from the Sector sounding papers, the formal release of Direct, Select and Open </w:t>
                            </w:r>
                            <w:r w:rsidR="005557A9">
                              <w:rPr>
                                <w:szCs w:val="22"/>
                              </w:rPr>
                              <w:t>g</w:t>
                            </w:r>
                            <w:r w:rsidRPr="00D7273F">
                              <w:rPr>
                                <w:szCs w:val="22"/>
                              </w:rPr>
                              <w:t>rants will be issued from March 2023</w:t>
                            </w:r>
                            <w:r w:rsidR="005557A9">
                              <w:rPr>
                                <w:szCs w:val="22"/>
                              </w:rPr>
                              <w:t xml:space="preserve">. </w:t>
                            </w:r>
                            <w:r w:rsidR="00A83F47">
                              <w:rPr>
                                <w:szCs w:val="22"/>
                              </w:rPr>
                              <w:t xml:space="preserve"> </w:t>
                            </w:r>
                          </w:p>
                          <w:p w14:paraId="170E456F" w14:textId="206CEFDA" w:rsidR="003257DF" w:rsidRPr="005D202A" w:rsidRDefault="005F529E" w:rsidP="003257DF">
                            <w:pPr>
                              <w:spacing w:before="120" w:after="0" w:line="240" w:lineRule="auto"/>
                              <w:rPr>
                                <w:szCs w:val="22"/>
                              </w:rPr>
                            </w:pPr>
                            <w:r>
                              <w:rPr>
                                <w:szCs w:val="22"/>
                              </w:rPr>
                              <w:t>Once released</w:t>
                            </w:r>
                            <w:r w:rsidR="00440258">
                              <w:rPr>
                                <w:szCs w:val="22"/>
                              </w:rPr>
                              <w:t>,</w:t>
                            </w:r>
                            <w:r>
                              <w:rPr>
                                <w:szCs w:val="22"/>
                              </w:rPr>
                              <w:t xml:space="preserve"> g</w:t>
                            </w:r>
                            <w:r w:rsidR="003257DF" w:rsidRPr="005D202A">
                              <w:rPr>
                                <w:szCs w:val="22"/>
                              </w:rPr>
                              <w:t>rants will be open for a period of four weeks. The commencement date of services for grants will be 1 July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CF2610" id="_x0000_s1031" type="#_x0000_t202" style="position:absolute;margin-left:0;margin-top:17.35pt;width:481.9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" strokecolor="black [3213]" strokeweight="2.25pt">
                <v:textbox style="mso-fit-shape-to-text:t">
                  <w:txbxContent>
                    <w:p w14:paraId="594E0D60" w14:textId="77777777" w:rsidR="003257DF" w:rsidRDefault="003257DF" w:rsidP="003257DF">
                      <w:pPr>
                        <w:rPr>
                          <w:b/>
                          <w:bCs/>
                          <w:color w:val="7030A0"/>
                          <w:sz w:val="26"/>
                          <w:szCs w:val="26"/>
                        </w:rPr>
                      </w:pPr>
                      <w:r w:rsidRPr="005D202A">
                        <w:rPr>
                          <w:b/>
                          <w:bCs/>
                          <w:color w:val="7030A0"/>
                          <w:sz w:val="26"/>
                          <w:szCs w:val="26"/>
                        </w:rPr>
                        <w:t>Proposed timeframes</w:t>
                      </w:r>
                    </w:p>
                    <w:p w14:paraId="1DE225F8" w14:textId="375A0946" w:rsidR="005F529E" w:rsidRDefault="005F529E" w:rsidP="003257DF">
                      <w:pPr>
                        <w:spacing w:before="120" w:after="0" w:line="240" w:lineRule="auto"/>
                        <w:rPr>
                          <w:szCs w:val="22"/>
                        </w:rPr>
                      </w:pPr>
                      <w:r>
                        <w:rPr>
                          <w:szCs w:val="22"/>
                        </w:rPr>
                        <w:t xml:space="preserve">Sector sounding papers </w:t>
                      </w:r>
                      <w:r w:rsidR="00440258">
                        <w:rPr>
                          <w:szCs w:val="22"/>
                        </w:rPr>
                        <w:t xml:space="preserve">for various investment approaches </w:t>
                      </w:r>
                      <w:r>
                        <w:rPr>
                          <w:szCs w:val="22"/>
                        </w:rPr>
                        <w:t xml:space="preserve">will be released </w:t>
                      </w:r>
                      <w:r w:rsidR="00440258">
                        <w:rPr>
                          <w:szCs w:val="22"/>
                        </w:rPr>
                        <w:t>commencing</w:t>
                      </w:r>
                      <w:r>
                        <w:rPr>
                          <w:szCs w:val="22"/>
                        </w:rPr>
                        <w:t xml:space="preserve"> November</w:t>
                      </w:r>
                      <w:r w:rsidR="007E57E7">
                        <w:rPr>
                          <w:szCs w:val="22"/>
                        </w:rPr>
                        <w:t> </w:t>
                      </w:r>
                      <w:r>
                        <w:rPr>
                          <w:szCs w:val="22"/>
                        </w:rPr>
                        <w:t>2022.</w:t>
                      </w:r>
                    </w:p>
                    <w:p w14:paraId="4FF7C480" w14:textId="77777777" w:rsidR="005557A9" w:rsidRPr="005D202A" w:rsidRDefault="005557A9" w:rsidP="005557A9">
                      <w:pPr>
                        <w:spacing w:before="120" w:after="0" w:line="240" w:lineRule="auto"/>
                        <w:rPr>
                          <w:szCs w:val="22"/>
                        </w:rPr>
                      </w:pPr>
                      <w:r w:rsidRPr="005D202A">
                        <w:rPr>
                          <w:szCs w:val="22"/>
                        </w:rPr>
                        <w:t>Grants will not be released during the December/January period.</w:t>
                      </w:r>
                    </w:p>
                    <w:p w14:paraId="2263F51E" w14:textId="4A03C7DD" w:rsidR="003257DF" w:rsidRPr="005D202A" w:rsidRDefault="00D7273F" w:rsidP="003257DF">
                      <w:pPr>
                        <w:spacing w:before="120" w:after="0" w:line="240" w:lineRule="auto"/>
                        <w:rPr>
                          <w:szCs w:val="22"/>
                        </w:rPr>
                      </w:pPr>
                      <w:r w:rsidRPr="00D7273F">
                        <w:rPr>
                          <w:szCs w:val="22"/>
                        </w:rPr>
                        <w:t xml:space="preserve">Following consideration of the feedback from the Sector sounding papers, the formal release of Direct, Select and Open </w:t>
                      </w:r>
                      <w:r w:rsidR="005557A9">
                        <w:rPr>
                          <w:szCs w:val="22"/>
                        </w:rPr>
                        <w:t>g</w:t>
                      </w:r>
                      <w:r w:rsidRPr="00D7273F">
                        <w:rPr>
                          <w:szCs w:val="22"/>
                        </w:rPr>
                        <w:t>rants will be issued from March 2023</w:t>
                      </w:r>
                      <w:r w:rsidR="005557A9">
                        <w:rPr>
                          <w:szCs w:val="22"/>
                        </w:rPr>
                        <w:t xml:space="preserve">. </w:t>
                      </w:r>
                      <w:r w:rsidR="00A83F47">
                        <w:rPr>
                          <w:szCs w:val="22"/>
                        </w:rPr>
                        <w:t xml:space="preserve"> </w:t>
                      </w:r>
                    </w:p>
                    <w:p w14:paraId="170E456F" w14:textId="206CEFDA" w:rsidR="003257DF" w:rsidRPr="005D202A" w:rsidRDefault="005F529E" w:rsidP="003257DF">
                      <w:pPr>
                        <w:spacing w:before="120" w:after="0" w:line="240" w:lineRule="auto"/>
                        <w:rPr>
                          <w:szCs w:val="22"/>
                        </w:rPr>
                      </w:pPr>
                      <w:r>
                        <w:rPr>
                          <w:szCs w:val="22"/>
                        </w:rPr>
                        <w:t>Once released</w:t>
                      </w:r>
                      <w:r w:rsidR="00440258">
                        <w:rPr>
                          <w:szCs w:val="22"/>
                        </w:rPr>
                        <w:t>,</w:t>
                      </w:r>
                      <w:r>
                        <w:rPr>
                          <w:szCs w:val="22"/>
                        </w:rPr>
                        <w:t xml:space="preserve"> g</w:t>
                      </w:r>
                      <w:r w:rsidR="003257DF" w:rsidRPr="005D202A">
                        <w:rPr>
                          <w:szCs w:val="22"/>
                        </w:rPr>
                        <w:t>rants will be open for a period of four weeks. The commencement date of services for grants will be 1 July 2023.</w:t>
                      </w:r>
                    </w:p>
                  </w:txbxContent>
                </v:textbox>
                <w10:wrap type="square"/>
              </v:shape>
            </w:pict>
          </mc:Fallback>
        </mc:AlternateContent>
      </w:r>
    </w:p>
    <w:p w14:paraId="77F33C94" w14:textId="0A7B0429" w:rsidR="00AE0B37" w:rsidRDefault="00AE0B37" w:rsidP="002A2211">
      <w:pPr>
        <w:tabs>
          <w:tab w:val="left" w:pos="709"/>
        </w:tabs>
        <w:spacing w:before="120" w:after="0" w:line="240" w:lineRule="auto"/>
      </w:pPr>
    </w:p>
    <w:p w14:paraId="2C5B5391" w14:textId="77777777" w:rsidR="003C0B2C" w:rsidRDefault="003C0B2C" w:rsidP="002A2211">
      <w:pPr>
        <w:tabs>
          <w:tab w:val="left" w:pos="709"/>
        </w:tabs>
        <w:spacing w:before="120" w:after="0" w:line="240" w:lineRule="auto"/>
      </w:pPr>
    </w:p>
    <w:p w14:paraId="5079E198" w14:textId="77777777" w:rsidR="005A4A42" w:rsidRPr="002A2211" w:rsidRDefault="005A4A42" w:rsidP="00227B0D">
      <w:pPr>
        <w:pStyle w:val="Heading1"/>
      </w:pPr>
      <w:bookmarkStart w:id="46" w:name="_Toc117249110"/>
      <w:bookmarkStart w:id="47" w:name="_Toc117703213"/>
      <w:r w:rsidRPr="002A2211">
        <w:lastRenderedPageBreak/>
        <w:t>Support for small to medium size organisations</w:t>
      </w:r>
      <w:bookmarkEnd w:id="46"/>
      <w:bookmarkEnd w:id="47"/>
    </w:p>
    <w:p w14:paraId="1133A109" w14:textId="06E5F42F" w:rsidR="005A4A42" w:rsidRPr="003C0B2C" w:rsidRDefault="005A4A42" w:rsidP="005A4A42">
      <w:pPr>
        <w:tabs>
          <w:tab w:val="left" w:pos="709"/>
        </w:tabs>
        <w:spacing w:before="120" w:after="0" w:line="240" w:lineRule="auto"/>
        <w:rPr>
          <w:szCs w:val="22"/>
        </w:rPr>
      </w:pPr>
      <w:r w:rsidRPr="003C0B2C">
        <w:rPr>
          <w:szCs w:val="22"/>
        </w:rPr>
        <w:t xml:space="preserve">To </w:t>
      </w:r>
      <w:r w:rsidR="00DD5045" w:rsidRPr="003C0B2C">
        <w:rPr>
          <w:szCs w:val="22"/>
        </w:rPr>
        <w:t xml:space="preserve">support </w:t>
      </w:r>
      <w:r w:rsidR="002B7532" w:rsidRPr="003C0B2C">
        <w:rPr>
          <w:szCs w:val="22"/>
        </w:rPr>
        <w:t>S</w:t>
      </w:r>
      <w:r w:rsidR="00DD5045" w:rsidRPr="003C0B2C">
        <w:rPr>
          <w:szCs w:val="22"/>
        </w:rPr>
        <w:t>ector participation in the formal investment phase</w:t>
      </w:r>
      <w:r w:rsidRPr="003C0B2C">
        <w:rPr>
          <w:szCs w:val="22"/>
        </w:rPr>
        <w:t xml:space="preserve">, CSD will conduct an Expression of Interest (EOI) </w:t>
      </w:r>
      <w:r w:rsidR="003C0B2C" w:rsidRPr="003C0B2C">
        <w:rPr>
          <w:szCs w:val="22"/>
        </w:rPr>
        <w:t xml:space="preserve">with an amount of up to $2,000.00 (GST </w:t>
      </w:r>
      <w:proofErr w:type="spellStart"/>
      <w:r w:rsidR="003C0B2C" w:rsidRPr="003C0B2C">
        <w:rPr>
          <w:szCs w:val="22"/>
        </w:rPr>
        <w:t>inc</w:t>
      </w:r>
      <w:proofErr w:type="spellEnd"/>
      <w:r w:rsidR="003C0B2C" w:rsidRPr="003C0B2C">
        <w:rPr>
          <w:szCs w:val="22"/>
        </w:rPr>
        <w:t>) available as a contribution towards grant costs for</w:t>
      </w:r>
      <w:r w:rsidRPr="003C0B2C">
        <w:rPr>
          <w:szCs w:val="22"/>
        </w:rPr>
        <w:t xml:space="preserve"> small to medium size organisations</w:t>
      </w:r>
      <w:r w:rsidR="00715CD3" w:rsidRPr="003C0B2C">
        <w:rPr>
          <w:szCs w:val="22"/>
          <w:vertAlign w:val="superscript"/>
        </w:rPr>
        <w:footnoteReference w:id="2"/>
      </w:r>
      <w:r w:rsidRPr="003C0B2C">
        <w:rPr>
          <w:szCs w:val="22"/>
        </w:rPr>
        <w:t xml:space="preserve"> to</w:t>
      </w:r>
      <w:r w:rsidR="00715CD3" w:rsidRPr="003C0B2C">
        <w:rPr>
          <w:szCs w:val="22"/>
        </w:rPr>
        <w:t>wards</w:t>
      </w:r>
      <w:r w:rsidRPr="003C0B2C">
        <w:rPr>
          <w:szCs w:val="22"/>
        </w:rPr>
        <w:t xml:space="preserve"> engag</w:t>
      </w:r>
      <w:r w:rsidR="00715CD3" w:rsidRPr="003C0B2C">
        <w:rPr>
          <w:szCs w:val="22"/>
        </w:rPr>
        <w:t>ing</w:t>
      </w:r>
      <w:r w:rsidRPr="003C0B2C">
        <w:rPr>
          <w:szCs w:val="22"/>
        </w:rPr>
        <w:t xml:space="preserve"> a professional consultant to assist with the completion of grant/tender documentation. </w:t>
      </w:r>
    </w:p>
    <w:p w14:paraId="4B1412DA" w14:textId="42180936" w:rsidR="005A4A42" w:rsidRDefault="005A4A42" w:rsidP="005A4A42">
      <w:pPr>
        <w:tabs>
          <w:tab w:val="left" w:pos="709"/>
        </w:tabs>
        <w:spacing w:before="120" w:after="0" w:line="240" w:lineRule="auto"/>
        <w:rPr>
          <w:szCs w:val="22"/>
        </w:rPr>
      </w:pPr>
      <w:r w:rsidRPr="006C70C4">
        <w:rPr>
          <w:szCs w:val="22"/>
        </w:rPr>
        <w:t xml:space="preserve">Further details about the EOI process </w:t>
      </w:r>
      <w:r w:rsidR="00440258">
        <w:rPr>
          <w:szCs w:val="22"/>
        </w:rPr>
        <w:t xml:space="preserve">and timeframes </w:t>
      </w:r>
      <w:r w:rsidRPr="006C70C4">
        <w:rPr>
          <w:szCs w:val="22"/>
        </w:rPr>
        <w:t xml:space="preserve">will be released with </w:t>
      </w:r>
      <w:r w:rsidR="00FD497A">
        <w:rPr>
          <w:szCs w:val="22"/>
        </w:rPr>
        <w:t xml:space="preserve">Sector </w:t>
      </w:r>
      <w:r w:rsidR="005D202A">
        <w:rPr>
          <w:szCs w:val="22"/>
        </w:rPr>
        <w:t>s</w:t>
      </w:r>
      <w:r w:rsidR="00FD497A">
        <w:rPr>
          <w:szCs w:val="22"/>
        </w:rPr>
        <w:t xml:space="preserve">ounding </w:t>
      </w:r>
      <w:r w:rsidR="005D202A">
        <w:rPr>
          <w:szCs w:val="22"/>
        </w:rPr>
        <w:t>p</w:t>
      </w:r>
      <w:r w:rsidR="00FD497A">
        <w:rPr>
          <w:szCs w:val="22"/>
        </w:rPr>
        <w:t>apers</w:t>
      </w:r>
      <w:r w:rsidRPr="006C70C4">
        <w:rPr>
          <w:szCs w:val="22"/>
        </w:rPr>
        <w:t xml:space="preserve">. </w:t>
      </w:r>
    </w:p>
    <w:p w14:paraId="261DA363" w14:textId="520530B9" w:rsidR="008523A4" w:rsidRDefault="008523A4" w:rsidP="005A4A42">
      <w:pPr>
        <w:tabs>
          <w:tab w:val="left" w:pos="709"/>
        </w:tabs>
        <w:spacing w:before="120" w:after="0" w:line="240" w:lineRule="auto"/>
        <w:rPr>
          <w:szCs w:val="22"/>
        </w:rPr>
      </w:pPr>
    </w:p>
    <w:p w14:paraId="2C2B0A77" w14:textId="347BB0CA" w:rsidR="008523A4" w:rsidRPr="006C70C4" w:rsidRDefault="008523A4" w:rsidP="005A4A42">
      <w:pPr>
        <w:tabs>
          <w:tab w:val="left" w:pos="709"/>
        </w:tabs>
        <w:spacing w:before="120" w:after="0" w:line="240" w:lineRule="auto"/>
        <w:rPr>
          <w:szCs w:val="22"/>
        </w:rPr>
      </w:pPr>
      <w:r>
        <w:rPr>
          <w:szCs w:val="22"/>
        </w:rPr>
        <w:t>END</w:t>
      </w:r>
    </w:p>
    <w:p w14:paraId="0042A33D" w14:textId="0BCE29AE" w:rsidR="006C70C4" w:rsidRPr="006C70C4" w:rsidRDefault="006C70C4" w:rsidP="00306535">
      <w:pPr>
        <w:spacing w:before="0" w:after="160" w:line="259" w:lineRule="auto"/>
        <w:rPr>
          <w:szCs w:val="22"/>
        </w:rPr>
      </w:pPr>
      <w:bookmarkStart w:id="48" w:name="_Toc117149949"/>
      <w:bookmarkStart w:id="49" w:name="_Toc117150853"/>
      <w:bookmarkEnd w:id="48"/>
      <w:bookmarkEnd w:id="49"/>
    </w:p>
    <w:sectPr w:rsidR="006C70C4" w:rsidRPr="006C70C4" w:rsidSect="007C34A7">
      <w:headerReference w:type="default" r:id="rId25"/>
      <w:footerReference w:type="default" r:id="rId26"/>
      <w:footerReference w:type="first" r:id="rId27"/>
      <w:type w:val="continuous"/>
      <w:pgSz w:w="11907" w:h="16840" w:code="9"/>
      <w:pgMar w:top="1134" w:right="1134" w:bottom="1702" w:left="1134" w:header="567" w:footer="2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39327" w14:textId="77777777" w:rsidR="00700988" w:rsidRDefault="00700988">
      <w:pPr>
        <w:spacing w:before="0" w:after="0"/>
      </w:pPr>
      <w:r>
        <w:separator/>
      </w:r>
    </w:p>
    <w:p w14:paraId="39E1000E" w14:textId="77777777" w:rsidR="00700988" w:rsidRDefault="00700988"/>
  </w:endnote>
  <w:endnote w:type="continuationSeparator" w:id="0">
    <w:p w14:paraId="37EDEBDB" w14:textId="77777777" w:rsidR="00700988" w:rsidRDefault="00700988">
      <w:pPr>
        <w:spacing w:before="0" w:after="0"/>
      </w:pPr>
      <w:r>
        <w:continuationSeparator/>
      </w:r>
    </w:p>
    <w:p w14:paraId="3D7DF51E" w14:textId="77777777" w:rsidR="00700988" w:rsidRDefault="00700988"/>
  </w:endnote>
  <w:endnote w:type="continuationNotice" w:id="1">
    <w:p w14:paraId="15748C04" w14:textId="77777777" w:rsidR="00700988" w:rsidRDefault="0070098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0DCA5" w14:textId="15CDB356"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138035189"/>
      <w:docPartObj>
        <w:docPartGallery w:val="Page Numbers (Bottom of Page)"/>
        <w:docPartUnique/>
      </w:docPartObj>
    </w:sdtPr>
    <w:sdtEndPr>
      <w:rPr>
        <w:rStyle w:val="PageNumber"/>
      </w:rPr>
    </w:sdtEndPr>
    <w:sdtContent>
      <w:p w14:paraId="362FA08C" w14:textId="7D3A4454" w:rsidR="000459F7" w:rsidRPr="00A50ACF" w:rsidRDefault="000459F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1C7144D" w14:textId="1DCD7035" w:rsidR="000459F7" w:rsidRPr="005561B3" w:rsidRDefault="000A1179" w:rsidP="00786B29">
    <w:pPr>
      <w:pStyle w:val="Footer"/>
      <w:tabs>
        <w:tab w:val="clear" w:pos="3969"/>
      </w:tabs>
      <w:rPr>
        <w:b/>
      </w:rPr>
    </w:pPr>
    <w:r>
      <w:rPr>
        <w:noProof/>
      </w:rPr>
      <w:drawing>
        <wp:anchor distT="0" distB="0" distL="114300" distR="114300" simplePos="0" relativeHeight="251657216" behindDoc="1" locked="0" layoutInCell="1" allowOverlap="1" wp14:anchorId="2F866DD3" wp14:editId="2311D128">
          <wp:simplePos x="0" y="0"/>
          <wp:positionH relativeFrom="column">
            <wp:posOffset>-453390</wp:posOffset>
          </wp:positionH>
          <wp:positionV relativeFrom="paragraph">
            <wp:posOffset>-60960</wp:posOffset>
          </wp:positionV>
          <wp:extent cx="6883200" cy="252000"/>
          <wp:effectExtent l="0" t="0" r="0" b="0"/>
          <wp:wrapNone/>
          <wp:docPr id="1"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483345">
      <w:rPr>
        <w:noProof/>
      </w:rPr>
      <w:t xml:space="preserve"> Community </w:t>
    </w:r>
    <w:r w:rsidR="00786B29">
      <w:rPr>
        <w:noProof/>
      </w:rPr>
      <w:t xml:space="preserve">Services </w:t>
    </w:r>
    <w:r w:rsidR="00483345">
      <w:rPr>
        <w:noProof/>
      </w:rPr>
      <w:t xml:space="preserve"> Directorate</w:t>
    </w:r>
    <w:r w:rsidR="00A50ACF" w:rsidRPr="00723F5C">
      <w:rPr>
        <w:noProof/>
      </w:rPr>
      <w:t xml:space="preserve"> </w:t>
    </w:r>
    <w:r w:rsidR="00723F5C">
      <w:rPr>
        <w:noProof/>
      </w:rPr>
      <w:tab/>
    </w:r>
    <w:r w:rsidR="004D749A">
      <w:rPr>
        <w:noProof/>
      </w:rPr>
      <w:tab/>
    </w:r>
    <w:r w:rsidR="004D749A">
      <w:rPr>
        <w:noProof/>
      </w:rPr>
      <w:tab/>
      <w:t xml:space="preserve"> </w:t>
    </w:r>
    <w:r w:rsidR="004D749A">
      <w:rPr>
        <w:noProof/>
      </w:rPr>
      <w:tab/>
    </w:r>
    <w:r w:rsidR="004D749A">
      <w:rPr>
        <w:noProof/>
      </w:rPr>
      <w:tab/>
    </w:r>
    <w:r w:rsidR="004D749A">
      <w:rPr>
        <w:noProof/>
      </w:rPr>
      <w:tab/>
    </w:r>
    <w:r w:rsidR="004D749A">
      <w:rPr>
        <w:noProof/>
      </w:rPr>
      <w:tab/>
    </w:r>
    <w:r w:rsidR="00786B29">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5BC16" w14:textId="77777777" w:rsidR="00FD74DA" w:rsidRPr="004A388F" w:rsidRDefault="00FD74DA" w:rsidP="00FD74DA">
    <w:pPr>
      <w:pStyle w:val="Header"/>
      <w:pBdr>
        <w:top w:val="single" w:sz="4" w:space="1" w:color="auto"/>
      </w:pBdr>
      <w:jc w:val="right"/>
      <w:rPr>
        <w:sz w:val="20"/>
        <w:szCs w:val="16"/>
      </w:rPr>
    </w:pPr>
    <w:r w:rsidRPr="004A388F">
      <w:rPr>
        <w:sz w:val="20"/>
        <w:szCs w:val="16"/>
      </w:rPr>
      <w:t xml:space="preserve">Page </w:t>
    </w:r>
    <w:r w:rsidRPr="004A388F">
      <w:rPr>
        <w:sz w:val="20"/>
        <w:szCs w:val="16"/>
      </w:rPr>
      <w:fldChar w:fldCharType="begin"/>
    </w:r>
    <w:r w:rsidRPr="004A388F">
      <w:rPr>
        <w:sz w:val="20"/>
        <w:szCs w:val="16"/>
      </w:rPr>
      <w:instrText xml:space="preserve"> PAGE </w:instrText>
    </w:r>
    <w:r w:rsidRPr="004A388F">
      <w:rPr>
        <w:sz w:val="20"/>
        <w:szCs w:val="16"/>
      </w:rPr>
      <w:fldChar w:fldCharType="separate"/>
    </w:r>
    <w:r w:rsidRPr="004A388F">
      <w:rPr>
        <w:sz w:val="20"/>
        <w:szCs w:val="16"/>
      </w:rPr>
      <w:t>2</w:t>
    </w:r>
    <w:r w:rsidRPr="004A388F">
      <w:rPr>
        <w:noProof/>
        <w:sz w:val="20"/>
        <w:szCs w:val="16"/>
      </w:rPr>
      <w:fldChar w:fldCharType="end"/>
    </w:r>
    <w:r w:rsidRPr="004A388F">
      <w:rPr>
        <w:sz w:val="20"/>
        <w:szCs w:val="16"/>
      </w:rPr>
      <w:t xml:space="preserve"> of </w:t>
    </w:r>
    <w:r w:rsidRPr="004A388F">
      <w:rPr>
        <w:noProof/>
        <w:sz w:val="20"/>
        <w:szCs w:val="16"/>
      </w:rPr>
      <w:fldChar w:fldCharType="begin"/>
    </w:r>
    <w:r w:rsidRPr="004A388F">
      <w:rPr>
        <w:noProof/>
        <w:sz w:val="20"/>
        <w:szCs w:val="16"/>
      </w:rPr>
      <w:instrText xml:space="preserve"> NUMPAGES  </w:instrText>
    </w:r>
    <w:r w:rsidRPr="004A388F">
      <w:rPr>
        <w:noProof/>
        <w:sz w:val="20"/>
        <w:szCs w:val="16"/>
      </w:rPr>
      <w:fldChar w:fldCharType="separate"/>
    </w:r>
    <w:r w:rsidRPr="004A388F">
      <w:rPr>
        <w:noProof/>
        <w:sz w:val="20"/>
        <w:szCs w:val="16"/>
      </w:rPr>
      <w:t>12</w:t>
    </w:r>
    <w:r w:rsidRPr="004A388F">
      <w:rPr>
        <w:noProof/>
        <w:sz w:val="20"/>
        <w:szCs w:val="16"/>
      </w:rPr>
      <w:fldChar w:fldCharType="end"/>
    </w:r>
  </w:p>
  <w:p w14:paraId="28ED4B52" w14:textId="77777777" w:rsidR="00623AB4" w:rsidRPr="00090188" w:rsidRDefault="00623AB4" w:rsidP="00A55F3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7924F" w14:textId="77777777" w:rsidR="00623AB4" w:rsidRDefault="00623AB4" w:rsidP="00623AB4">
    <w:pPr>
      <w:pStyle w:val="NoSpacing"/>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F37CD" w14:textId="77777777" w:rsidR="00700988" w:rsidRDefault="00700988" w:rsidP="001723F7">
      <w:pPr>
        <w:spacing w:before="0" w:after="0"/>
      </w:pPr>
      <w:r>
        <w:separator/>
      </w:r>
    </w:p>
  </w:footnote>
  <w:footnote w:type="continuationSeparator" w:id="0">
    <w:p w14:paraId="454993BF" w14:textId="77777777" w:rsidR="00700988" w:rsidRDefault="00700988">
      <w:pPr>
        <w:spacing w:before="0" w:after="0"/>
      </w:pPr>
      <w:r>
        <w:continuationSeparator/>
      </w:r>
    </w:p>
    <w:p w14:paraId="32B5D8BC" w14:textId="77777777" w:rsidR="00700988" w:rsidRDefault="00700988"/>
  </w:footnote>
  <w:footnote w:type="continuationNotice" w:id="1">
    <w:p w14:paraId="46F10F59" w14:textId="77777777" w:rsidR="00700988" w:rsidRDefault="00700988">
      <w:pPr>
        <w:spacing w:before="0" w:after="0" w:line="240" w:lineRule="auto"/>
      </w:pPr>
    </w:p>
  </w:footnote>
  <w:footnote w:id="2">
    <w:p w14:paraId="7F25763A" w14:textId="60A0DF72" w:rsidR="00715CD3" w:rsidRDefault="00715CD3">
      <w:pPr>
        <w:pStyle w:val="FootnoteText"/>
      </w:pPr>
      <w:r>
        <w:rPr>
          <w:rStyle w:val="FootnoteReference"/>
        </w:rPr>
        <w:footnoteRef/>
      </w:r>
      <w:r>
        <w:t xml:space="preserve"> Under this EOI, a small organisation is defined as employing between 1 – 25 people, and a medium organisation is defined as employing between 25 – 100 people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1D468F">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style="position:absolute;margin-left:0;margin-top:0;width:491.1pt;height:694.55pt;z-index:-251658240;mso-wrap-edited:f;mso-position-horizontal:center;mso-position-horizontal-relative:margin;mso-position-vertical:center;mso-position-vertical-relative:margin"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DD73D" w14:textId="77777777" w:rsidR="00C72116" w:rsidRDefault="00C72116" w:rsidP="00C72116">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B9F0B" w14:textId="1468FD85" w:rsidR="00623AB4" w:rsidRPr="004A388F" w:rsidRDefault="00E509AE" w:rsidP="004A388F">
    <w:pPr>
      <w:pStyle w:val="Header"/>
      <w:pBdr>
        <w:bottom w:val="single" w:sz="4" w:space="1" w:color="auto"/>
      </w:pBdr>
      <w:jc w:val="right"/>
      <w:rPr>
        <w:sz w:val="20"/>
        <w:szCs w:val="16"/>
      </w:rPr>
    </w:pPr>
    <w:r>
      <w:rPr>
        <w:sz w:val="20"/>
        <w:szCs w:val="16"/>
      </w:rPr>
      <w:t>Strategic</w:t>
    </w:r>
    <w:r w:rsidR="004A388F" w:rsidRPr="004A388F">
      <w:rPr>
        <w:sz w:val="20"/>
        <w:szCs w:val="16"/>
      </w:rPr>
      <w:t xml:space="preserve"> Investment Plan</w:t>
    </w:r>
    <w:r w:rsidR="000730D0">
      <w:rPr>
        <w:sz w:val="20"/>
        <w:szCs w:val="16"/>
      </w:rPr>
      <w:t xml:space="preserve"> for Homelessness Sector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402E7EF2"/>
    <w:numStyleLink w:val="AppendixNumbers"/>
  </w:abstractNum>
  <w:abstractNum w:abstractNumId="1" w15:restartNumberingAfterBreak="0">
    <w:nsid w:val="081E1407"/>
    <w:multiLevelType w:val="hybridMultilevel"/>
    <w:tmpl w:val="A5CAA71E"/>
    <w:lvl w:ilvl="0" w:tplc="081A216C">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6240E4"/>
    <w:multiLevelType w:val="hybridMultilevel"/>
    <w:tmpl w:val="FFFFFFFF"/>
    <w:lvl w:ilvl="0" w:tplc="D95E7918">
      <w:start w:val="1"/>
      <w:numFmt w:val="bullet"/>
      <w:lvlText w:val=""/>
      <w:lvlJc w:val="left"/>
      <w:pPr>
        <w:ind w:left="720" w:hanging="360"/>
      </w:pPr>
      <w:rPr>
        <w:rFonts w:ascii="Symbol" w:hAnsi="Symbol" w:hint="default"/>
      </w:rPr>
    </w:lvl>
    <w:lvl w:ilvl="1" w:tplc="EB9C7290">
      <w:start w:val="1"/>
      <w:numFmt w:val="bullet"/>
      <w:lvlText w:val="o"/>
      <w:lvlJc w:val="left"/>
      <w:pPr>
        <w:ind w:left="1440" w:hanging="360"/>
      </w:pPr>
      <w:rPr>
        <w:rFonts w:ascii="Courier New" w:hAnsi="Courier New" w:hint="default"/>
      </w:rPr>
    </w:lvl>
    <w:lvl w:ilvl="2" w:tplc="72AA67B6">
      <w:start w:val="1"/>
      <w:numFmt w:val="bullet"/>
      <w:lvlText w:val=""/>
      <w:lvlJc w:val="left"/>
      <w:pPr>
        <w:ind w:left="2160" w:hanging="360"/>
      </w:pPr>
      <w:rPr>
        <w:rFonts w:ascii="Wingdings" w:hAnsi="Wingdings" w:hint="default"/>
      </w:rPr>
    </w:lvl>
    <w:lvl w:ilvl="3" w:tplc="3DF8C230">
      <w:start w:val="1"/>
      <w:numFmt w:val="bullet"/>
      <w:lvlText w:val=""/>
      <w:lvlJc w:val="left"/>
      <w:pPr>
        <w:ind w:left="2880" w:hanging="360"/>
      </w:pPr>
      <w:rPr>
        <w:rFonts w:ascii="Symbol" w:hAnsi="Symbol" w:hint="default"/>
      </w:rPr>
    </w:lvl>
    <w:lvl w:ilvl="4" w:tplc="5E7C4108">
      <w:start w:val="1"/>
      <w:numFmt w:val="bullet"/>
      <w:lvlText w:val="o"/>
      <w:lvlJc w:val="left"/>
      <w:pPr>
        <w:ind w:left="3600" w:hanging="360"/>
      </w:pPr>
      <w:rPr>
        <w:rFonts w:ascii="Courier New" w:hAnsi="Courier New" w:hint="default"/>
      </w:rPr>
    </w:lvl>
    <w:lvl w:ilvl="5" w:tplc="2A462516">
      <w:start w:val="1"/>
      <w:numFmt w:val="bullet"/>
      <w:lvlText w:val=""/>
      <w:lvlJc w:val="left"/>
      <w:pPr>
        <w:ind w:left="4320" w:hanging="360"/>
      </w:pPr>
      <w:rPr>
        <w:rFonts w:ascii="Wingdings" w:hAnsi="Wingdings" w:hint="default"/>
      </w:rPr>
    </w:lvl>
    <w:lvl w:ilvl="6" w:tplc="2A8A7B28">
      <w:start w:val="1"/>
      <w:numFmt w:val="bullet"/>
      <w:lvlText w:val=""/>
      <w:lvlJc w:val="left"/>
      <w:pPr>
        <w:ind w:left="5040" w:hanging="360"/>
      </w:pPr>
      <w:rPr>
        <w:rFonts w:ascii="Symbol" w:hAnsi="Symbol" w:hint="default"/>
      </w:rPr>
    </w:lvl>
    <w:lvl w:ilvl="7" w:tplc="486A5F6A">
      <w:start w:val="1"/>
      <w:numFmt w:val="bullet"/>
      <w:lvlText w:val="o"/>
      <w:lvlJc w:val="left"/>
      <w:pPr>
        <w:ind w:left="5760" w:hanging="360"/>
      </w:pPr>
      <w:rPr>
        <w:rFonts w:ascii="Courier New" w:hAnsi="Courier New" w:hint="default"/>
      </w:rPr>
    </w:lvl>
    <w:lvl w:ilvl="8" w:tplc="01AA13F6">
      <w:start w:val="1"/>
      <w:numFmt w:val="bullet"/>
      <w:lvlText w:val=""/>
      <w:lvlJc w:val="left"/>
      <w:pPr>
        <w:ind w:left="6480" w:hanging="360"/>
      </w:pPr>
      <w:rPr>
        <w:rFonts w:ascii="Wingdings" w:hAnsi="Wingdings" w:hint="default"/>
      </w:rPr>
    </w:lvl>
  </w:abstractNum>
  <w:abstractNum w:abstractNumId="3" w15:restartNumberingAfterBreak="0">
    <w:nsid w:val="0ECD03BC"/>
    <w:multiLevelType w:val="hybridMultilevel"/>
    <w:tmpl w:val="3698E69E"/>
    <w:lvl w:ilvl="0" w:tplc="8E7CC984">
      <w:start w:val="1"/>
      <w:numFmt w:val="decimal"/>
      <w:lvlText w:val="%1."/>
      <w:lvlJc w:val="left"/>
      <w:pPr>
        <w:ind w:left="720" w:hanging="360"/>
      </w:pPr>
      <w:rPr>
        <w:rFonts w:hint="default"/>
        <w:b/>
      </w:rPr>
    </w:lvl>
    <w:lvl w:ilvl="1" w:tplc="E2E86A7E">
      <w:start w:val="1"/>
      <w:numFmt w:val="bullet"/>
      <w:lvlText w:val="‒"/>
      <w:lvlJc w:val="left"/>
      <w:pPr>
        <w:ind w:left="1440" w:hanging="360"/>
      </w:pPr>
      <w:rPr>
        <w:rFonts w:ascii="Calibri Light" w:hAnsi="Calibri Light"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6C83105"/>
    <w:multiLevelType w:val="hybridMultilevel"/>
    <w:tmpl w:val="90BA9194"/>
    <w:lvl w:ilvl="0" w:tplc="9B4E6E10">
      <w:start w:val="1"/>
      <w:numFmt w:val="decimal"/>
      <w:pStyle w:val="List"/>
      <w:lvlText w:val="1.1.%1."/>
      <w:lvlJc w:val="left"/>
      <w:pPr>
        <w:ind w:left="720" w:hanging="360"/>
      </w:pPr>
      <w:rPr>
        <w:rFonts w:hint="default"/>
        <w:b w:val="0"/>
        <w:color w:val="auto"/>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9BB197B"/>
    <w:multiLevelType w:val="hybridMultilevel"/>
    <w:tmpl w:val="48A2EFD6"/>
    <w:lvl w:ilvl="0" w:tplc="8E7CC98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2396D10"/>
    <w:multiLevelType w:val="hybridMultilevel"/>
    <w:tmpl w:val="242C3064"/>
    <w:lvl w:ilvl="0" w:tplc="D5000646">
      <w:start w:val="1"/>
      <w:numFmt w:val="decimal"/>
      <w:lvlText w:val="9.1.%1."/>
      <w:lvlJc w:val="left"/>
      <w:pPr>
        <w:ind w:left="720" w:hanging="360"/>
      </w:pPr>
      <w:rPr>
        <w:rFonts w:hint="default"/>
        <w:b w:val="0"/>
        <w:bCs/>
        <w:color w:val="auto"/>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5872B8"/>
    <w:multiLevelType w:val="hybridMultilevel"/>
    <w:tmpl w:val="AC941D52"/>
    <w:lvl w:ilvl="0" w:tplc="6DBAF65E">
      <w:start w:val="1"/>
      <w:numFmt w:val="decimal"/>
      <w:pStyle w:val="CS-Paragraphnumbering"/>
      <w:lvlText w:val="%1."/>
      <w:lvlJc w:val="left"/>
      <w:pPr>
        <w:ind w:left="720" w:hanging="360"/>
      </w:pPr>
      <w:rPr>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9B6C70"/>
    <w:multiLevelType w:val="hybridMultilevel"/>
    <w:tmpl w:val="B958F4E6"/>
    <w:lvl w:ilvl="0" w:tplc="A426EFF8">
      <w:start w:val="1"/>
      <w:numFmt w:val="bullet"/>
      <w:pStyle w:val="NormalRedBullet"/>
      <w:lvlText w:val=""/>
      <w:lvlJc w:val="left"/>
      <w:pPr>
        <w:ind w:left="928" w:hanging="360"/>
      </w:pPr>
      <w:rPr>
        <w:rFonts w:ascii="Symbol" w:hAnsi="Symbol" w:hint="default"/>
        <w:color w:val="000000"/>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3" w15:restartNumberingAfterBreak="0">
    <w:nsid w:val="383875D9"/>
    <w:multiLevelType w:val="hybridMultilevel"/>
    <w:tmpl w:val="550632EC"/>
    <w:lvl w:ilvl="0" w:tplc="F0C6747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503C9B"/>
    <w:multiLevelType w:val="hybridMultilevel"/>
    <w:tmpl w:val="57D03724"/>
    <w:lvl w:ilvl="0" w:tplc="0C09000F">
      <w:start w:val="1"/>
      <w:numFmt w:val="decimal"/>
      <w:lvlText w:val="%1."/>
      <w:lvlJc w:val="left"/>
      <w:pPr>
        <w:ind w:left="776" w:hanging="360"/>
      </w:pPr>
      <w:rPr>
        <w:rFonts w:hint="default"/>
      </w:rPr>
    </w:lvl>
    <w:lvl w:ilvl="1" w:tplc="FFFFFFFF" w:tentative="1">
      <w:start w:val="1"/>
      <w:numFmt w:val="bullet"/>
      <w:lvlText w:val="o"/>
      <w:lvlJc w:val="left"/>
      <w:pPr>
        <w:ind w:left="1496" w:hanging="360"/>
      </w:pPr>
      <w:rPr>
        <w:rFonts w:ascii="Courier New" w:hAnsi="Courier New" w:cs="Courier New" w:hint="default"/>
      </w:rPr>
    </w:lvl>
    <w:lvl w:ilvl="2" w:tplc="FFFFFFFF" w:tentative="1">
      <w:start w:val="1"/>
      <w:numFmt w:val="bullet"/>
      <w:lvlText w:val=""/>
      <w:lvlJc w:val="left"/>
      <w:pPr>
        <w:ind w:left="2216" w:hanging="360"/>
      </w:pPr>
      <w:rPr>
        <w:rFonts w:ascii="Wingdings" w:hAnsi="Wingdings" w:hint="default"/>
      </w:rPr>
    </w:lvl>
    <w:lvl w:ilvl="3" w:tplc="FFFFFFFF" w:tentative="1">
      <w:start w:val="1"/>
      <w:numFmt w:val="bullet"/>
      <w:lvlText w:val=""/>
      <w:lvlJc w:val="left"/>
      <w:pPr>
        <w:ind w:left="2936" w:hanging="360"/>
      </w:pPr>
      <w:rPr>
        <w:rFonts w:ascii="Symbol" w:hAnsi="Symbol" w:hint="default"/>
      </w:rPr>
    </w:lvl>
    <w:lvl w:ilvl="4" w:tplc="FFFFFFFF" w:tentative="1">
      <w:start w:val="1"/>
      <w:numFmt w:val="bullet"/>
      <w:lvlText w:val="o"/>
      <w:lvlJc w:val="left"/>
      <w:pPr>
        <w:ind w:left="3656" w:hanging="360"/>
      </w:pPr>
      <w:rPr>
        <w:rFonts w:ascii="Courier New" w:hAnsi="Courier New" w:cs="Courier New" w:hint="default"/>
      </w:rPr>
    </w:lvl>
    <w:lvl w:ilvl="5" w:tplc="FFFFFFFF" w:tentative="1">
      <w:start w:val="1"/>
      <w:numFmt w:val="bullet"/>
      <w:lvlText w:val=""/>
      <w:lvlJc w:val="left"/>
      <w:pPr>
        <w:ind w:left="4376" w:hanging="360"/>
      </w:pPr>
      <w:rPr>
        <w:rFonts w:ascii="Wingdings" w:hAnsi="Wingdings" w:hint="default"/>
      </w:rPr>
    </w:lvl>
    <w:lvl w:ilvl="6" w:tplc="FFFFFFFF" w:tentative="1">
      <w:start w:val="1"/>
      <w:numFmt w:val="bullet"/>
      <w:lvlText w:val=""/>
      <w:lvlJc w:val="left"/>
      <w:pPr>
        <w:ind w:left="5096" w:hanging="360"/>
      </w:pPr>
      <w:rPr>
        <w:rFonts w:ascii="Symbol" w:hAnsi="Symbol" w:hint="default"/>
      </w:rPr>
    </w:lvl>
    <w:lvl w:ilvl="7" w:tplc="FFFFFFFF" w:tentative="1">
      <w:start w:val="1"/>
      <w:numFmt w:val="bullet"/>
      <w:lvlText w:val="o"/>
      <w:lvlJc w:val="left"/>
      <w:pPr>
        <w:ind w:left="5816" w:hanging="360"/>
      </w:pPr>
      <w:rPr>
        <w:rFonts w:ascii="Courier New" w:hAnsi="Courier New" w:cs="Courier New" w:hint="default"/>
      </w:rPr>
    </w:lvl>
    <w:lvl w:ilvl="8" w:tplc="FFFFFFFF" w:tentative="1">
      <w:start w:val="1"/>
      <w:numFmt w:val="bullet"/>
      <w:lvlText w:val=""/>
      <w:lvlJc w:val="left"/>
      <w:pPr>
        <w:ind w:left="6536" w:hanging="360"/>
      </w:pPr>
      <w:rPr>
        <w:rFonts w:ascii="Wingdings" w:hAnsi="Wingdings" w:hint="default"/>
      </w:rPr>
    </w:lvl>
  </w:abstractNum>
  <w:abstractNum w:abstractNumId="16"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430A2AA5"/>
    <w:multiLevelType w:val="multilevel"/>
    <w:tmpl w:val="99CEF076"/>
    <w:lvl w:ilvl="0">
      <w:start w:val="1"/>
      <w:numFmt w:val="decimal"/>
      <w:pStyle w:val="Schedule1PACT"/>
      <w:lvlText w:val="Schedule %1."/>
      <w:lvlJc w:val="left"/>
      <w:pPr>
        <w:ind w:left="2835" w:hanging="2835"/>
      </w:pPr>
    </w:lvl>
    <w:lvl w:ilvl="1">
      <w:start w:val="1"/>
      <w:numFmt w:val="decimal"/>
      <w:pStyle w:val="1-PACT"/>
      <w:lvlText w:val="%2."/>
      <w:lvlJc w:val="left"/>
      <w:pPr>
        <w:ind w:left="1134" w:hanging="1134"/>
      </w:pPr>
    </w:lvl>
    <w:lvl w:ilvl="2">
      <w:start w:val="1"/>
      <w:numFmt w:val="decimal"/>
      <w:pStyle w:val="11-PACT"/>
      <w:lvlText w:val="%2.%3."/>
      <w:lvlJc w:val="left"/>
      <w:pPr>
        <w:ind w:left="1134" w:hanging="1134"/>
      </w:pPr>
      <w:rPr>
        <w:b w:val="0"/>
        <w:bCs w:val="0"/>
        <w:i w:val="0"/>
        <w:iCs w:val="0"/>
        <w:caps w:val="0"/>
        <w:smallCaps w:val="0"/>
        <w:strike w:val="0"/>
        <w:dstrike w:val="0"/>
        <w:outline w:val="0"/>
        <w:shadow w:val="0"/>
        <w:emboss w:val="0"/>
        <w:imprint w:val="0"/>
        <w:vanish w:val="0"/>
        <w:webHidden w:val="0"/>
        <w:color w:val="482D8C"/>
        <w:spacing w:val="0"/>
        <w:kern w:val="0"/>
        <w:position w:val="0"/>
        <w:u w:val="none"/>
        <w:effect w:val="none"/>
        <w:vertAlign w:val="baseline"/>
        <w:em w:val="none"/>
        <w:specVanish w:val="0"/>
        <w14:ligatures w14:val="none"/>
        <w14:numForm w14:val="default"/>
        <w14:numSpacing w14:val="default"/>
        <w14:stylisticSets/>
        <w14:cntxtAlts w14:val="0"/>
      </w:rPr>
    </w:lvl>
    <w:lvl w:ilvl="3">
      <w:start w:val="1"/>
      <w:numFmt w:val="decimal"/>
      <w:pStyle w:val="111-PACT"/>
      <w:lvlText w:val="%2.%3.%4."/>
      <w:lvlJc w:val="left"/>
      <w:pPr>
        <w:ind w:left="1134" w:hanging="1134"/>
      </w:pPr>
      <w:rPr>
        <w:strike w:val="0"/>
        <w:dstrike w:val="0"/>
        <w:color w:val="auto"/>
        <w:u w:val="none"/>
        <w:effect w:val="none"/>
      </w:rPr>
    </w:lvl>
    <w:lvl w:ilvl="4">
      <w:start w:val="1"/>
      <w:numFmt w:val="lowerLetter"/>
      <w:pStyle w:val="a-PACT"/>
      <w:lvlText w:val="(%5)"/>
      <w:lvlJc w:val="left"/>
      <w:pPr>
        <w:ind w:left="1701" w:hanging="567"/>
      </w:pPr>
      <w:rPr>
        <w:color w:val="auto"/>
      </w:rPr>
    </w:lvl>
    <w:lvl w:ilvl="5">
      <w:start w:val="1"/>
      <w:numFmt w:val="lowerRoman"/>
      <w:pStyle w:val="i-PACT"/>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18"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4A2C4FC2"/>
    <w:multiLevelType w:val="hybridMultilevel"/>
    <w:tmpl w:val="F5AEA3CC"/>
    <w:lvl w:ilvl="0" w:tplc="44CE0BD4">
      <w:start w:val="1"/>
      <w:numFmt w:val="lowerLetter"/>
      <w:pStyle w:val="bulletalpha"/>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BBD51E4"/>
    <w:multiLevelType w:val="hybridMultilevel"/>
    <w:tmpl w:val="A1FE1C74"/>
    <w:lvl w:ilvl="0" w:tplc="E9CA9AC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0517343"/>
    <w:multiLevelType w:val="multilevel"/>
    <w:tmpl w:val="131EEC6C"/>
    <w:numStyleLink w:val="TableNumbers"/>
  </w:abstractNum>
  <w:abstractNum w:abstractNumId="22" w15:restartNumberingAfterBreak="0">
    <w:nsid w:val="50E12008"/>
    <w:multiLevelType w:val="multilevel"/>
    <w:tmpl w:val="57D26A18"/>
    <w:numStyleLink w:val="KCBullets"/>
  </w:abstractNum>
  <w:abstractNum w:abstractNumId="23"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563048B"/>
    <w:multiLevelType w:val="multilevel"/>
    <w:tmpl w:val="C284D0B0"/>
    <w:numStyleLink w:val="FigureNumbers"/>
  </w:abstractNum>
  <w:abstractNum w:abstractNumId="26"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FEB50FA"/>
    <w:multiLevelType w:val="hybridMultilevel"/>
    <w:tmpl w:val="E10AF9D6"/>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8" w15:restartNumberingAfterBreak="0">
    <w:nsid w:val="717275B5"/>
    <w:multiLevelType w:val="multilevel"/>
    <w:tmpl w:val="D7F0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num w:numId="1" w16cid:durableId="1375735923">
    <w:abstractNumId w:val="8"/>
  </w:num>
  <w:num w:numId="2" w16cid:durableId="540099102">
    <w:abstractNumId w:val="18"/>
  </w:num>
  <w:num w:numId="3" w16cid:durableId="931165910">
    <w:abstractNumId w:val="26"/>
  </w:num>
  <w:num w:numId="4" w16cid:durableId="538129790">
    <w:abstractNumId w:val="29"/>
  </w:num>
  <w:num w:numId="5" w16cid:durableId="756554858">
    <w:abstractNumId w:val="4"/>
  </w:num>
  <w:num w:numId="6" w16cid:durableId="1148398259">
    <w:abstractNumId w:val="22"/>
  </w:num>
  <w:num w:numId="7" w16cid:durableId="1737975280">
    <w:abstractNumId w:val="19"/>
  </w:num>
  <w:num w:numId="8" w16cid:durableId="101148886">
    <w:abstractNumId w:val="14"/>
  </w:num>
  <w:num w:numId="9" w16cid:durableId="759791494">
    <w:abstractNumId w:val="16"/>
  </w:num>
  <w:num w:numId="10" w16cid:durableId="735510749">
    <w:abstractNumId w:val="6"/>
  </w:num>
  <w:num w:numId="11" w16cid:durableId="1332878417">
    <w:abstractNumId w:val="25"/>
  </w:num>
  <w:num w:numId="12" w16cid:durableId="1513252963">
    <w:abstractNumId w:val="24"/>
  </w:num>
  <w:num w:numId="13" w16cid:durableId="1142888030">
    <w:abstractNumId w:val="7"/>
  </w:num>
  <w:num w:numId="14" w16cid:durableId="1852141077">
    <w:abstractNumId w:val="21"/>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15" w16cid:durableId="2122068688">
    <w:abstractNumId w:val="0"/>
  </w:num>
  <w:num w:numId="16" w16cid:durableId="773210211">
    <w:abstractNumId w:val="23"/>
  </w:num>
  <w:num w:numId="17" w16cid:durableId="1518495968">
    <w:abstractNumId w:val="12"/>
  </w:num>
  <w:num w:numId="18" w16cid:durableId="1866358179">
    <w:abstractNumId w:val="5"/>
  </w:num>
  <w:num w:numId="19" w16cid:durableId="1350698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60592083">
    <w:abstractNumId w:val="11"/>
  </w:num>
  <w:num w:numId="21" w16cid:durableId="846672668">
    <w:abstractNumId w:val="3"/>
  </w:num>
  <w:num w:numId="22" w16cid:durableId="1778595026">
    <w:abstractNumId w:val="9"/>
  </w:num>
  <w:num w:numId="23" w16cid:durableId="819343408">
    <w:abstractNumId w:val="27"/>
  </w:num>
  <w:num w:numId="24" w16cid:durableId="1805386506">
    <w:abstractNumId w:val="15"/>
  </w:num>
  <w:num w:numId="25" w16cid:durableId="296571927">
    <w:abstractNumId w:val="13"/>
  </w:num>
  <w:num w:numId="26" w16cid:durableId="551891178">
    <w:abstractNumId w:val="13"/>
  </w:num>
  <w:num w:numId="27" w16cid:durableId="680667912">
    <w:abstractNumId w:val="13"/>
  </w:num>
  <w:num w:numId="28" w16cid:durableId="1590121847">
    <w:abstractNumId w:val="13"/>
  </w:num>
  <w:num w:numId="29" w16cid:durableId="1689986945">
    <w:abstractNumId w:val="13"/>
  </w:num>
  <w:num w:numId="30" w16cid:durableId="1698508652">
    <w:abstractNumId w:val="13"/>
  </w:num>
  <w:num w:numId="31" w16cid:durableId="936986067">
    <w:abstractNumId w:val="13"/>
  </w:num>
  <w:num w:numId="32" w16cid:durableId="294721782">
    <w:abstractNumId w:val="13"/>
  </w:num>
  <w:num w:numId="33" w16cid:durableId="1545562340">
    <w:abstractNumId w:val="20"/>
  </w:num>
  <w:num w:numId="34" w16cid:durableId="198975501">
    <w:abstractNumId w:val="20"/>
  </w:num>
  <w:num w:numId="35" w16cid:durableId="793912472">
    <w:abstractNumId w:val="1"/>
  </w:num>
  <w:num w:numId="36" w16cid:durableId="1581330282">
    <w:abstractNumId w:val="10"/>
  </w:num>
  <w:num w:numId="37" w16cid:durableId="137965866">
    <w:abstractNumId w:val="2"/>
  </w:num>
  <w:num w:numId="38" w16cid:durableId="97142472">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159F"/>
    <w:rsid w:val="00002039"/>
    <w:rsid w:val="00002A83"/>
    <w:rsid w:val="00002AF7"/>
    <w:rsid w:val="00002E80"/>
    <w:rsid w:val="00003D0C"/>
    <w:rsid w:val="000050E8"/>
    <w:rsid w:val="000067E5"/>
    <w:rsid w:val="00006FFC"/>
    <w:rsid w:val="000076A1"/>
    <w:rsid w:val="00007851"/>
    <w:rsid w:val="0001033F"/>
    <w:rsid w:val="00010B7B"/>
    <w:rsid w:val="00010E87"/>
    <w:rsid w:val="00011180"/>
    <w:rsid w:val="00013E34"/>
    <w:rsid w:val="00014177"/>
    <w:rsid w:val="000144C3"/>
    <w:rsid w:val="000148A1"/>
    <w:rsid w:val="00015E1E"/>
    <w:rsid w:val="000166E2"/>
    <w:rsid w:val="00017997"/>
    <w:rsid w:val="00017DFF"/>
    <w:rsid w:val="00021259"/>
    <w:rsid w:val="00021AAF"/>
    <w:rsid w:val="00024D12"/>
    <w:rsid w:val="00024DB8"/>
    <w:rsid w:val="00025CB4"/>
    <w:rsid w:val="000263DA"/>
    <w:rsid w:val="00026629"/>
    <w:rsid w:val="000271B3"/>
    <w:rsid w:val="00030F0F"/>
    <w:rsid w:val="00032D9C"/>
    <w:rsid w:val="00032E1E"/>
    <w:rsid w:val="00033095"/>
    <w:rsid w:val="00033B8B"/>
    <w:rsid w:val="00034451"/>
    <w:rsid w:val="00034F4F"/>
    <w:rsid w:val="00036E8E"/>
    <w:rsid w:val="00036FBB"/>
    <w:rsid w:val="000409CC"/>
    <w:rsid w:val="00040CDC"/>
    <w:rsid w:val="00041229"/>
    <w:rsid w:val="000413BD"/>
    <w:rsid w:val="00042315"/>
    <w:rsid w:val="000439B9"/>
    <w:rsid w:val="00043F77"/>
    <w:rsid w:val="000459F7"/>
    <w:rsid w:val="00045E14"/>
    <w:rsid w:val="00046334"/>
    <w:rsid w:val="0004651A"/>
    <w:rsid w:val="000466F5"/>
    <w:rsid w:val="000468A5"/>
    <w:rsid w:val="00046C7E"/>
    <w:rsid w:val="00047A2F"/>
    <w:rsid w:val="000500B6"/>
    <w:rsid w:val="00050573"/>
    <w:rsid w:val="00050E3C"/>
    <w:rsid w:val="0005202D"/>
    <w:rsid w:val="00052AEC"/>
    <w:rsid w:val="00052CE2"/>
    <w:rsid w:val="00052E3C"/>
    <w:rsid w:val="00053391"/>
    <w:rsid w:val="000540F8"/>
    <w:rsid w:val="0005427C"/>
    <w:rsid w:val="00055597"/>
    <w:rsid w:val="00056989"/>
    <w:rsid w:val="000605C9"/>
    <w:rsid w:val="00060883"/>
    <w:rsid w:val="00061209"/>
    <w:rsid w:val="00061CB7"/>
    <w:rsid w:val="00062086"/>
    <w:rsid w:val="00062DD0"/>
    <w:rsid w:val="00062E5E"/>
    <w:rsid w:val="00062FC3"/>
    <w:rsid w:val="00063F53"/>
    <w:rsid w:val="000645C1"/>
    <w:rsid w:val="00067AB9"/>
    <w:rsid w:val="00067E3F"/>
    <w:rsid w:val="00067F06"/>
    <w:rsid w:val="00067FA8"/>
    <w:rsid w:val="00070352"/>
    <w:rsid w:val="00070C45"/>
    <w:rsid w:val="00070E8E"/>
    <w:rsid w:val="000730D0"/>
    <w:rsid w:val="000741A9"/>
    <w:rsid w:val="00076965"/>
    <w:rsid w:val="000772E8"/>
    <w:rsid w:val="00080696"/>
    <w:rsid w:val="00080A08"/>
    <w:rsid w:val="000815FE"/>
    <w:rsid w:val="00081FA1"/>
    <w:rsid w:val="00082C1E"/>
    <w:rsid w:val="00083578"/>
    <w:rsid w:val="00085C2A"/>
    <w:rsid w:val="00086E0F"/>
    <w:rsid w:val="00090659"/>
    <w:rsid w:val="00091544"/>
    <w:rsid w:val="00092792"/>
    <w:rsid w:val="00093948"/>
    <w:rsid w:val="000945FC"/>
    <w:rsid w:val="00095583"/>
    <w:rsid w:val="000977F2"/>
    <w:rsid w:val="000A1179"/>
    <w:rsid w:val="000A220D"/>
    <w:rsid w:val="000A2753"/>
    <w:rsid w:val="000A31F3"/>
    <w:rsid w:val="000A5858"/>
    <w:rsid w:val="000A6F7E"/>
    <w:rsid w:val="000B0550"/>
    <w:rsid w:val="000B192F"/>
    <w:rsid w:val="000B2922"/>
    <w:rsid w:val="000B357A"/>
    <w:rsid w:val="000B359C"/>
    <w:rsid w:val="000B370B"/>
    <w:rsid w:val="000B416C"/>
    <w:rsid w:val="000B4826"/>
    <w:rsid w:val="000B5A89"/>
    <w:rsid w:val="000B64FF"/>
    <w:rsid w:val="000B7423"/>
    <w:rsid w:val="000B7555"/>
    <w:rsid w:val="000B76FE"/>
    <w:rsid w:val="000B79ED"/>
    <w:rsid w:val="000C124F"/>
    <w:rsid w:val="000C1FBD"/>
    <w:rsid w:val="000C3526"/>
    <w:rsid w:val="000C4ADE"/>
    <w:rsid w:val="000C4BB0"/>
    <w:rsid w:val="000C68A5"/>
    <w:rsid w:val="000C6941"/>
    <w:rsid w:val="000D1DEB"/>
    <w:rsid w:val="000D2CD2"/>
    <w:rsid w:val="000D3642"/>
    <w:rsid w:val="000D3DE7"/>
    <w:rsid w:val="000D409C"/>
    <w:rsid w:val="000D473E"/>
    <w:rsid w:val="000D4F51"/>
    <w:rsid w:val="000D5635"/>
    <w:rsid w:val="000D64AA"/>
    <w:rsid w:val="000D7B2A"/>
    <w:rsid w:val="000E01B8"/>
    <w:rsid w:val="000E11E7"/>
    <w:rsid w:val="000E1DA8"/>
    <w:rsid w:val="000E2696"/>
    <w:rsid w:val="000E35A9"/>
    <w:rsid w:val="000E468E"/>
    <w:rsid w:val="000E523B"/>
    <w:rsid w:val="000E6B4A"/>
    <w:rsid w:val="000E7C6A"/>
    <w:rsid w:val="000F0746"/>
    <w:rsid w:val="000F09BA"/>
    <w:rsid w:val="000F1369"/>
    <w:rsid w:val="000F17E5"/>
    <w:rsid w:val="000F3C70"/>
    <w:rsid w:val="000F489D"/>
    <w:rsid w:val="000F48E3"/>
    <w:rsid w:val="000F4DD8"/>
    <w:rsid w:val="000F58E3"/>
    <w:rsid w:val="000F6C81"/>
    <w:rsid w:val="000F7076"/>
    <w:rsid w:val="000F71EC"/>
    <w:rsid w:val="000F7454"/>
    <w:rsid w:val="00100416"/>
    <w:rsid w:val="0010086E"/>
    <w:rsid w:val="00101998"/>
    <w:rsid w:val="001037B5"/>
    <w:rsid w:val="00103C68"/>
    <w:rsid w:val="0010655A"/>
    <w:rsid w:val="00107E3D"/>
    <w:rsid w:val="0011082B"/>
    <w:rsid w:val="00110BF1"/>
    <w:rsid w:val="00112A3D"/>
    <w:rsid w:val="00113337"/>
    <w:rsid w:val="00115656"/>
    <w:rsid w:val="00116A4B"/>
    <w:rsid w:val="001170C1"/>
    <w:rsid w:val="00117BA7"/>
    <w:rsid w:val="001202BC"/>
    <w:rsid w:val="0012032B"/>
    <w:rsid w:val="00120DB6"/>
    <w:rsid w:val="001221C2"/>
    <w:rsid w:val="00122B4D"/>
    <w:rsid w:val="00124E7E"/>
    <w:rsid w:val="00125E59"/>
    <w:rsid w:val="00126A84"/>
    <w:rsid w:val="001274ED"/>
    <w:rsid w:val="00133032"/>
    <w:rsid w:val="0013371E"/>
    <w:rsid w:val="00137F41"/>
    <w:rsid w:val="0014025B"/>
    <w:rsid w:val="00140E07"/>
    <w:rsid w:val="00140E63"/>
    <w:rsid w:val="001411B2"/>
    <w:rsid w:val="00142DD8"/>
    <w:rsid w:val="001439AD"/>
    <w:rsid w:val="001456B1"/>
    <w:rsid w:val="00145CB6"/>
    <w:rsid w:val="0014636D"/>
    <w:rsid w:val="00146D8C"/>
    <w:rsid w:val="00147183"/>
    <w:rsid w:val="00147648"/>
    <w:rsid w:val="00147A4B"/>
    <w:rsid w:val="00147C4F"/>
    <w:rsid w:val="001509FD"/>
    <w:rsid w:val="00152710"/>
    <w:rsid w:val="00153D8C"/>
    <w:rsid w:val="001569D0"/>
    <w:rsid w:val="0016024F"/>
    <w:rsid w:val="00161B06"/>
    <w:rsid w:val="001622A2"/>
    <w:rsid w:val="001628EB"/>
    <w:rsid w:val="0016479D"/>
    <w:rsid w:val="001659C3"/>
    <w:rsid w:val="00165D31"/>
    <w:rsid w:val="00170479"/>
    <w:rsid w:val="001719C7"/>
    <w:rsid w:val="001723F7"/>
    <w:rsid w:val="00172DB1"/>
    <w:rsid w:val="00173CB1"/>
    <w:rsid w:val="00177898"/>
    <w:rsid w:val="00177AC2"/>
    <w:rsid w:val="00177F8C"/>
    <w:rsid w:val="001818EE"/>
    <w:rsid w:val="00182264"/>
    <w:rsid w:val="00182F29"/>
    <w:rsid w:val="00183801"/>
    <w:rsid w:val="00183FC6"/>
    <w:rsid w:val="00184031"/>
    <w:rsid w:val="0018551C"/>
    <w:rsid w:val="00185CCE"/>
    <w:rsid w:val="00185F8A"/>
    <w:rsid w:val="00185FE1"/>
    <w:rsid w:val="00186490"/>
    <w:rsid w:val="001864C2"/>
    <w:rsid w:val="001868B5"/>
    <w:rsid w:val="0018790B"/>
    <w:rsid w:val="001901D6"/>
    <w:rsid w:val="001901D9"/>
    <w:rsid w:val="0019032A"/>
    <w:rsid w:val="00190528"/>
    <w:rsid w:val="001924A1"/>
    <w:rsid w:val="0019326D"/>
    <w:rsid w:val="00193E30"/>
    <w:rsid w:val="001947A9"/>
    <w:rsid w:val="00194E70"/>
    <w:rsid w:val="00195BBE"/>
    <w:rsid w:val="001969CD"/>
    <w:rsid w:val="001973E6"/>
    <w:rsid w:val="001978C0"/>
    <w:rsid w:val="00197BD2"/>
    <w:rsid w:val="001A01AF"/>
    <w:rsid w:val="001A0DEF"/>
    <w:rsid w:val="001A5575"/>
    <w:rsid w:val="001A6487"/>
    <w:rsid w:val="001A7172"/>
    <w:rsid w:val="001A7D21"/>
    <w:rsid w:val="001B0DA3"/>
    <w:rsid w:val="001B27BD"/>
    <w:rsid w:val="001B2D33"/>
    <w:rsid w:val="001B3BD0"/>
    <w:rsid w:val="001B4763"/>
    <w:rsid w:val="001B5152"/>
    <w:rsid w:val="001B5B9D"/>
    <w:rsid w:val="001B6B20"/>
    <w:rsid w:val="001B6E8E"/>
    <w:rsid w:val="001C0082"/>
    <w:rsid w:val="001C36FD"/>
    <w:rsid w:val="001C3A3A"/>
    <w:rsid w:val="001C5977"/>
    <w:rsid w:val="001D0003"/>
    <w:rsid w:val="001D03E6"/>
    <w:rsid w:val="001D07AC"/>
    <w:rsid w:val="001D0CB2"/>
    <w:rsid w:val="001D468F"/>
    <w:rsid w:val="001D47FB"/>
    <w:rsid w:val="001E00FC"/>
    <w:rsid w:val="001E0980"/>
    <w:rsid w:val="001E0C4D"/>
    <w:rsid w:val="001E0F16"/>
    <w:rsid w:val="001E174B"/>
    <w:rsid w:val="001E2685"/>
    <w:rsid w:val="001E2F4F"/>
    <w:rsid w:val="001E339E"/>
    <w:rsid w:val="001E3F78"/>
    <w:rsid w:val="001E6D0F"/>
    <w:rsid w:val="001F14CD"/>
    <w:rsid w:val="001F253E"/>
    <w:rsid w:val="001F2765"/>
    <w:rsid w:val="001F2E16"/>
    <w:rsid w:val="001F2EBF"/>
    <w:rsid w:val="001F38B3"/>
    <w:rsid w:val="001F49D0"/>
    <w:rsid w:val="001F4CEB"/>
    <w:rsid w:val="001F5368"/>
    <w:rsid w:val="001F5A1E"/>
    <w:rsid w:val="001F63D3"/>
    <w:rsid w:val="001F7264"/>
    <w:rsid w:val="00200493"/>
    <w:rsid w:val="00202375"/>
    <w:rsid w:val="00203A38"/>
    <w:rsid w:val="00204218"/>
    <w:rsid w:val="002068FA"/>
    <w:rsid w:val="00206AF0"/>
    <w:rsid w:val="00207295"/>
    <w:rsid w:val="0020760C"/>
    <w:rsid w:val="002102FC"/>
    <w:rsid w:val="002119BD"/>
    <w:rsid w:val="00212FE1"/>
    <w:rsid w:val="00214202"/>
    <w:rsid w:val="00214621"/>
    <w:rsid w:val="002147BD"/>
    <w:rsid w:val="00214C52"/>
    <w:rsid w:val="002151D4"/>
    <w:rsid w:val="00216914"/>
    <w:rsid w:val="002170BB"/>
    <w:rsid w:val="00221A05"/>
    <w:rsid w:val="00221F08"/>
    <w:rsid w:val="002220C0"/>
    <w:rsid w:val="0022284A"/>
    <w:rsid w:val="00222B9C"/>
    <w:rsid w:val="00222C35"/>
    <w:rsid w:val="002246A4"/>
    <w:rsid w:val="00224A6B"/>
    <w:rsid w:val="00225168"/>
    <w:rsid w:val="00225D81"/>
    <w:rsid w:val="00226AD9"/>
    <w:rsid w:val="00226D92"/>
    <w:rsid w:val="00227B0D"/>
    <w:rsid w:val="00227DEA"/>
    <w:rsid w:val="00232D72"/>
    <w:rsid w:val="002405B6"/>
    <w:rsid w:val="002419E0"/>
    <w:rsid w:val="00241BBF"/>
    <w:rsid w:val="00241ECE"/>
    <w:rsid w:val="00242303"/>
    <w:rsid w:val="00243ACF"/>
    <w:rsid w:val="00243DFE"/>
    <w:rsid w:val="002455C8"/>
    <w:rsid w:val="00245622"/>
    <w:rsid w:val="002456B4"/>
    <w:rsid w:val="00245E79"/>
    <w:rsid w:val="00246103"/>
    <w:rsid w:val="00251085"/>
    <w:rsid w:val="002519BD"/>
    <w:rsid w:val="002527AF"/>
    <w:rsid w:val="00253ACB"/>
    <w:rsid w:val="00254EE3"/>
    <w:rsid w:val="0025564E"/>
    <w:rsid w:val="00255B17"/>
    <w:rsid w:val="00256159"/>
    <w:rsid w:val="002568DB"/>
    <w:rsid w:val="0025714D"/>
    <w:rsid w:val="00257E4B"/>
    <w:rsid w:val="00260282"/>
    <w:rsid w:val="0026242D"/>
    <w:rsid w:val="002633BF"/>
    <w:rsid w:val="00264497"/>
    <w:rsid w:val="00270AB0"/>
    <w:rsid w:val="00272E11"/>
    <w:rsid w:val="00273E35"/>
    <w:rsid w:val="00273FD1"/>
    <w:rsid w:val="00274434"/>
    <w:rsid w:val="0027789C"/>
    <w:rsid w:val="00277AF5"/>
    <w:rsid w:val="00277C62"/>
    <w:rsid w:val="0028052C"/>
    <w:rsid w:val="002843A2"/>
    <w:rsid w:val="00284B1E"/>
    <w:rsid w:val="00284C68"/>
    <w:rsid w:val="0028772E"/>
    <w:rsid w:val="002901DC"/>
    <w:rsid w:val="002903A5"/>
    <w:rsid w:val="00290922"/>
    <w:rsid w:val="00291845"/>
    <w:rsid w:val="00292832"/>
    <w:rsid w:val="0029327D"/>
    <w:rsid w:val="00294489"/>
    <w:rsid w:val="00294A1E"/>
    <w:rsid w:val="00294C71"/>
    <w:rsid w:val="002967AD"/>
    <w:rsid w:val="002A0931"/>
    <w:rsid w:val="002A19CA"/>
    <w:rsid w:val="002A2211"/>
    <w:rsid w:val="002A255A"/>
    <w:rsid w:val="002A3C2D"/>
    <w:rsid w:val="002A47C5"/>
    <w:rsid w:val="002A47F8"/>
    <w:rsid w:val="002A4F68"/>
    <w:rsid w:val="002A5DB0"/>
    <w:rsid w:val="002B05D3"/>
    <w:rsid w:val="002B0BE9"/>
    <w:rsid w:val="002B1F30"/>
    <w:rsid w:val="002B3A89"/>
    <w:rsid w:val="002B4201"/>
    <w:rsid w:val="002B6770"/>
    <w:rsid w:val="002B7532"/>
    <w:rsid w:val="002B78D1"/>
    <w:rsid w:val="002C1E67"/>
    <w:rsid w:val="002C2372"/>
    <w:rsid w:val="002C2C9A"/>
    <w:rsid w:val="002C360E"/>
    <w:rsid w:val="002C40CE"/>
    <w:rsid w:val="002C4219"/>
    <w:rsid w:val="002C4262"/>
    <w:rsid w:val="002C494E"/>
    <w:rsid w:val="002C4BD6"/>
    <w:rsid w:val="002C7BDB"/>
    <w:rsid w:val="002C7E5B"/>
    <w:rsid w:val="002D0752"/>
    <w:rsid w:val="002D0C44"/>
    <w:rsid w:val="002D143C"/>
    <w:rsid w:val="002D1F6F"/>
    <w:rsid w:val="002D1FB3"/>
    <w:rsid w:val="002D260D"/>
    <w:rsid w:val="002D2CB8"/>
    <w:rsid w:val="002D3D10"/>
    <w:rsid w:val="002D57B8"/>
    <w:rsid w:val="002D5CDD"/>
    <w:rsid w:val="002D5F6C"/>
    <w:rsid w:val="002D720E"/>
    <w:rsid w:val="002D741F"/>
    <w:rsid w:val="002D7588"/>
    <w:rsid w:val="002D7E91"/>
    <w:rsid w:val="002E15CE"/>
    <w:rsid w:val="002E3A92"/>
    <w:rsid w:val="002E3F75"/>
    <w:rsid w:val="002E3F87"/>
    <w:rsid w:val="002E54EC"/>
    <w:rsid w:val="002E5AF0"/>
    <w:rsid w:val="002E5B30"/>
    <w:rsid w:val="002E72ED"/>
    <w:rsid w:val="002E7CEA"/>
    <w:rsid w:val="002F0652"/>
    <w:rsid w:val="002F14F6"/>
    <w:rsid w:val="002F3553"/>
    <w:rsid w:val="002F4845"/>
    <w:rsid w:val="002F639E"/>
    <w:rsid w:val="00300595"/>
    <w:rsid w:val="00300CCC"/>
    <w:rsid w:val="00302DE1"/>
    <w:rsid w:val="0030306E"/>
    <w:rsid w:val="003035F1"/>
    <w:rsid w:val="003037D0"/>
    <w:rsid w:val="00303D1B"/>
    <w:rsid w:val="00306535"/>
    <w:rsid w:val="00306EC7"/>
    <w:rsid w:val="00307513"/>
    <w:rsid w:val="003079FD"/>
    <w:rsid w:val="0031029F"/>
    <w:rsid w:val="003110A4"/>
    <w:rsid w:val="00311571"/>
    <w:rsid w:val="0031221A"/>
    <w:rsid w:val="0031298B"/>
    <w:rsid w:val="003144A1"/>
    <w:rsid w:val="00316C30"/>
    <w:rsid w:val="003179AD"/>
    <w:rsid w:val="003179DF"/>
    <w:rsid w:val="00317DDC"/>
    <w:rsid w:val="00323539"/>
    <w:rsid w:val="00323A39"/>
    <w:rsid w:val="00325751"/>
    <w:rsid w:val="003257DF"/>
    <w:rsid w:val="003257EA"/>
    <w:rsid w:val="00325808"/>
    <w:rsid w:val="00325AC2"/>
    <w:rsid w:val="0032718E"/>
    <w:rsid w:val="003273EB"/>
    <w:rsid w:val="00327C98"/>
    <w:rsid w:val="00332B2A"/>
    <w:rsid w:val="00333BA8"/>
    <w:rsid w:val="00333F4B"/>
    <w:rsid w:val="00334042"/>
    <w:rsid w:val="00334164"/>
    <w:rsid w:val="0033488F"/>
    <w:rsid w:val="003349FC"/>
    <w:rsid w:val="0033530B"/>
    <w:rsid w:val="003355AA"/>
    <w:rsid w:val="00340363"/>
    <w:rsid w:val="00341610"/>
    <w:rsid w:val="003418BE"/>
    <w:rsid w:val="0034236A"/>
    <w:rsid w:val="003435A9"/>
    <w:rsid w:val="003452E4"/>
    <w:rsid w:val="00350A19"/>
    <w:rsid w:val="00350BBA"/>
    <w:rsid w:val="003512DE"/>
    <w:rsid w:val="00352FB1"/>
    <w:rsid w:val="00354060"/>
    <w:rsid w:val="0035423F"/>
    <w:rsid w:val="0035517E"/>
    <w:rsid w:val="00357013"/>
    <w:rsid w:val="003573C7"/>
    <w:rsid w:val="00360481"/>
    <w:rsid w:val="00361B91"/>
    <w:rsid w:val="00362E43"/>
    <w:rsid w:val="003633D4"/>
    <w:rsid w:val="0036399E"/>
    <w:rsid w:val="00364DDD"/>
    <w:rsid w:val="0036666A"/>
    <w:rsid w:val="00367170"/>
    <w:rsid w:val="003677B1"/>
    <w:rsid w:val="00370197"/>
    <w:rsid w:val="00371114"/>
    <w:rsid w:val="00371DB7"/>
    <w:rsid w:val="003721D4"/>
    <w:rsid w:val="003722F1"/>
    <w:rsid w:val="00373693"/>
    <w:rsid w:val="00373C45"/>
    <w:rsid w:val="00373CE2"/>
    <w:rsid w:val="00375C45"/>
    <w:rsid w:val="00375E78"/>
    <w:rsid w:val="00376982"/>
    <w:rsid w:val="00380671"/>
    <w:rsid w:val="00381149"/>
    <w:rsid w:val="00382341"/>
    <w:rsid w:val="00382CED"/>
    <w:rsid w:val="00385761"/>
    <w:rsid w:val="00386324"/>
    <w:rsid w:val="0038687F"/>
    <w:rsid w:val="00386B33"/>
    <w:rsid w:val="00386FE4"/>
    <w:rsid w:val="00387303"/>
    <w:rsid w:val="0038753B"/>
    <w:rsid w:val="003901FC"/>
    <w:rsid w:val="0039075C"/>
    <w:rsid w:val="003908E5"/>
    <w:rsid w:val="003912D6"/>
    <w:rsid w:val="00391887"/>
    <w:rsid w:val="003921F5"/>
    <w:rsid w:val="0039361D"/>
    <w:rsid w:val="003942B4"/>
    <w:rsid w:val="00395563"/>
    <w:rsid w:val="00396F98"/>
    <w:rsid w:val="003A0CC4"/>
    <w:rsid w:val="003A12EE"/>
    <w:rsid w:val="003A148A"/>
    <w:rsid w:val="003A1497"/>
    <w:rsid w:val="003A18F8"/>
    <w:rsid w:val="003A2050"/>
    <w:rsid w:val="003A4765"/>
    <w:rsid w:val="003A5449"/>
    <w:rsid w:val="003A5E33"/>
    <w:rsid w:val="003A6B29"/>
    <w:rsid w:val="003A74DD"/>
    <w:rsid w:val="003B19A2"/>
    <w:rsid w:val="003B4079"/>
    <w:rsid w:val="003B420F"/>
    <w:rsid w:val="003B42E5"/>
    <w:rsid w:val="003B4626"/>
    <w:rsid w:val="003B6945"/>
    <w:rsid w:val="003B7033"/>
    <w:rsid w:val="003B76A2"/>
    <w:rsid w:val="003B7BEF"/>
    <w:rsid w:val="003B7C30"/>
    <w:rsid w:val="003B7CE2"/>
    <w:rsid w:val="003C021A"/>
    <w:rsid w:val="003C0B2C"/>
    <w:rsid w:val="003C0B38"/>
    <w:rsid w:val="003C1DE4"/>
    <w:rsid w:val="003C2BC2"/>
    <w:rsid w:val="003C3BAF"/>
    <w:rsid w:val="003C3D01"/>
    <w:rsid w:val="003C4BF0"/>
    <w:rsid w:val="003C4D4D"/>
    <w:rsid w:val="003C4D86"/>
    <w:rsid w:val="003C5CA1"/>
    <w:rsid w:val="003C5ED1"/>
    <w:rsid w:val="003C732D"/>
    <w:rsid w:val="003C7493"/>
    <w:rsid w:val="003D03A8"/>
    <w:rsid w:val="003D22DE"/>
    <w:rsid w:val="003D26ED"/>
    <w:rsid w:val="003D3407"/>
    <w:rsid w:val="003D4137"/>
    <w:rsid w:val="003D6B00"/>
    <w:rsid w:val="003D7568"/>
    <w:rsid w:val="003E18EA"/>
    <w:rsid w:val="003E232D"/>
    <w:rsid w:val="003E2544"/>
    <w:rsid w:val="003E27C5"/>
    <w:rsid w:val="003E3026"/>
    <w:rsid w:val="003E339E"/>
    <w:rsid w:val="003E42E0"/>
    <w:rsid w:val="003E45FA"/>
    <w:rsid w:val="003E4738"/>
    <w:rsid w:val="003E7153"/>
    <w:rsid w:val="003F0AFC"/>
    <w:rsid w:val="003F0B33"/>
    <w:rsid w:val="003F1315"/>
    <w:rsid w:val="003F1850"/>
    <w:rsid w:val="003F440B"/>
    <w:rsid w:val="003F4523"/>
    <w:rsid w:val="003F4B80"/>
    <w:rsid w:val="003F5486"/>
    <w:rsid w:val="003F57F1"/>
    <w:rsid w:val="003F5882"/>
    <w:rsid w:val="003F6A42"/>
    <w:rsid w:val="003F6C33"/>
    <w:rsid w:val="003F7835"/>
    <w:rsid w:val="004000F4"/>
    <w:rsid w:val="00400773"/>
    <w:rsid w:val="00401DFD"/>
    <w:rsid w:val="004020B1"/>
    <w:rsid w:val="00402516"/>
    <w:rsid w:val="00402C25"/>
    <w:rsid w:val="00403623"/>
    <w:rsid w:val="004051C9"/>
    <w:rsid w:val="00405565"/>
    <w:rsid w:val="00405778"/>
    <w:rsid w:val="004058B7"/>
    <w:rsid w:val="004075FE"/>
    <w:rsid w:val="004100BC"/>
    <w:rsid w:val="0041086B"/>
    <w:rsid w:val="00410DB1"/>
    <w:rsid w:val="0041113A"/>
    <w:rsid w:val="00415667"/>
    <w:rsid w:val="00416498"/>
    <w:rsid w:val="0041673D"/>
    <w:rsid w:val="00417870"/>
    <w:rsid w:val="00420A2A"/>
    <w:rsid w:val="004212A4"/>
    <w:rsid w:val="0042258A"/>
    <w:rsid w:val="00422D48"/>
    <w:rsid w:val="00423393"/>
    <w:rsid w:val="004235A7"/>
    <w:rsid w:val="00423CA3"/>
    <w:rsid w:val="00423FC5"/>
    <w:rsid w:val="004244E6"/>
    <w:rsid w:val="0042519F"/>
    <w:rsid w:val="00425FF0"/>
    <w:rsid w:val="004260A8"/>
    <w:rsid w:val="0042672C"/>
    <w:rsid w:val="00426FAC"/>
    <w:rsid w:val="00427ED9"/>
    <w:rsid w:val="00430784"/>
    <w:rsid w:val="00430AF6"/>
    <w:rsid w:val="00430C9D"/>
    <w:rsid w:val="00431B90"/>
    <w:rsid w:val="0043262F"/>
    <w:rsid w:val="00435884"/>
    <w:rsid w:val="00435E6A"/>
    <w:rsid w:val="00435E70"/>
    <w:rsid w:val="00440258"/>
    <w:rsid w:val="00441160"/>
    <w:rsid w:val="00441D11"/>
    <w:rsid w:val="00442B9C"/>
    <w:rsid w:val="00443784"/>
    <w:rsid w:val="00444579"/>
    <w:rsid w:val="0044482D"/>
    <w:rsid w:val="00444934"/>
    <w:rsid w:val="004468AA"/>
    <w:rsid w:val="00447DE9"/>
    <w:rsid w:val="00451249"/>
    <w:rsid w:val="00452E78"/>
    <w:rsid w:val="00454420"/>
    <w:rsid w:val="00455360"/>
    <w:rsid w:val="00456828"/>
    <w:rsid w:val="00457A95"/>
    <w:rsid w:val="004602AC"/>
    <w:rsid w:val="00460520"/>
    <w:rsid w:val="004605B5"/>
    <w:rsid w:val="00460C55"/>
    <w:rsid w:val="0046121B"/>
    <w:rsid w:val="004624D4"/>
    <w:rsid w:val="00462830"/>
    <w:rsid w:val="004634C5"/>
    <w:rsid w:val="00463687"/>
    <w:rsid w:val="00464291"/>
    <w:rsid w:val="004644CE"/>
    <w:rsid w:val="00464541"/>
    <w:rsid w:val="00465862"/>
    <w:rsid w:val="00465ECA"/>
    <w:rsid w:val="0046681C"/>
    <w:rsid w:val="004670B2"/>
    <w:rsid w:val="0046797D"/>
    <w:rsid w:val="00470DB3"/>
    <w:rsid w:val="004713B3"/>
    <w:rsid w:val="00471BF4"/>
    <w:rsid w:val="00472B05"/>
    <w:rsid w:val="00473D8F"/>
    <w:rsid w:val="00473ED1"/>
    <w:rsid w:val="004779EA"/>
    <w:rsid w:val="00480801"/>
    <w:rsid w:val="00480C13"/>
    <w:rsid w:val="00481432"/>
    <w:rsid w:val="00481CB2"/>
    <w:rsid w:val="00481EBC"/>
    <w:rsid w:val="0048305D"/>
    <w:rsid w:val="00483345"/>
    <w:rsid w:val="00483F8D"/>
    <w:rsid w:val="00486146"/>
    <w:rsid w:val="00486705"/>
    <w:rsid w:val="00486B58"/>
    <w:rsid w:val="00487755"/>
    <w:rsid w:val="004930C0"/>
    <w:rsid w:val="004939AC"/>
    <w:rsid w:val="00493D12"/>
    <w:rsid w:val="00493D80"/>
    <w:rsid w:val="0049471C"/>
    <w:rsid w:val="00495309"/>
    <w:rsid w:val="00495C6A"/>
    <w:rsid w:val="00497C3C"/>
    <w:rsid w:val="004A003A"/>
    <w:rsid w:val="004A06B2"/>
    <w:rsid w:val="004A1149"/>
    <w:rsid w:val="004A3515"/>
    <w:rsid w:val="004A388F"/>
    <w:rsid w:val="004A4134"/>
    <w:rsid w:val="004A4652"/>
    <w:rsid w:val="004A4DD8"/>
    <w:rsid w:val="004A501E"/>
    <w:rsid w:val="004A5A93"/>
    <w:rsid w:val="004A6470"/>
    <w:rsid w:val="004A7B2F"/>
    <w:rsid w:val="004B03AD"/>
    <w:rsid w:val="004B36EB"/>
    <w:rsid w:val="004B40C9"/>
    <w:rsid w:val="004B44FE"/>
    <w:rsid w:val="004B4F16"/>
    <w:rsid w:val="004B6A0B"/>
    <w:rsid w:val="004B7734"/>
    <w:rsid w:val="004B7F23"/>
    <w:rsid w:val="004C2AA4"/>
    <w:rsid w:val="004C4390"/>
    <w:rsid w:val="004C5139"/>
    <w:rsid w:val="004C5274"/>
    <w:rsid w:val="004C59F7"/>
    <w:rsid w:val="004D0A9C"/>
    <w:rsid w:val="004D113F"/>
    <w:rsid w:val="004D2107"/>
    <w:rsid w:val="004D26F7"/>
    <w:rsid w:val="004D2E2C"/>
    <w:rsid w:val="004D30E8"/>
    <w:rsid w:val="004D3A4E"/>
    <w:rsid w:val="004D51C2"/>
    <w:rsid w:val="004D5E54"/>
    <w:rsid w:val="004D749A"/>
    <w:rsid w:val="004E0AB7"/>
    <w:rsid w:val="004E0C46"/>
    <w:rsid w:val="004E3BF4"/>
    <w:rsid w:val="004E4E46"/>
    <w:rsid w:val="004E501E"/>
    <w:rsid w:val="004E54EE"/>
    <w:rsid w:val="004E5B32"/>
    <w:rsid w:val="004E6622"/>
    <w:rsid w:val="004E720C"/>
    <w:rsid w:val="004F33F9"/>
    <w:rsid w:val="004F34E6"/>
    <w:rsid w:val="004F3F45"/>
    <w:rsid w:val="004F65EA"/>
    <w:rsid w:val="00500C7F"/>
    <w:rsid w:val="00503A25"/>
    <w:rsid w:val="00503BA7"/>
    <w:rsid w:val="0050456F"/>
    <w:rsid w:val="005049C1"/>
    <w:rsid w:val="005065D2"/>
    <w:rsid w:val="00510DEA"/>
    <w:rsid w:val="00511720"/>
    <w:rsid w:val="0051385B"/>
    <w:rsid w:val="00513CD6"/>
    <w:rsid w:val="00514BAE"/>
    <w:rsid w:val="00514C3A"/>
    <w:rsid w:val="005154B1"/>
    <w:rsid w:val="00515B15"/>
    <w:rsid w:val="00515C14"/>
    <w:rsid w:val="005160CD"/>
    <w:rsid w:val="005162AD"/>
    <w:rsid w:val="005166B6"/>
    <w:rsid w:val="00517352"/>
    <w:rsid w:val="00517864"/>
    <w:rsid w:val="0052332C"/>
    <w:rsid w:val="005239B3"/>
    <w:rsid w:val="00525465"/>
    <w:rsid w:val="00526147"/>
    <w:rsid w:val="00526B48"/>
    <w:rsid w:val="00531C61"/>
    <w:rsid w:val="00532C3B"/>
    <w:rsid w:val="005331E2"/>
    <w:rsid w:val="00533BA1"/>
    <w:rsid w:val="00534420"/>
    <w:rsid w:val="00534CCC"/>
    <w:rsid w:val="00534DA8"/>
    <w:rsid w:val="0053598D"/>
    <w:rsid w:val="0053613A"/>
    <w:rsid w:val="005362EC"/>
    <w:rsid w:val="00536696"/>
    <w:rsid w:val="00536956"/>
    <w:rsid w:val="00537453"/>
    <w:rsid w:val="00537F84"/>
    <w:rsid w:val="00541AB8"/>
    <w:rsid w:val="00542C36"/>
    <w:rsid w:val="00544D0B"/>
    <w:rsid w:val="00545100"/>
    <w:rsid w:val="00545136"/>
    <w:rsid w:val="00546D28"/>
    <w:rsid w:val="0054738F"/>
    <w:rsid w:val="00550867"/>
    <w:rsid w:val="00550912"/>
    <w:rsid w:val="005514E9"/>
    <w:rsid w:val="00551E3C"/>
    <w:rsid w:val="0055278D"/>
    <w:rsid w:val="0055323E"/>
    <w:rsid w:val="005550CE"/>
    <w:rsid w:val="005557A9"/>
    <w:rsid w:val="0055580D"/>
    <w:rsid w:val="00555ED7"/>
    <w:rsid w:val="005561B3"/>
    <w:rsid w:val="00557502"/>
    <w:rsid w:val="00557524"/>
    <w:rsid w:val="005600CB"/>
    <w:rsid w:val="00561662"/>
    <w:rsid w:val="00564033"/>
    <w:rsid w:val="0056408C"/>
    <w:rsid w:val="00564C40"/>
    <w:rsid w:val="00565F8F"/>
    <w:rsid w:val="00565FB4"/>
    <w:rsid w:val="00566404"/>
    <w:rsid w:val="005664E8"/>
    <w:rsid w:val="00566B6A"/>
    <w:rsid w:val="00567695"/>
    <w:rsid w:val="00570BF5"/>
    <w:rsid w:val="005719D5"/>
    <w:rsid w:val="00572530"/>
    <w:rsid w:val="005745FE"/>
    <w:rsid w:val="00575A84"/>
    <w:rsid w:val="00577972"/>
    <w:rsid w:val="00577C12"/>
    <w:rsid w:val="00580915"/>
    <w:rsid w:val="005829F2"/>
    <w:rsid w:val="0058437E"/>
    <w:rsid w:val="0058476B"/>
    <w:rsid w:val="005847B8"/>
    <w:rsid w:val="00586A97"/>
    <w:rsid w:val="00586F3A"/>
    <w:rsid w:val="00587343"/>
    <w:rsid w:val="00587E63"/>
    <w:rsid w:val="005908CE"/>
    <w:rsid w:val="00590F62"/>
    <w:rsid w:val="005918D7"/>
    <w:rsid w:val="0059219A"/>
    <w:rsid w:val="005921C2"/>
    <w:rsid w:val="005929CA"/>
    <w:rsid w:val="00593278"/>
    <w:rsid w:val="00593F35"/>
    <w:rsid w:val="00594A75"/>
    <w:rsid w:val="005951BD"/>
    <w:rsid w:val="0059691B"/>
    <w:rsid w:val="005970FF"/>
    <w:rsid w:val="005A153D"/>
    <w:rsid w:val="005A1C5D"/>
    <w:rsid w:val="005A4883"/>
    <w:rsid w:val="005A4A42"/>
    <w:rsid w:val="005A4F2B"/>
    <w:rsid w:val="005B1F3C"/>
    <w:rsid w:val="005B29FF"/>
    <w:rsid w:val="005B458D"/>
    <w:rsid w:val="005B6770"/>
    <w:rsid w:val="005B6FCE"/>
    <w:rsid w:val="005B7B67"/>
    <w:rsid w:val="005C2352"/>
    <w:rsid w:val="005C24A3"/>
    <w:rsid w:val="005C302A"/>
    <w:rsid w:val="005C4227"/>
    <w:rsid w:val="005C4F68"/>
    <w:rsid w:val="005C564F"/>
    <w:rsid w:val="005C5EE9"/>
    <w:rsid w:val="005D1005"/>
    <w:rsid w:val="005D202A"/>
    <w:rsid w:val="005D20EE"/>
    <w:rsid w:val="005D23F2"/>
    <w:rsid w:val="005D314B"/>
    <w:rsid w:val="005D33C0"/>
    <w:rsid w:val="005D37BD"/>
    <w:rsid w:val="005D3D59"/>
    <w:rsid w:val="005D3F6F"/>
    <w:rsid w:val="005D4194"/>
    <w:rsid w:val="005D4349"/>
    <w:rsid w:val="005D4E44"/>
    <w:rsid w:val="005D525C"/>
    <w:rsid w:val="005D5A3F"/>
    <w:rsid w:val="005D5ABB"/>
    <w:rsid w:val="005D72E2"/>
    <w:rsid w:val="005D78BC"/>
    <w:rsid w:val="005D7DEF"/>
    <w:rsid w:val="005E0A10"/>
    <w:rsid w:val="005E1406"/>
    <w:rsid w:val="005E210D"/>
    <w:rsid w:val="005E238A"/>
    <w:rsid w:val="005E262F"/>
    <w:rsid w:val="005E29DE"/>
    <w:rsid w:val="005E35C3"/>
    <w:rsid w:val="005E3AB9"/>
    <w:rsid w:val="005E69BD"/>
    <w:rsid w:val="005F0068"/>
    <w:rsid w:val="005F18E4"/>
    <w:rsid w:val="005F1C51"/>
    <w:rsid w:val="005F1EC8"/>
    <w:rsid w:val="005F1FFD"/>
    <w:rsid w:val="005F373F"/>
    <w:rsid w:val="005F40EB"/>
    <w:rsid w:val="005F529E"/>
    <w:rsid w:val="005F6D4A"/>
    <w:rsid w:val="005F70C4"/>
    <w:rsid w:val="005F7418"/>
    <w:rsid w:val="005F7D70"/>
    <w:rsid w:val="0060051C"/>
    <w:rsid w:val="006013B9"/>
    <w:rsid w:val="006017C1"/>
    <w:rsid w:val="00602987"/>
    <w:rsid w:val="00605D9D"/>
    <w:rsid w:val="00606296"/>
    <w:rsid w:val="006073A7"/>
    <w:rsid w:val="00613213"/>
    <w:rsid w:val="00613831"/>
    <w:rsid w:val="0061416F"/>
    <w:rsid w:val="00614C89"/>
    <w:rsid w:val="0061514F"/>
    <w:rsid w:val="00615621"/>
    <w:rsid w:val="00617891"/>
    <w:rsid w:val="00620366"/>
    <w:rsid w:val="00620A9B"/>
    <w:rsid w:val="006211CF"/>
    <w:rsid w:val="0062146F"/>
    <w:rsid w:val="0062157D"/>
    <w:rsid w:val="00623AB4"/>
    <w:rsid w:val="0062637E"/>
    <w:rsid w:val="00626A85"/>
    <w:rsid w:val="00627258"/>
    <w:rsid w:val="006272FA"/>
    <w:rsid w:val="00627370"/>
    <w:rsid w:val="006325DA"/>
    <w:rsid w:val="00632BDC"/>
    <w:rsid w:val="00632DEB"/>
    <w:rsid w:val="00632E33"/>
    <w:rsid w:val="00633020"/>
    <w:rsid w:val="006339B4"/>
    <w:rsid w:val="00634348"/>
    <w:rsid w:val="00634960"/>
    <w:rsid w:val="00634B68"/>
    <w:rsid w:val="00635279"/>
    <w:rsid w:val="006358B9"/>
    <w:rsid w:val="006361AE"/>
    <w:rsid w:val="00636612"/>
    <w:rsid w:val="00636624"/>
    <w:rsid w:val="00642335"/>
    <w:rsid w:val="006438A7"/>
    <w:rsid w:val="00646C98"/>
    <w:rsid w:val="00647108"/>
    <w:rsid w:val="00650E29"/>
    <w:rsid w:val="00652582"/>
    <w:rsid w:val="0065359F"/>
    <w:rsid w:val="006535BD"/>
    <w:rsid w:val="006538D0"/>
    <w:rsid w:val="00654372"/>
    <w:rsid w:val="006545C2"/>
    <w:rsid w:val="00654D09"/>
    <w:rsid w:val="006563B9"/>
    <w:rsid w:val="0065657B"/>
    <w:rsid w:val="006568BE"/>
    <w:rsid w:val="00656B4A"/>
    <w:rsid w:val="00656B79"/>
    <w:rsid w:val="00657B12"/>
    <w:rsid w:val="0066007E"/>
    <w:rsid w:val="006602F4"/>
    <w:rsid w:val="006613A6"/>
    <w:rsid w:val="006623AC"/>
    <w:rsid w:val="006628DE"/>
    <w:rsid w:val="00662D5C"/>
    <w:rsid w:val="00663AFF"/>
    <w:rsid w:val="00664036"/>
    <w:rsid w:val="00665770"/>
    <w:rsid w:val="00667B0C"/>
    <w:rsid w:val="0067060B"/>
    <w:rsid w:val="00670AB7"/>
    <w:rsid w:val="00670C2A"/>
    <w:rsid w:val="006744F8"/>
    <w:rsid w:val="00674869"/>
    <w:rsid w:val="00675B96"/>
    <w:rsid w:val="00675BA9"/>
    <w:rsid w:val="00680149"/>
    <w:rsid w:val="0068026C"/>
    <w:rsid w:val="00681FA3"/>
    <w:rsid w:val="006829D8"/>
    <w:rsid w:val="00682AE4"/>
    <w:rsid w:val="00684E82"/>
    <w:rsid w:val="006864F1"/>
    <w:rsid w:val="00686BB4"/>
    <w:rsid w:val="00687E34"/>
    <w:rsid w:val="00691BCF"/>
    <w:rsid w:val="0069252D"/>
    <w:rsid w:val="00693498"/>
    <w:rsid w:val="00693685"/>
    <w:rsid w:val="00693B65"/>
    <w:rsid w:val="00693E5D"/>
    <w:rsid w:val="006948A7"/>
    <w:rsid w:val="00695160"/>
    <w:rsid w:val="0069673E"/>
    <w:rsid w:val="00696E4C"/>
    <w:rsid w:val="00697374"/>
    <w:rsid w:val="00697892"/>
    <w:rsid w:val="006A00BD"/>
    <w:rsid w:val="006A0434"/>
    <w:rsid w:val="006A1BC6"/>
    <w:rsid w:val="006A1CA9"/>
    <w:rsid w:val="006A1F2F"/>
    <w:rsid w:val="006A32A9"/>
    <w:rsid w:val="006A3567"/>
    <w:rsid w:val="006A3856"/>
    <w:rsid w:val="006A462D"/>
    <w:rsid w:val="006A628E"/>
    <w:rsid w:val="006A6532"/>
    <w:rsid w:val="006A6791"/>
    <w:rsid w:val="006A686B"/>
    <w:rsid w:val="006A76B4"/>
    <w:rsid w:val="006B0151"/>
    <w:rsid w:val="006B0E38"/>
    <w:rsid w:val="006B124A"/>
    <w:rsid w:val="006B1AD1"/>
    <w:rsid w:val="006B4600"/>
    <w:rsid w:val="006B4D3E"/>
    <w:rsid w:val="006B56AA"/>
    <w:rsid w:val="006B5DA2"/>
    <w:rsid w:val="006B6DB7"/>
    <w:rsid w:val="006C2975"/>
    <w:rsid w:val="006C3AC5"/>
    <w:rsid w:val="006C447F"/>
    <w:rsid w:val="006C5921"/>
    <w:rsid w:val="006C5DF6"/>
    <w:rsid w:val="006C5E4D"/>
    <w:rsid w:val="006C65F1"/>
    <w:rsid w:val="006C6D9F"/>
    <w:rsid w:val="006C70C4"/>
    <w:rsid w:val="006C71C3"/>
    <w:rsid w:val="006C7E6E"/>
    <w:rsid w:val="006D1201"/>
    <w:rsid w:val="006D2061"/>
    <w:rsid w:val="006D6CF5"/>
    <w:rsid w:val="006D7258"/>
    <w:rsid w:val="006E0151"/>
    <w:rsid w:val="006E167F"/>
    <w:rsid w:val="006E2135"/>
    <w:rsid w:val="006E2503"/>
    <w:rsid w:val="006E6B66"/>
    <w:rsid w:val="006E7821"/>
    <w:rsid w:val="006F18E9"/>
    <w:rsid w:val="006F1A3F"/>
    <w:rsid w:val="006F4992"/>
    <w:rsid w:val="006F4A72"/>
    <w:rsid w:val="006F51A9"/>
    <w:rsid w:val="006F5385"/>
    <w:rsid w:val="006F69E0"/>
    <w:rsid w:val="006F7B65"/>
    <w:rsid w:val="006F7C94"/>
    <w:rsid w:val="006F7F07"/>
    <w:rsid w:val="00700913"/>
    <w:rsid w:val="00700988"/>
    <w:rsid w:val="0070141C"/>
    <w:rsid w:val="00702A79"/>
    <w:rsid w:val="0070325D"/>
    <w:rsid w:val="00705236"/>
    <w:rsid w:val="00705EF2"/>
    <w:rsid w:val="00706866"/>
    <w:rsid w:val="00710B0A"/>
    <w:rsid w:val="00710F77"/>
    <w:rsid w:val="00711002"/>
    <w:rsid w:val="007115D2"/>
    <w:rsid w:val="007127C2"/>
    <w:rsid w:val="007136CE"/>
    <w:rsid w:val="0071373F"/>
    <w:rsid w:val="007145ED"/>
    <w:rsid w:val="00715CD3"/>
    <w:rsid w:val="00715FBA"/>
    <w:rsid w:val="00716175"/>
    <w:rsid w:val="00716CFA"/>
    <w:rsid w:val="00720E79"/>
    <w:rsid w:val="0072155D"/>
    <w:rsid w:val="00722BFE"/>
    <w:rsid w:val="0072393F"/>
    <w:rsid w:val="007239A9"/>
    <w:rsid w:val="00723F5C"/>
    <w:rsid w:val="00724336"/>
    <w:rsid w:val="007245BD"/>
    <w:rsid w:val="00725AF7"/>
    <w:rsid w:val="00725CA2"/>
    <w:rsid w:val="0072642D"/>
    <w:rsid w:val="00726A29"/>
    <w:rsid w:val="00727119"/>
    <w:rsid w:val="00730294"/>
    <w:rsid w:val="00730E76"/>
    <w:rsid w:val="00731BA1"/>
    <w:rsid w:val="00731F6A"/>
    <w:rsid w:val="00732456"/>
    <w:rsid w:val="00733974"/>
    <w:rsid w:val="0073422D"/>
    <w:rsid w:val="00734343"/>
    <w:rsid w:val="0073469F"/>
    <w:rsid w:val="00736191"/>
    <w:rsid w:val="00736455"/>
    <w:rsid w:val="00736B0D"/>
    <w:rsid w:val="0073728F"/>
    <w:rsid w:val="00737F50"/>
    <w:rsid w:val="007413E4"/>
    <w:rsid w:val="007428F1"/>
    <w:rsid w:val="00744D15"/>
    <w:rsid w:val="00744DB1"/>
    <w:rsid w:val="007450C7"/>
    <w:rsid w:val="007455F2"/>
    <w:rsid w:val="00745873"/>
    <w:rsid w:val="007459DC"/>
    <w:rsid w:val="00750BCE"/>
    <w:rsid w:val="00751C91"/>
    <w:rsid w:val="00752259"/>
    <w:rsid w:val="00753C85"/>
    <w:rsid w:val="00754955"/>
    <w:rsid w:val="00754C9B"/>
    <w:rsid w:val="00755D3F"/>
    <w:rsid w:val="0075620E"/>
    <w:rsid w:val="00756957"/>
    <w:rsid w:val="00757931"/>
    <w:rsid w:val="00760BCF"/>
    <w:rsid w:val="00760F11"/>
    <w:rsid w:val="0076133C"/>
    <w:rsid w:val="0076195F"/>
    <w:rsid w:val="007621B2"/>
    <w:rsid w:val="00762A84"/>
    <w:rsid w:val="007652AA"/>
    <w:rsid w:val="00765C0D"/>
    <w:rsid w:val="00765E05"/>
    <w:rsid w:val="00766204"/>
    <w:rsid w:val="00766285"/>
    <w:rsid w:val="007668A8"/>
    <w:rsid w:val="007669F4"/>
    <w:rsid w:val="00766B66"/>
    <w:rsid w:val="0076749D"/>
    <w:rsid w:val="00767BB0"/>
    <w:rsid w:val="00770344"/>
    <w:rsid w:val="00771313"/>
    <w:rsid w:val="00772232"/>
    <w:rsid w:val="007723F5"/>
    <w:rsid w:val="00772708"/>
    <w:rsid w:val="007728C4"/>
    <w:rsid w:val="00774390"/>
    <w:rsid w:val="00776104"/>
    <w:rsid w:val="007761C8"/>
    <w:rsid w:val="007763D8"/>
    <w:rsid w:val="007770D2"/>
    <w:rsid w:val="007805E2"/>
    <w:rsid w:val="007811EC"/>
    <w:rsid w:val="00781C6C"/>
    <w:rsid w:val="00781CEF"/>
    <w:rsid w:val="007833A0"/>
    <w:rsid w:val="00783478"/>
    <w:rsid w:val="00783BCD"/>
    <w:rsid w:val="00783E48"/>
    <w:rsid w:val="00785513"/>
    <w:rsid w:val="00785C0E"/>
    <w:rsid w:val="00785D24"/>
    <w:rsid w:val="00786B29"/>
    <w:rsid w:val="007870A9"/>
    <w:rsid w:val="007877D4"/>
    <w:rsid w:val="0079173B"/>
    <w:rsid w:val="00791DED"/>
    <w:rsid w:val="00792C68"/>
    <w:rsid w:val="00793117"/>
    <w:rsid w:val="007931DD"/>
    <w:rsid w:val="00793E7F"/>
    <w:rsid w:val="0079466E"/>
    <w:rsid w:val="00795B4D"/>
    <w:rsid w:val="00796741"/>
    <w:rsid w:val="00796814"/>
    <w:rsid w:val="0079704B"/>
    <w:rsid w:val="0079755F"/>
    <w:rsid w:val="007A04DA"/>
    <w:rsid w:val="007A0612"/>
    <w:rsid w:val="007A1203"/>
    <w:rsid w:val="007A2F11"/>
    <w:rsid w:val="007A346C"/>
    <w:rsid w:val="007A42FC"/>
    <w:rsid w:val="007A431D"/>
    <w:rsid w:val="007A5747"/>
    <w:rsid w:val="007A63B4"/>
    <w:rsid w:val="007A63F0"/>
    <w:rsid w:val="007B0885"/>
    <w:rsid w:val="007B0BC4"/>
    <w:rsid w:val="007B10B4"/>
    <w:rsid w:val="007B2B05"/>
    <w:rsid w:val="007B5B65"/>
    <w:rsid w:val="007B5E50"/>
    <w:rsid w:val="007B6D93"/>
    <w:rsid w:val="007B7348"/>
    <w:rsid w:val="007B7F17"/>
    <w:rsid w:val="007C0425"/>
    <w:rsid w:val="007C31FD"/>
    <w:rsid w:val="007C34A7"/>
    <w:rsid w:val="007C37BB"/>
    <w:rsid w:val="007C38E4"/>
    <w:rsid w:val="007C3FE1"/>
    <w:rsid w:val="007C43E0"/>
    <w:rsid w:val="007C56A2"/>
    <w:rsid w:val="007C65A3"/>
    <w:rsid w:val="007C6A53"/>
    <w:rsid w:val="007C6CD7"/>
    <w:rsid w:val="007C762F"/>
    <w:rsid w:val="007D1067"/>
    <w:rsid w:val="007D1854"/>
    <w:rsid w:val="007D31D0"/>
    <w:rsid w:val="007D37ED"/>
    <w:rsid w:val="007D3EC1"/>
    <w:rsid w:val="007D6B26"/>
    <w:rsid w:val="007D7624"/>
    <w:rsid w:val="007E09A7"/>
    <w:rsid w:val="007E0C22"/>
    <w:rsid w:val="007E0FAE"/>
    <w:rsid w:val="007E150A"/>
    <w:rsid w:val="007E1ADF"/>
    <w:rsid w:val="007E1E31"/>
    <w:rsid w:val="007E214F"/>
    <w:rsid w:val="007E4A4B"/>
    <w:rsid w:val="007E5050"/>
    <w:rsid w:val="007E5265"/>
    <w:rsid w:val="007E57E7"/>
    <w:rsid w:val="007E7762"/>
    <w:rsid w:val="007F0389"/>
    <w:rsid w:val="007F156C"/>
    <w:rsid w:val="007F2817"/>
    <w:rsid w:val="007F2F83"/>
    <w:rsid w:val="007F3128"/>
    <w:rsid w:val="007F5B1D"/>
    <w:rsid w:val="007F6512"/>
    <w:rsid w:val="007F7C11"/>
    <w:rsid w:val="008032EB"/>
    <w:rsid w:val="00804089"/>
    <w:rsid w:val="0080479F"/>
    <w:rsid w:val="008051EF"/>
    <w:rsid w:val="00805465"/>
    <w:rsid w:val="00805FA2"/>
    <w:rsid w:val="00805FD8"/>
    <w:rsid w:val="008066ED"/>
    <w:rsid w:val="008069F5"/>
    <w:rsid w:val="00807B4A"/>
    <w:rsid w:val="008106EC"/>
    <w:rsid w:val="00810AF1"/>
    <w:rsid w:val="0081208E"/>
    <w:rsid w:val="0081291B"/>
    <w:rsid w:val="00812AA9"/>
    <w:rsid w:val="00813902"/>
    <w:rsid w:val="008139D6"/>
    <w:rsid w:val="00813D10"/>
    <w:rsid w:val="00813E75"/>
    <w:rsid w:val="00813F2C"/>
    <w:rsid w:val="00814AEE"/>
    <w:rsid w:val="00814D89"/>
    <w:rsid w:val="00814DC7"/>
    <w:rsid w:val="008150D6"/>
    <w:rsid w:val="00815552"/>
    <w:rsid w:val="00815C4B"/>
    <w:rsid w:val="00815DAD"/>
    <w:rsid w:val="00817149"/>
    <w:rsid w:val="008206EB"/>
    <w:rsid w:val="00822365"/>
    <w:rsid w:val="00823A16"/>
    <w:rsid w:val="00824A1F"/>
    <w:rsid w:val="00824F4C"/>
    <w:rsid w:val="00825C83"/>
    <w:rsid w:val="008262A4"/>
    <w:rsid w:val="00827944"/>
    <w:rsid w:val="00831175"/>
    <w:rsid w:val="0083203F"/>
    <w:rsid w:val="0083219C"/>
    <w:rsid w:val="00832706"/>
    <w:rsid w:val="00832A81"/>
    <w:rsid w:val="00832AB2"/>
    <w:rsid w:val="00832E86"/>
    <w:rsid w:val="0083303D"/>
    <w:rsid w:val="00833C90"/>
    <w:rsid w:val="00834614"/>
    <w:rsid w:val="0084164E"/>
    <w:rsid w:val="00841B7A"/>
    <w:rsid w:val="00842844"/>
    <w:rsid w:val="00843B9B"/>
    <w:rsid w:val="00844A05"/>
    <w:rsid w:val="00846EFE"/>
    <w:rsid w:val="00847D68"/>
    <w:rsid w:val="00850058"/>
    <w:rsid w:val="00850953"/>
    <w:rsid w:val="00850DD2"/>
    <w:rsid w:val="00851091"/>
    <w:rsid w:val="008523A4"/>
    <w:rsid w:val="008524A3"/>
    <w:rsid w:val="008529A0"/>
    <w:rsid w:val="00852E60"/>
    <w:rsid w:val="008530A8"/>
    <w:rsid w:val="00853876"/>
    <w:rsid w:val="00854DDA"/>
    <w:rsid w:val="00854EF1"/>
    <w:rsid w:val="00855415"/>
    <w:rsid w:val="00857E39"/>
    <w:rsid w:val="008601FC"/>
    <w:rsid w:val="00860530"/>
    <w:rsid w:val="008618D2"/>
    <w:rsid w:val="00861E0D"/>
    <w:rsid w:val="00862227"/>
    <w:rsid w:val="00863A4C"/>
    <w:rsid w:val="00863B09"/>
    <w:rsid w:val="00864104"/>
    <w:rsid w:val="00864883"/>
    <w:rsid w:val="0086644D"/>
    <w:rsid w:val="0086708C"/>
    <w:rsid w:val="00870043"/>
    <w:rsid w:val="00870BF3"/>
    <w:rsid w:val="00871424"/>
    <w:rsid w:val="00871ED7"/>
    <w:rsid w:val="00871FD1"/>
    <w:rsid w:val="00872A7C"/>
    <w:rsid w:val="0087370E"/>
    <w:rsid w:val="00873E2D"/>
    <w:rsid w:val="00875FD8"/>
    <w:rsid w:val="0087623B"/>
    <w:rsid w:val="0087638C"/>
    <w:rsid w:val="008765D6"/>
    <w:rsid w:val="008771ED"/>
    <w:rsid w:val="00880060"/>
    <w:rsid w:val="008805FF"/>
    <w:rsid w:val="00881627"/>
    <w:rsid w:val="0088195F"/>
    <w:rsid w:val="00884474"/>
    <w:rsid w:val="00884E58"/>
    <w:rsid w:val="008869B1"/>
    <w:rsid w:val="00887730"/>
    <w:rsid w:val="008878D6"/>
    <w:rsid w:val="00890280"/>
    <w:rsid w:val="00891879"/>
    <w:rsid w:val="008919C1"/>
    <w:rsid w:val="00892E9E"/>
    <w:rsid w:val="00892EA3"/>
    <w:rsid w:val="0089348E"/>
    <w:rsid w:val="00894215"/>
    <w:rsid w:val="008958D2"/>
    <w:rsid w:val="00896110"/>
    <w:rsid w:val="00896247"/>
    <w:rsid w:val="00896407"/>
    <w:rsid w:val="00896477"/>
    <w:rsid w:val="00897349"/>
    <w:rsid w:val="008A0404"/>
    <w:rsid w:val="008A1976"/>
    <w:rsid w:val="008A1C68"/>
    <w:rsid w:val="008A251E"/>
    <w:rsid w:val="008A3542"/>
    <w:rsid w:val="008A46A8"/>
    <w:rsid w:val="008A555D"/>
    <w:rsid w:val="008A76C6"/>
    <w:rsid w:val="008A7C43"/>
    <w:rsid w:val="008B013D"/>
    <w:rsid w:val="008B5D97"/>
    <w:rsid w:val="008C081A"/>
    <w:rsid w:val="008C1A20"/>
    <w:rsid w:val="008C2929"/>
    <w:rsid w:val="008C33A2"/>
    <w:rsid w:val="008C3BB7"/>
    <w:rsid w:val="008C5418"/>
    <w:rsid w:val="008C7E72"/>
    <w:rsid w:val="008C7FD2"/>
    <w:rsid w:val="008D0602"/>
    <w:rsid w:val="008D23FB"/>
    <w:rsid w:val="008D4D18"/>
    <w:rsid w:val="008D4F84"/>
    <w:rsid w:val="008D5E0B"/>
    <w:rsid w:val="008D5EAC"/>
    <w:rsid w:val="008D6188"/>
    <w:rsid w:val="008D6BB7"/>
    <w:rsid w:val="008D736B"/>
    <w:rsid w:val="008D736F"/>
    <w:rsid w:val="008D743C"/>
    <w:rsid w:val="008D77F7"/>
    <w:rsid w:val="008E07C5"/>
    <w:rsid w:val="008E13EE"/>
    <w:rsid w:val="008E3B1A"/>
    <w:rsid w:val="008E3B95"/>
    <w:rsid w:val="008E42D1"/>
    <w:rsid w:val="008E56BA"/>
    <w:rsid w:val="008E6064"/>
    <w:rsid w:val="008E62A6"/>
    <w:rsid w:val="008E6C9A"/>
    <w:rsid w:val="008E6E3E"/>
    <w:rsid w:val="008E71B4"/>
    <w:rsid w:val="008F068E"/>
    <w:rsid w:val="008F06B7"/>
    <w:rsid w:val="008F0A6B"/>
    <w:rsid w:val="008F14AC"/>
    <w:rsid w:val="008F433E"/>
    <w:rsid w:val="008F434B"/>
    <w:rsid w:val="008F4C1C"/>
    <w:rsid w:val="008F591A"/>
    <w:rsid w:val="008F617D"/>
    <w:rsid w:val="008F70AD"/>
    <w:rsid w:val="008F757C"/>
    <w:rsid w:val="00900532"/>
    <w:rsid w:val="009023CF"/>
    <w:rsid w:val="00904597"/>
    <w:rsid w:val="009051C5"/>
    <w:rsid w:val="00905992"/>
    <w:rsid w:val="00910447"/>
    <w:rsid w:val="00911A17"/>
    <w:rsid w:val="00912EE1"/>
    <w:rsid w:val="00913B7E"/>
    <w:rsid w:val="00914FFE"/>
    <w:rsid w:val="009169D8"/>
    <w:rsid w:val="009171D8"/>
    <w:rsid w:val="00917D52"/>
    <w:rsid w:val="00922EEE"/>
    <w:rsid w:val="009237BB"/>
    <w:rsid w:val="009266DD"/>
    <w:rsid w:val="009273A3"/>
    <w:rsid w:val="009278BE"/>
    <w:rsid w:val="00931FBA"/>
    <w:rsid w:val="0093265F"/>
    <w:rsid w:val="00933230"/>
    <w:rsid w:val="00934578"/>
    <w:rsid w:val="00936022"/>
    <w:rsid w:val="00936B0E"/>
    <w:rsid w:val="00940E2C"/>
    <w:rsid w:val="009414AC"/>
    <w:rsid w:val="0094265B"/>
    <w:rsid w:val="00944865"/>
    <w:rsid w:val="0094593A"/>
    <w:rsid w:val="00945946"/>
    <w:rsid w:val="00945A13"/>
    <w:rsid w:val="00945B17"/>
    <w:rsid w:val="00946355"/>
    <w:rsid w:val="00946A2E"/>
    <w:rsid w:val="00947B9E"/>
    <w:rsid w:val="00951E03"/>
    <w:rsid w:val="00953921"/>
    <w:rsid w:val="00953B18"/>
    <w:rsid w:val="00954F88"/>
    <w:rsid w:val="00957AC3"/>
    <w:rsid w:val="00957C93"/>
    <w:rsid w:val="00961E86"/>
    <w:rsid w:val="00962518"/>
    <w:rsid w:val="00962C25"/>
    <w:rsid w:val="00962CDD"/>
    <w:rsid w:val="00964BB7"/>
    <w:rsid w:val="0096521B"/>
    <w:rsid w:val="009665DB"/>
    <w:rsid w:val="00966E3D"/>
    <w:rsid w:val="0096707A"/>
    <w:rsid w:val="0096789E"/>
    <w:rsid w:val="009708A8"/>
    <w:rsid w:val="00970F7D"/>
    <w:rsid w:val="009712C4"/>
    <w:rsid w:val="00971779"/>
    <w:rsid w:val="00972784"/>
    <w:rsid w:val="0097333E"/>
    <w:rsid w:val="00974E75"/>
    <w:rsid w:val="00975187"/>
    <w:rsid w:val="00975E08"/>
    <w:rsid w:val="00975E18"/>
    <w:rsid w:val="00975EA9"/>
    <w:rsid w:val="00980D7D"/>
    <w:rsid w:val="00981E36"/>
    <w:rsid w:val="00982D0B"/>
    <w:rsid w:val="00982D35"/>
    <w:rsid w:val="009830C9"/>
    <w:rsid w:val="00983567"/>
    <w:rsid w:val="0098420B"/>
    <w:rsid w:val="009876C6"/>
    <w:rsid w:val="00987C10"/>
    <w:rsid w:val="00987E5B"/>
    <w:rsid w:val="0099246E"/>
    <w:rsid w:val="00993A55"/>
    <w:rsid w:val="00994262"/>
    <w:rsid w:val="0099597A"/>
    <w:rsid w:val="00996406"/>
    <w:rsid w:val="00996BD0"/>
    <w:rsid w:val="009A0C8C"/>
    <w:rsid w:val="009A1194"/>
    <w:rsid w:val="009A2F21"/>
    <w:rsid w:val="009A3470"/>
    <w:rsid w:val="009A37F5"/>
    <w:rsid w:val="009A4E2B"/>
    <w:rsid w:val="009A5B2A"/>
    <w:rsid w:val="009A6B73"/>
    <w:rsid w:val="009A6D81"/>
    <w:rsid w:val="009A7D27"/>
    <w:rsid w:val="009B06F4"/>
    <w:rsid w:val="009B12B8"/>
    <w:rsid w:val="009B1C6C"/>
    <w:rsid w:val="009B32DA"/>
    <w:rsid w:val="009B6969"/>
    <w:rsid w:val="009B765E"/>
    <w:rsid w:val="009C3768"/>
    <w:rsid w:val="009C6EF0"/>
    <w:rsid w:val="009D16C8"/>
    <w:rsid w:val="009D1939"/>
    <w:rsid w:val="009D1D56"/>
    <w:rsid w:val="009D2444"/>
    <w:rsid w:val="009D3931"/>
    <w:rsid w:val="009D3D0A"/>
    <w:rsid w:val="009D4002"/>
    <w:rsid w:val="009D48AF"/>
    <w:rsid w:val="009D5769"/>
    <w:rsid w:val="009D668D"/>
    <w:rsid w:val="009D7B8C"/>
    <w:rsid w:val="009E0A13"/>
    <w:rsid w:val="009E30EB"/>
    <w:rsid w:val="009E5C16"/>
    <w:rsid w:val="009E66F0"/>
    <w:rsid w:val="009E6741"/>
    <w:rsid w:val="009E7231"/>
    <w:rsid w:val="009E7672"/>
    <w:rsid w:val="009E7F64"/>
    <w:rsid w:val="009F1345"/>
    <w:rsid w:val="009F1A2F"/>
    <w:rsid w:val="009F324B"/>
    <w:rsid w:val="009F4D46"/>
    <w:rsid w:val="009F6123"/>
    <w:rsid w:val="009F67E1"/>
    <w:rsid w:val="00A0120A"/>
    <w:rsid w:val="00A02109"/>
    <w:rsid w:val="00A0316F"/>
    <w:rsid w:val="00A0335D"/>
    <w:rsid w:val="00A03B57"/>
    <w:rsid w:val="00A06137"/>
    <w:rsid w:val="00A061B8"/>
    <w:rsid w:val="00A069D4"/>
    <w:rsid w:val="00A070FE"/>
    <w:rsid w:val="00A07E1A"/>
    <w:rsid w:val="00A10BAB"/>
    <w:rsid w:val="00A110C5"/>
    <w:rsid w:val="00A11329"/>
    <w:rsid w:val="00A1203B"/>
    <w:rsid w:val="00A1237C"/>
    <w:rsid w:val="00A14766"/>
    <w:rsid w:val="00A161B7"/>
    <w:rsid w:val="00A225E8"/>
    <w:rsid w:val="00A228E6"/>
    <w:rsid w:val="00A23149"/>
    <w:rsid w:val="00A23763"/>
    <w:rsid w:val="00A2405B"/>
    <w:rsid w:val="00A25548"/>
    <w:rsid w:val="00A25E44"/>
    <w:rsid w:val="00A2632E"/>
    <w:rsid w:val="00A31721"/>
    <w:rsid w:val="00A31BA5"/>
    <w:rsid w:val="00A32D91"/>
    <w:rsid w:val="00A345D8"/>
    <w:rsid w:val="00A36463"/>
    <w:rsid w:val="00A37389"/>
    <w:rsid w:val="00A37C70"/>
    <w:rsid w:val="00A40B68"/>
    <w:rsid w:val="00A40FEC"/>
    <w:rsid w:val="00A42E9A"/>
    <w:rsid w:val="00A44ACE"/>
    <w:rsid w:val="00A44C99"/>
    <w:rsid w:val="00A463DC"/>
    <w:rsid w:val="00A464A9"/>
    <w:rsid w:val="00A47788"/>
    <w:rsid w:val="00A47BB5"/>
    <w:rsid w:val="00A47E3D"/>
    <w:rsid w:val="00A50ACF"/>
    <w:rsid w:val="00A50EFB"/>
    <w:rsid w:val="00A51A6D"/>
    <w:rsid w:val="00A52C0F"/>
    <w:rsid w:val="00A52D87"/>
    <w:rsid w:val="00A53C78"/>
    <w:rsid w:val="00A53D59"/>
    <w:rsid w:val="00A55F37"/>
    <w:rsid w:val="00A5624E"/>
    <w:rsid w:val="00A5763E"/>
    <w:rsid w:val="00A57A04"/>
    <w:rsid w:val="00A57D44"/>
    <w:rsid w:val="00A57F5F"/>
    <w:rsid w:val="00A60140"/>
    <w:rsid w:val="00A607BB"/>
    <w:rsid w:val="00A60C3E"/>
    <w:rsid w:val="00A614ED"/>
    <w:rsid w:val="00A6370F"/>
    <w:rsid w:val="00A63D4C"/>
    <w:rsid w:val="00A64B59"/>
    <w:rsid w:val="00A64EF8"/>
    <w:rsid w:val="00A6609E"/>
    <w:rsid w:val="00A663F3"/>
    <w:rsid w:val="00A66AC5"/>
    <w:rsid w:val="00A6761B"/>
    <w:rsid w:val="00A71220"/>
    <w:rsid w:val="00A72F08"/>
    <w:rsid w:val="00A73FD0"/>
    <w:rsid w:val="00A7400B"/>
    <w:rsid w:val="00A74F68"/>
    <w:rsid w:val="00A754BB"/>
    <w:rsid w:val="00A75733"/>
    <w:rsid w:val="00A75EDC"/>
    <w:rsid w:val="00A75F42"/>
    <w:rsid w:val="00A767D7"/>
    <w:rsid w:val="00A77142"/>
    <w:rsid w:val="00A77945"/>
    <w:rsid w:val="00A77EA4"/>
    <w:rsid w:val="00A8089E"/>
    <w:rsid w:val="00A80D4A"/>
    <w:rsid w:val="00A83F47"/>
    <w:rsid w:val="00A84831"/>
    <w:rsid w:val="00A8491E"/>
    <w:rsid w:val="00A8523A"/>
    <w:rsid w:val="00A87D29"/>
    <w:rsid w:val="00A9238E"/>
    <w:rsid w:val="00A92730"/>
    <w:rsid w:val="00A93177"/>
    <w:rsid w:val="00A943F1"/>
    <w:rsid w:val="00A969D5"/>
    <w:rsid w:val="00AA1290"/>
    <w:rsid w:val="00AA1AE6"/>
    <w:rsid w:val="00AA3959"/>
    <w:rsid w:val="00AA4AC9"/>
    <w:rsid w:val="00AA501D"/>
    <w:rsid w:val="00AA51A2"/>
    <w:rsid w:val="00AA658C"/>
    <w:rsid w:val="00AA661B"/>
    <w:rsid w:val="00AA7C1A"/>
    <w:rsid w:val="00AB2221"/>
    <w:rsid w:val="00AB317C"/>
    <w:rsid w:val="00AB4309"/>
    <w:rsid w:val="00AB4664"/>
    <w:rsid w:val="00AB55B3"/>
    <w:rsid w:val="00AB6329"/>
    <w:rsid w:val="00AB661A"/>
    <w:rsid w:val="00AB6F5C"/>
    <w:rsid w:val="00AB75F0"/>
    <w:rsid w:val="00AC0312"/>
    <w:rsid w:val="00AC05E5"/>
    <w:rsid w:val="00AC118E"/>
    <w:rsid w:val="00AC12C3"/>
    <w:rsid w:val="00AC1FA2"/>
    <w:rsid w:val="00AC2397"/>
    <w:rsid w:val="00AC267D"/>
    <w:rsid w:val="00AC2BFF"/>
    <w:rsid w:val="00AC4601"/>
    <w:rsid w:val="00AC5AF0"/>
    <w:rsid w:val="00AC64F8"/>
    <w:rsid w:val="00AC73D1"/>
    <w:rsid w:val="00AC7A29"/>
    <w:rsid w:val="00AD3418"/>
    <w:rsid w:val="00AD3888"/>
    <w:rsid w:val="00AD41CC"/>
    <w:rsid w:val="00AD5F14"/>
    <w:rsid w:val="00AE0B37"/>
    <w:rsid w:val="00AE52FA"/>
    <w:rsid w:val="00AE5583"/>
    <w:rsid w:val="00AE6F9B"/>
    <w:rsid w:val="00AE7D36"/>
    <w:rsid w:val="00AF2708"/>
    <w:rsid w:val="00AF4372"/>
    <w:rsid w:val="00AF4B63"/>
    <w:rsid w:val="00AF59B7"/>
    <w:rsid w:val="00AF5EF6"/>
    <w:rsid w:val="00B003A4"/>
    <w:rsid w:val="00B008B4"/>
    <w:rsid w:val="00B00C37"/>
    <w:rsid w:val="00B01E06"/>
    <w:rsid w:val="00B02572"/>
    <w:rsid w:val="00B028FA"/>
    <w:rsid w:val="00B02B1E"/>
    <w:rsid w:val="00B03BD1"/>
    <w:rsid w:val="00B0415B"/>
    <w:rsid w:val="00B0448C"/>
    <w:rsid w:val="00B04A09"/>
    <w:rsid w:val="00B060FE"/>
    <w:rsid w:val="00B064B6"/>
    <w:rsid w:val="00B079C6"/>
    <w:rsid w:val="00B10867"/>
    <w:rsid w:val="00B1096B"/>
    <w:rsid w:val="00B1173C"/>
    <w:rsid w:val="00B12782"/>
    <w:rsid w:val="00B12EB8"/>
    <w:rsid w:val="00B1430D"/>
    <w:rsid w:val="00B16048"/>
    <w:rsid w:val="00B16BD6"/>
    <w:rsid w:val="00B16CCF"/>
    <w:rsid w:val="00B178AD"/>
    <w:rsid w:val="00B17CAB"/>
    <w:rsid w:val="00B210EE"/>
    <w:rsid w:val="00B248D7"/>
    <w:rsid w:val="00B257F4"/>
    <w:rsid w:val="00B2580E"/>
    <w:rsid w:val="00B25F64"/>
    <w:rsid w:val="00B27AE6"/>
    <w:rsid w:val="00B303AF"/>
    <w:rsid w:val="00B314AA"/>
    <w:rsid w:val="00B33A13"/>
    <w:rsid w:val="00B3460C"/>
    <w:rsid w:val="00B358EC"/>
    <w:rsid w:val="00B363D2"/>
    <w:rsid w:val="00B376D4"/>
    <w:rsid w:val="00B40632"/>
    <w:rsid w:val="00B40ECE"/>
    <w:rsid w:val="00B4137F"/>
    <w:rsid w:val="00B417E6"/>
    <w:rsid w:val="00B4195B"/>
    <w:rsid w:val="00B42371"/>
    <w:rsid w:val="00B4239B"/>
    <w:rsid w:val="00B42ACF"/>
    <w:rsid w:val="00B42B61"/>
    <w:rsid w:val="00B439C3"/>
    <w:rsid w:val="00B442F2"/>
    <w:rsid w:val="00B4488A"/>
    <w:rsid w:val="00B4489D"/>
    <w:rsid w:val="00B4507C"/>
    <w:rsid w:val="00B45C2E"/>
    <w:rsid w:val="00B46596"/>
    <w:rsid w:val="00B46B29"/>
    <w:rsid w:val="00B46B93"/>
    <w:rsid w:val="00B46D9B"/>
    <w:rsid w:val="00B512B6"/>
    <w:rsid w:val="00B514E3"/>
    <w:rsid w:val="00B5293F"/>
    <w:rsid w:val="00B54ACC"/>
    <w:rsid w:val="00B54D08"/>
    <w:rsid w:val="00B5537D"/>
    <w:rsid w:val="00B6204F"/>
    <w:rsid w:val="00B621B9"/>
    <w:rsid w:val="00B627E8"/>
    <w:rsid w:val="00B62AAE"/>
    <w:rsid w:val="00B62D1F"/>
    <w:rsid w:val="00B6389F"/>
    <w:rsid w:val="00B63EC6"/>
    <w:rsid w:val="00B64EE8"/>
    <w:rsid w:val="00B65C69"/>
    <w:rsid w:val="00B65F18"/>
    <w:rsid w:val="00B6647F"/>
    <w:rsid w:val="00B70475"/>
    <w:rsid w:val="00B76680"/>
    <w:rsid w:val="00B769CC"/>
    <w:rsid w:val="00B77263"/>
    <w:rsid w:val="00B83969"/>
    <w:rsid w:val="00B83F53"/>
    <w:rsid w:val="00B84CC3"/>
    <w:rsid w:val="00B85096"/>
    <w:rsid w:val="00B8565F"/>
    <w:rsid w:val="00B87D96"/>
    <w:rsid w:val="00B9171C"/>
    <w:rsid w:val="00B91B47"/>
    <w:rsid w:val="00B9341E"/>
    <w:rsid w:val="00B93A15"/>
    <w:rsid w:val="00B95D27"/>
    <w:rsid w:val="00B96CAB"/>
    <w:rsid w:val="00BA0090"/>
    <w:rsid w:val="00BA158A"/>
    <w:rsid w:val="00BA3FCC"/>
    <w:rsid w:val="00BA4A4F"/>
    <w:rsid w:val="00BA5408"/>
    <w:rsid w:val="00BA63DE"/>
    <w:rsid w:val="00BA78B7"/>
    <w:rsid w:val="00BA7CDA"/>
    <w:rsid w:val="00BA7D00"/>
    <w:rsid w:val="00BB1EA5"/>
    <w:rsid w:val="00BB2F88"/>
    <w:rsid w:val="00BB3316"/>
    <w:rsid w:val="00BB5403"/>
    <w:rsid w:val="00BB65D1"/>
    <w:rsid w:val="00BB794A"/>
    <w:rsid w:val="00BC030F"/>
    <w:rsid w:val="00BC0BA5"/>
    <w:rsid w:val="00BC0D5F"/>
    <w:rsid w:val="00BC4261"/>
    <w:rsid w:val="00BC46D0"/>
    <w:rsid w:val="00BC531E"/>
    <w:rsid w:val="00BC5A90"/>
    <w:rsid w:val="00BC673B"/>
    <w:rsid w:val="00BC712F"/>
    <w:rsid w:val="00BC75F6"/>
    <w:rsid w:val="00BC7833"/>
    <w:rsid w:val="00BD09B3"/>
    <w:rsid w:val="00BD09CE"/>
    <w:rsid w:val="00BD0C45"/>
    <w:rsid w:val="00BD165F"/>
    <w:rsid w:val="00BD2AE2"/>
    <w:rsid w:val="00BD4B35"/>
    <w:rsid w:val="00BD5395"/>
    <w:rsid w:val="00BD5DFB"/>
    <w:rsid w:val="00BD6431"/>
    <w:rsid w:val="00BD6960"/>
    <w:rsid w:val="00BD7543"/>
    <w:rsid w:val="00BD7ADC"/>
    <w:rsid w:val="00BE16AB"/>
    <w:rsid w:val="00BE1B8A"/>
    <w:rsid w:val="00BE310F"/>
    <w:rsid w:val="00BE3CFD"/>
    <w:rsid w:val="00BE50C2"/>
    <w:rsid w:val="00BE5B54"/>
    <w:rsid w:val="00BE65EC"/>
    <w:rsid w:val="00BE67AE"/>
    <w:rsid w:val="00BF1B6B"/>
    <w:rsid w:val="00BF2882"/>
    <w:rsid w:val="00BF39E2"/>
    <w:rsid w:val="00BF4732"/>
    <w:rsid w:val="00BF4ADC"/>
    <w:rsid w:val="00BF5B50"/>
    <w:rsid w:val="00BF5E69"/>
    <w:rsid w:val="00BF6B28"/>
    <w:rsid w:val="00BF6C40"/>
    <w:rsid w:val="00BF7487"/>
    <w:rsid w:val="00BF7E02"/>
    <w:rsid w:val="00C00757"/>
    <w:rsid w:val="00C00B91"/>
    <w:rsid w:val="00C0109D"/>
    <w:rsid w:val="00C0138A"/>
    <w:rsid w:val="00C02A27"/>
    <w:rsid w:val="00C068D6"/>
    <w:rsid w:val="00C06FD9"/>
    <w:rsid w:val="00C10379"/>
    <w:rsid w:val="00C10B18"/>
    <w:rsid w:val="00C1197A"/>
    <w:rsid w:val="00C12993"/>
    <w:rsid w:val="00C12B90"/>
    <w:rsid w:val="00C144DB"/>
    <w:rsid w:val="00C14A11"/>
    <w:rsid w:val="00C177EA"/>
    <w:rsid w:val="00C23162"/>
    <w:rsid w:val="00C23AE3"/>
    <w:rsid w:val="00C248AC"/>
    <w:rsid w:val="00C25BA6"/>
    <w:rsid w:val="00C276B9"/>
    <w:rsid w:val="00C27FCF"/>
    <w:rsid w:val="00C30B8B"/>
    <w:rsid w:val="00C324A6"/>
    <w:rsid w:val="00C32A8C"/>
    <w:rsid w:val="00C32ACB"/>
    <w:rsid w:val="00C3330E"/>
    <w:rsid w:val="00C33A16"/>
    <w:rsid w:val="00C33B04"/>
    <w:rsid w:val="00C33F5D"/>
    <w:rsid w:val="00C34862"/>
    <w:rsid w:val="00C34C1C"/>
    <w:rsid w:val="00C35E44"/>
    <w:rsid w:val="00C36102"/>
    <w:rsid w:val="00C363C0"/>
    <w:rsid w:val="00C3795E"/>
    <w:rsid w:val="00C40DDA"/>
    <w:rsid w:val="00C416C0"/>
    <w:rsid w:val="00C44A47"/>
    <w:rsid w:val="00C44BA0"/>
    <w:rsid w:val="00C45989"/>
    <w:rsid w:val="00C45C40"/>
    <w:rsid w:val="00C47C73"/>
    <w:rsid w:val="00C50044"/>
    <w:rsid w:val="00C51819"/>
    <w:rsid w:val="00C537D5"/>
    <w:rsid w:val="00C5412E"/>
    <w:rsid w:val="00C54198"/>
    <w:rsid w:val="00C54568"/>
    <w:rsid w:val="00C5464C"/>
    <w:rsid w:val="00C55542"/>
    <w:rsid w:val="00C5559F"/>
    <w:rsid w:val="00C56123"/>
    <w:rsid w:val="00C56325"/>
    <w:rsid w:val="00C56CF3"/>
    <w:rsid w:val="00C57BB2"/>
    <w:rsid w:val="00C609C4"/>
    <w:rsid w:val="00C60F8B"/>
    <w:rsid w:val="00C62187"/>
    <w:rsid w:val="00C6230B"/>
    <w:rsid w:val="00C62D1C"/>
    <w:rsid w:val="00C6331E"/>
    <w:rsid w:val="00C64BA5"/>
    <w:rsid w:val="00C65D22"/>
    <w:rsid w:val="00C679D9"/>
    <w:rsid w:val="00C72116"/>
    <w:rsid w:val="00C73E0D"/>
    <w:rsid w:val="00C768B8"/>
    <w:rsid w:val="00C77AD5"/>
    <w:rsid w:val="00C809BD"/>
    <w:rsid w:val="00C809FA"/>
    <w:rsid w:val="00C80B9D"/>
    <w:rsid w:val="00C81312"/>
    <w:rsid w:val="00C833B5"/>
    <w:rsid w:val="00C8344D"/>
    <w:rsid w:val="00C837A4"/>
    <w:rsid w:val="00C84BE9"/>
    <w:rsid w:val="00C850DF"/>
    <w:rsid w:val="00C85C74"/>
    <w:rsid w:val="00C90F6A"/>
    <w:rsid w:val="00C91661"/>
    <w:rsid w:val="00C92867"/>
    <w:rsid w:val="00C94557"/>
    <w:rsid w:val="00CA0B0C"/>
    <w:rsid w:val="00CA1E06"/>
    <w:rsid w:val="00CA2882"/>
    <w:rsid w:val="00CA31DD"/>
    <w:rsid w:val="00CA321B"/>
    <w:rsid w:val="00CA351B"/>
    <w:rsid w:val="00CA46BC"/>
    <w:rsid w:val="00CA512E"/>
    <w:rsid w:val="00CA7CB1"/>
    <w:rsid w:val="00CA7E0E"/>
    <w:rsid w:val="00CB038E"/>
    <w:rsid w:val="00CB111F"/>
    <w:rsid w:val="00CB3342"/>
    <w:rsid w:val="00CB3615"/>
    <w:rsid w:val="00CB3A99"/>
    <w:rsid w:val="00CB5F6E"/>
    <w:rsid w:val="00CC0126"/>
    <w:rsid w:val="00CC051E"/>
    <w:rsid w:val="00CC2B24"/>
    <w:rsid w:val="00CC3852"/>
    <w:rsid w:val="00CC3BFA"/>
    <w:rsid w:val="00CC412C"/>
    <w:rsid w:val="00CC5B4C"/>
    <w:rsid w:val="00CC5BF7"/>
    <w:rsid w:val="00CC6ABC"/>
    <w:rsid w:val="00CC730C"/>
    <w:rsid w:val="00CC7FF7"/>
    <w:rsid w:val="00CD0746"/>
    <w:rsid w:val="00CD1E4E"/>
    <w:rsid w:val="00CD3D4B"/>
    <w:rsid w:val="00CD3FBD"/>
    <w:rsid w:val="00CD533A"/>
    <w:rsid w:val="00CD610E"/>
    <w:rsid w:val="00CD6830"/>
    <w:rsid w:val="00CD6DFC"/>
    <w:rsid w:val="00CD7EE8"/>
    <w:rsid w:val="00CE0148"/>
    <w:rsid w:val="00CE160F"/>
    <w:rsid w:val="00CE176F"/>
    <w:rsid w:val="00CE1D2D"/>
    <w:rsid w:val="00CE1D73"/>
    <w:rsid w:val="00CE416B"/>
    <w:rsid w:val="00CE5718"/>
    <w:rsid w:val="00CE7018"/>
    <w:rsid w:val="00CE7D70"/>
    <w:rsid w:val="00CF24C8"/>
    <w:rsid w:val="00CF32D4"/>
    <w:rsid w:val="00CF5F82"/>
    <w:rsid w:val="00D024CA"/>
    <w:rsid w:val="00D03790"/>
    <w:rsid w:val="00D05444"/>
    <w:rsid w:val="00D0554E"/>
    <w:rsid w:val="00D05766"/>
    <w:rsid w:val="00D059FB"/>
    <w:rsid w:val="00D060B7"/>
    <w:rsid w:val="00D06645"/>
    <w:rsid w:val="00D06CF5"/>
    <w:rsid w:val="00D121A5"/>
    <w:rsid w:val="00D13655"/>
    <w:rsid w:val="00D13789"/>
    <w:rsid w:val="00D13AF7"/>
    <w:rsid w:val="00D147F8"/>
    <w:rsid w:val="00D14BEB"/>
    <w:rsid w:val="00D1706F"/>
    <w:rsid w:val="00D1721D"/>
    <w:rsid w:val="00D173A4"/>
    <w:rsid w:val="00D17F50"/>
    <w:rsid w:val="00D20335"/>
    <w:rsid w:val="00D20CAD"/>
    <w:rsid w:val="00D20FC6"/>
    <w:rsid w:val="00D22784"/>
    <w:rsid w:val="00D23BE2"/>
    <w:rsid w:val="00D23C40"/>
    <w:rsid w:val="00D2441E"/>
    <w:rsid w:val="00D2651E"/>
    <w:rsid w:val="00D2656E"/>
    <w:rsid w:val="00D2686E"/>
    <w:rsid w:val="00D27A0B"/>
    <w:rsid w:val="00D27F93"/>
    <w:rsid w:val="00D31CA8"/>
    <w:rsid w:val="00D31F9B"/>
    <w:rsid w:val="00D32D2A"/>
    <w:rsid w:val="00D33CD9"/>
    <w:rsid w:val="00D345CD"/>
    <w:rsid w:val="00D347C0"/>
    <w:rsid w:val="00D34D80"/>
    <w:rsid w:val="00D34F7F"/>
    <w:rsid w:val="00D35AF4"/>
    <w:rsid w:val="00D3648B"/>
    <w:rsid w:val="00D364C7"/>
    <w:rsid w:val="00D36A73"/>
    <w:rsid w:val="00D37504"/>
    <w:rsid w:val="00D37A81"/>
    <w:rsid w:val="00D400C8"/>
    <w:rsid w:val="00D40B93"/>
    <w:rsid w:val="00D42111"/>
    <w:rsid w:val="00D42947"/>
    <w:rsid w:val="00D42E6E"/>
    <w:rsid w:val="00D432BD"/>
    <w:rsid w:val="00D440B0"/>
    <w:rsid w:val="00D4447F"/>
    <w:rsid w:val="00D45299"/>
    <w:rsid w:val="00D45308"/>
    <w:rsid w:val="00D4564A"/>
    <w:rsid w:val="00D47905"/>
    <w:rsid w:val="00D50DE9"/>
    <w:rsid w:val="00D50FA1"/>
    <w:rsid w:val="00D51A32"/>
    <w:rsid w:val="00D52252"/>
    <w:rsid w:val="00D5231F"/>
    <w:rsid w:val="00D5237E"/>
    <w:rsid w:val="00D53344"/>
    <w:rsid w:val="00D534F3"/>
    <w:rsid w:val="00D549E1"/>
    <w:rsid w:val="00D54B68"/>
    <w:rsid w:val="00D55EB0"/>
    <w:rsid w:val="00D565AB"/>
    <w:rsid w:val="00D56624"/>
    <w:rsid w:val="00D572A8"/>
    <w:rsid w:val="00D619E4"/>
    <w:rsid w:val="00D6240D"/>
    <w:rsid w:val="00D63EFB"/>
    <w:rsid w:val="00D64781"/>
    <w:rsid w:val="00D65510"/>
    <w:rsid w:val="00D65E4D"/>
    <w:rsid w:val="00D6690A"/>
    <w:rsid w:val="00D6784A"/>
    <w:rsid w:val="00D7096D"/>
    <w:rsid w:val="00D71043"/>
    <w:rsid w:val="00D720FE"/>
    <w:rsid w:val="00D722A0"/>
    <w:rsid w:val="00D7273F"/>
    <w:rsid w:val="00D73625"/>
    <w:rsid w:val="00D73FC9"/>
    <w:rsid w:val="00D74C97"/>
    <w:rsid w:val="00D76208"/>
    <w:rsid w:val="00D803EF"/>
    <w:rsid w:val="00D80487"/>
    <w:rsid w:val="00D80869"/>
    <w:rsid w:val="00D81AA3"/>
    <w:rsid w:val="00D83139"/>
    <w:rsid w:val="00D837AB"/>
    <w:rsid w:val="00D843E0"/>
    <w:rsid w:val="00D85941"/>
    <w:rsid w:val="00D86D05"/>
    <w:rsid w:val="00D905AF"/>
    <w:rsid w:val="00D94F41"/>
    <w:rsid w:val="00D95232"/>
    <w:rsid w:val="00D963F1"/>
    <w:rsid w:val="00D974A2"/>
    <w:rsid w:val="00D97C77"/>
    <w:rsid w:val="00DA0027"/>
    <w:rsid w:val="00DA0CFC"/>
    <w:rsid w:val="00DA1AB4"/>
    <w:rsid w:val="00DA2C46"/>
    <w:rsid w:val="00DA302E"/>
    <w:rsid w:val="00DA320A"/>
    <w:rsid w:val="00DA420D"/>
    <w:rsid w:val="00DA478B"/>
    <w:rsid w:val="00DA4799"/>
    <w:rsid w:val="00DA5C67"/>
    <w:rsid w:val="00DA730F"/>
    <w:rsid w:val="00DB0022"/>
    <w:rsid w:val="00DB01F9"/>
    <w:rsid w:val="00DB09E6"/>
    <w:rsid w:val="00DB0F65"/>
    <w:rsid w:val="00DB1A2C"/>
    <w:rsid w:val="00DB1BE6"/>
    <w:rsid w:val="00DB2488"/>
    <w:rsid w:val="00DB24B9"/>
    <w:rsid w:val="00DB3100"/>
    <w:rsid w:val="00DB5CFD"/>
    <w:rsid w:val="00DB75CC"/>
    <w:rsid w:val="00DB7FC3"/>
    <w:rsid w:val="00DC03B2"/>
    <w:rsid w:val="00DC0C20"/>
    <w:rsid w:val="00DC1776"/>
    <w:rsid w:val="00DC20BC"/>
    <w:rsid w:val="00DC4F38"/>
    <w:rsid w:val="00DC6CD3"/>
    <w:rsid w:val="00DC7EA0"/>
    <w:rsid w:val="00DD0826"/>
    <w:rsid w:val="00DD5045"/>
    <w:rsid w:val="00DD6070"/>
    <w:rsid w:val="00DD71A1"/>
    <w:rsid w:val="00DE04F6"/>
    <w:rsid w:val="00DE12B2"/>
    <w:rsid w:val="00DE1C3E"/>
    <w:rsid w:val="00DE2366"/>
    <w:rsid w:val="00DE2CCB"/>
    <w:rsid w:val="00DE3318"/>
    <w:rsid w:val="00DE3F3E"/>
    <w:rsid w:val="00DE4B31"/>
    <w:rsid w:val="00DE63CA"/>
    <w:rsid w:val="00DE7D24"/>
    <w:rsid w:val="00DF037A"/>
    <w:rsid w:val="00DF0D24"/>
    <w:rsid w:val="00DF21AB"/>
    <w:rsid w:val="00DF2DFA"/>
    <w:rsid w:val="00DF3B6F"/>
    <w:rsid w:val="00DF5059"/>
    <w:rsid w:val="00DF507F"/>
    <w:rsid w:val="00DF5208"/>
    <w:rsid w:val="00DF59B9"/>
    <w:rsid w:val="00E00F4A"/>
    <w:rsid w:val="00E0140C"/>
    <w:rsid w:val="00E06E4E"/>
    <w:rsid w:val="00E071F5"/>
    <w:rsid w:val="00E10878"/>
    <w:rsid w:val="00E10C37"/>
    <w:rsid w:val="00E11E0C"/>
    <w:rsid w:val="00E12C79"/>
    <w:rsid w:val="00E13E5A"/>
    <w:rsid w:val="00E155D9"/>
    <w:rsid w:val="00E179D4"/>
    <w:rsid w:val="00E17AE5"/>
    <w:rsid w:val="00E17F79"/>
    <w:rsid w:val="00E21819"/>
    <w:rsid w:val="00E24314"/>
    <w:rsid w:val="00E31246"/>
    <w:rsid w:val="00E32692"/>
    <w:rsid w:val="00E3452D"/>
    <w:rsid w:val="00E345D3"/>
    <w:rsid w:val="00E34F47"/>
    <w:rsid w:val="00E35D14"/>
    <w:rsid w:val="00E3756B"/>
    <w:rsid w:val="00E40127"/>
    <w:rsid w:val="00E41477"/>
    <w:rsid w:val="00E4196F"/>
    <w:rsid w:val="00E41FAC"/>
    <w:rsid w:val="00E421F5"/>
    <w:rsid w:val="00E4290A"/>
    <w:rsid w:val="00E43841"/>
    <w:rsid w:val="00E459F9"/>
    <w:rsid w:val="00E4630B"/>
    <w:rsid w:val="00E471A1"/>
    <w:rsid w:val="00E47209"/>
    <w:rsid w:val="00E50351"/>
    <w:rsid w:val="00E509AE"/>
    <w:rsid w:val="00E513D9"/>
    <w:rsid w:val="00E51989"/>
    <w:rsid w:val="00E51AD4"/>
    <w:rsid w:val="00E5232B"/>
    <w:rsid w:val="00E52BC3"/>
    <w:rsid w:val="00E52F84"/>
    <w:rsid w:val="00E53156"/>
    <w:rsid w:val="00E544A0"/>
    <w:rsid w:val="00E54EB6"/>
    <w:rsid w:val="00E56571"/>
    <w:rsid w:val="00E60CE8"/>
    <w:rsid w:val="00E60FF2"/>
    <w:rsid w:val="00E61A8A"/>
    <w:rsid w:val="00E61BB1"/>
    <w:rsid w:val="00E62C5C"/>
    <w:rsid w:val="00E63215"/>
    <w:rsid w:val="00E63756"/>
    <w:rsid w:val="00E65238"/>
    <w:rsid w:val="00E65EB9"/>
    <w:rsid w:val="00E668C9"/>
    <w:rsid w:val="00E679AB"/>
    <w:rsid w:val="00E67C9A"/>
    <w:rsid w:val="00E70EB7"/>
    <w:rsid w:val="00E71F86"/>
    <w:rsid w:val="00E733FE"/>
    <w:rsid w:val="00E7341F"/>
    <w:rsid w:val="00E757EC"/>
    <w:rsid w:val="00E80388"/>
    <w:rsid w:val="00E80F78"/>
    <w:rsid w:val="00E81555"/>
    <w:rsid w:val="00E82E7D"/>
    <w:rsid w:val="00E8392F"/>
    <w:rsid w:val="00E83AA0"/>
    <w:rsid w:val="00E83D6F"/>
    <w:rsid w:val="00E8455D"/>
    <w:rsid w:val="00E84B2B"/>
    <w:rsid w:val="00E863E5"/>
    <w:rsid w:val="00E868D4"/>
    <w:rsid w:val="00E87899"/>
    <w:rsid w:val="00E90D49"/>
    <w:rsid w:val="00E916CE"/>
    <w:rsid w:val="00E92BF8"/>
    <w:rsid w:val="00E938D1"/>
    <w:rsid w:val="00E93964"/>
    <w:rsid w:val="00E966CA"/>
    <w:rsid w:val="00EA0BD1"/>
    <w:rsid w:val="00EA3604"/>
    <w:rsid w:val="00EA3888"/>
    <w:rsid w:val="00EA3B3C"/>
    <w:rsid w:val="00EA47E3"/>
    <w:rsid w:val="00EA6023"/>
    <w:rsid w:val="00EA6FFA"/>
    <w:rsid w:val="00EB0512"/>
    <w:rsid w:val="00EB4651"/>
    <w:rsid w:val="00EB55F8"/>
    <w:rsid w:val="00EB61D3"/>
    <w:rsid w:val="00EB6FED"/>
    <w:rsid w:val="00EB7F01"/>
    <w:rsid w:val="00EC0659"/>
    <w:rsid w:val="00EC09ED"/>
    <w:rsid w:val="00EC0A59"/>
    <w:rsid w:val="00EC1797"/>
    <w:rsid w:val="00EC17C9"/>
    <w:rsid w:val="00EC28F6"/>
    <w:rsid w:val="00EC2E37"/>
    <w:rsid w:val="00EC459D"/>
    <w:rsid w:val="00EC519D"/>
    <w:rsid w:val="00EC5694"/>
    <w:rsid w:val="00EC6674"/>
    <w:rsid w:val="00EC6AF8"/>
    <w:rsid w:val="00EC796C"/>
    <w:rsid w:val="00ED0012"/>
    <w:rsid w:val="00ED05C4"/>
    <w:rsid w:val="00ED1301"/>
    <w:rsid w:val="00ED1700"/>
    <w:rsid w:val="00ED37A8"/>
    <w:rsid w:val="00ED6428"/>
    <w:rsid w:val="00ED66FA"/>
    <w:rsid w:val="00ED72CA"/>
    <w:rsid w:val="00ED7A5E"/>
    <w:rsid w:val="00EE02C6"/>
    <w:rsid w:val="00EE0EE9"/>
    <w:rsid w:val="00EE2044"/>
    <w:rsid w:val="00EE24ED"/>
    <w:rsid w:val="00EE2BC9"/>
    <w:rsid w:val="00EE34F5"/>
    <w:rsid w:val="00EE3562"/>
    <w:rsid w:val="00EE3930"/>
    <w:rsid w:val="00EE4434"/>
    <w:rsid w:val="00EE48D2"/>
    <w:rsid w:val="00EE67FE"/>
    <w:rsid w:val="00EE6A69"/>
    <w:rsid w:val="00EE6B24"/>
    <w:rsid w:val="00EE6C52"/>
    <w:rsid w:val="00EF02B4"/>
    <w:rsid w:val="00EF0487"/>
    <w:rsid w:val="00EF0C42"/>
    <w:rsid w:val="00EF1E17"/>
    <w:rsid w:val="00EF267E"/>
    <w:rsid w:val="00EF4498"/>
    <w:rsid w:val="00EF4800"/>
    <w:rsid w:val="00EF4B28"/>
    <w:rsid w:val="00EF6A2C"/>
    <w:rsid w:val="00EF6F02"/>
    <w:rsid w:val="00EF75AC"/>
    <w:rsid w:val="00EF77CA"/>
    <w:rsid w:val="00EF7A80"/>
    <w:rsid w:val="00F0041E"/>
    <w:rsid w:val="00F00E19"/>
    <w:rsid w:val="00F01220"/>
    <w:rsid w:val="00F01833"/>
    <w:rsid w:val="00F049EF"/>
    <w:rsid w:val="00F04ACA"/>
    <w:rsid w:val="00F053EF"/>
    <w:rsid w:val="00F05703"/>
    <w:rsid w:val="00F07642"/>
    <w:rsid w:val="00F11866"/>
    <w:rsid w:val="00F1233C"/>
    <w:rsid w:val="00F129CB"/>
    <w:rsid w:val="00F13B37"/>
    <w:rsid w:val="00F1499E"/>
    <w:rsid w:val="00F151DE"/>
    <w:rsid w:val="00F162CF"/>
    <w:rsid w:val="00F169F1"/>
    <w:rsid w:val="00F16CB4"/>
    <w:rsid w:val="00F20284"/>
    <w:rsid w:val="00F214BE"/>
    <w:rsid w:val="00F216B8"/>
    <w:rsid w:val="00F2286D"/>
    <w:rsid w:val="00F235B9"/>
    <w:rsid w:val="00F2424C"/>
    <w:rsid w:val="00F24278"/>
    <w:rsid w:val="00F24DFF"/>
    <w:rsid w:val="00F271F9"/>
    <w:rsid w:val="00F278D5"/>
    <w:rsid w:val="00F30FBC"/>
    <w:rsid w:val="00F31EEF"/>
    <w:rsid w:val="00F32203"/>
    <w:rsid w:val="00F32BEA"/>
    <w:rsid w:val="00F335D0"/>
    <w:rsid w:val="00F33A6A"/>
    <w:rsid w:val="00F33EBD"/>
    <w:rsid w:val="00F34185"/>
    <w:rsid w:val="00F34F5D"/>
    <w:rsid w:val="00F354C8"/>
    <w:rsid w:val="00F362A5"/>
    <w:rsid w:val="00F36ED3"/>
    <w:rsid w:val="00F377DC"/>
    <w:rsid w:val="00F379D4"/>
    <w:rsid w:val="00F40BAA"/>
    <w:rsid w:val="00F46791"/>
    <w:rsid w:val="00F47020"/>
    <w:rsid w:val="00F508F4"/>
    <w:rsid w:val="00F50F96"/>
    <w:rsid w:val="00F51125"/>
    <w:rsid w:val="00F51FD7"/>
    <w:rsid w:val="00F52258"/>
    <w:rsid w:val="00F52F3B"/>
    <w:rsid w:val="00F53EA4"/>
    <w:rsid w:val="00F55AFE"/>
    <w:rsid w:val="00F55CB0"/>
    <w:rsid w:val="00F55D0F"/>
    <w:rsid w:val="00F56ED2"/>
    <w:rsid w:val="00F57D72"/>
    <w:rsid w:val="00F6271B"/>
    <w:rsid w:val="00F648A0"/>
    <w:rsid w:val="00F65092"/>
    <w:rsid w:val="00F66D3F"/>
    <w:rsid w:val="00F673A5"/>
    <w:rsid w:val="00F673BE"/>
    <w:rsid w:val="00F708F7"/>
    <w:rsid w:val="00F71FBD"/>
    <w:rsid w:val="00F7318F"/>
    <w:rsid w:val="00F732D8"/>
    <w:rsid w:val="00F74592"/>
    <w:rsid w:val="00F747C6"/>
    <w:rsid w:val="00F75D29"/>
    <w:rsid w:val="00F76AAC"/>
    <w:rsid w:val="00F76D7B"/>
    <w:rsid w:val="00F76EF3"/>
    <w:rsid w:val="00F80284"/>
    <w:rsid w:val="00F82B36"/>
    <w:rsid w:val="00F82EAA"/>
    <w:rsid w:val="00F83811"/>
    <w:rsid w:val="00F85C7B"/>
    <w:rsid w:val="00F8713C"/>
    <w:rsid w:val="00F913EE"/>
    <w:rsid w:val="00F9220D"/>
    <w:rsid w:val="00F939BC"/>
    <w:rsid w:val="00F9409E"/>
    <w:rsid w:val="00F940AD"/>
    <w:rsid w:val="00F957C1"/>
    <w:rsid w:val="00F95BCA"/>
    <w:rsid w:val="00F97453"/>
    <w:rsid w:val="00F97651"/>
    <w:rsid w:val="00F976FD"/>
    <w:rsid w:val="00F97959"/>
    <w:rsid w:val="00FA0C41"/>
    <w:rsid w:val="00FA0DC1"/>
    <w:rsid w:val="00FA1DE0"/>
    <w:rsid w:val="00FA1ED7"/>
    <w:rsid w:val="00FA6CCD"/>
    <w:rsid w:val="00FA6FCF"/>
    <w:rsid w:val="00FB07F5"/>
    <w:rsid w:val="00FB1A89"/>
    <w:rsid w:val="00FB23DB"/>
    <w:rsid w:val="00FB2446"/>
    <w:rsid w:val="00FB3D0B"/>
    <w:rsid w:val="00FB45D0"/>
    <w:rsid w:val="00FB4E07"/>
    <w:rsid w:val="00FB592F"/>
    <w:rsid w:val="00FB6B08"/>
    <w:rsid w:val="00FB78F1"/>
    <w:rsid w:val="00FC19C8"/>
    <w:rsid w:val="00FC2496"/>
    <w:rsid w:val="00FC25F6"/>
    <w:rsid w:val="00FC340E"/>
    <w:rsid w:val="00FC5DF3"/>
    <w:rsid w:val="00FC62A5"/>
    <w:rsid w:val="00FD0DA5"/>
    <w:rsid w:val="00FD2105"/>
    <w:rsid w:val="00FD231A"/>
    <w:rsid w:val="00FD3F1B"/>
    <w:rsid w:val="00FD4622"/>
    <w:rsid w:val="00FD46B3"/>
    <w:rsid w:val="00FD497A"/>
    <w:rsid w:val="00FD6CCD"/>
    <w:rsid w:val="00FD74DA"/>
    <w:rsid w:val="00FE0085"/>
    <w:rsid w:val="00FE066F"/>
    <w:rsid w:val="00FE08B6"/>
    <w:rsid w:val="00FE08C1"/>
    <w:rsid w:val="00FE0B29"/>
    <w:rsid w:val="00FE1572"/>
    <w:rsid w:val="00FE2259"/>
    <w:rsid w:val="00FE4197"/>
    <w:rsid w:val="00FE47DA"/>
    <w:rsid w:val="00FE4EF8"/>
    <w:rsid w:val="00FE4F77"/>
    <w:rsid w:val="00FE53D4"/>
    <w:rsid w:val="00FE5BE0"/>
    <w:rsid w:val="00FE6C3B"/>
    <w:rsid w:val="00FE73A4"/>
    <w:rsid w:val="00FE7F00"/>
    <w:rsid w:val="00FF2AB3"/>
    <w:rsid w:val="00FF3090"/>
    <w:rsid w:val="00FF3135"/>
    <w:rsid w:val="00FF3D10"/>
    <w:rsid w:val="00FF3FF3"/>
    <w:rsid w:val="00FF4175"/>
    <w:rsid w:val="00FF4194"/>
    <w:rsid w:val="00FF435C"/>
    <w:rsid w:val="00FF5C78"/>
    <w:rsid w:val="00FF67CF"/>
    <w:rsid w:val="00FF7C84"/>
    <w:rsid w:val="0108528D"/>
    <w:rsid w:val="010D3333"/>
    <w:rsid w:val="0160A272"/>
    <w:rsid w:val="01D92D40"/>
    <w:rsid w:val="026C9C3B"/>
    <w:rsid w:val="029A98C4"/>
    <w:rsid w:val="02E173D5"/>
    <w:rsid w:val="034B1CB5"/>
    <w:rsid w:val="03987069"/>
    <w:rsid w:val="03A8C7E1"/>
    <w:rsid w:val="03E6D04B"/>
    <w:rsid w:val="042F40FD"/>
    <w:rsid w:val="04856A2E"/>
    <w:rsid w:val="04DDAA5D"/>
    <w:rsid w:val="04E8DFFD"/>
    <w:rsid w:val="0573109B"/>
    <w:rsid w:val="05B3E009"/>
    <w:rsid w:val="05F5DB3C"/>
    <w:rsid w:val="05FE03DC"/>
    <w:rsid w:val="063702BE"/>
    <w:rsid w:val="06737ADE"/>
    <w:rsid w:val="06ACD424"/>
    <w:rsid w:val="0718F896"/>
    <w:rsid w:val="075F831C"/>
    <w:rsid w:val="0801464B"/>
    <w:rsid w:val="08062FC4"/>
    <w:rsid w:val="080CBB89"/>
    <w:rsid w:val="090E3805"/>
    <w:rsid w:val="09A135DC"/>
    <w:rsid w:val="09D57E6B"/>
    <w:rsid w:val="09E65BBB"/>
    <w:rsid w:val="0A61A259"/>
    <w:rsid w:val="0A99BF27"/>
    <w:rsid w:val="0A9C1C0C"/>
    <w:rsid w:val="0ABB9D5D"/>
    <w:rsid w:val="0ABD1C74"/>
    <w:rsid w:val="0AFB8FA2"/>
    <w:rsid w:val="0B4BBCF1"/>
    <w:rsid w:val="0B915A69"/>
    <w:rsid w:val="0BDC5DD2"/>
    <w:rsid w:val="0BE17E5E"/>
    <w:rsid w:val="0BE6429B"/>
    <w:rsid w:val="0C0AEEEB"/>
    <w:rsid w:val="0C1C5C93"/>
    <w:rsid w:val="0CACADFD"/>
    <w:rsid w:val="0DE8E6F9"/>
    <w:rsid w:val="0E6B6446"/>
    <w:rsid w:val="0EA5DC04"/>
    <w:rsid w:val="0EAB263B"/>
    <w:rsid w:val="0EC81739"/>
    <w:rsid w:val="0EE7735C"/>
    <w:rsid w:val="0FAC0AB3"/>
    <w:rsid w:val="101C43AA"/>
    <w:rsid w:val="1097C150"/>
    <w:rsid w:val="10C5EBDE"/>
    <w:rsid w:val="10F49313"/>
    <w:rsid w:val="10F83CFA"/>
    <w:rsid w:val="11F1CFDC"/>
    <w:rsid w:val="1331935A"/>
    <w:rsid w:val="13AF9052"/>
    <w:rsid w:val="1433C74C"/>
    <w:rsid w:val="158DF9C2"/>
    <w:rsid w:val="15BEB5EA"/>
    <w:rsid w:val="15CE8C12"/>
    <w:rsid w:val="160E845C"/>
    <w:rsid w:val="162D0842"/>
    <w:rsid w:val="167AC8B8"/>
    <w:rsid w:val="16D62813"/>
    <w:rsid w:val="17F9DDE0"/>
    <w:rsid w:val="18175608"/>
    <w:rsid w:val="184A1B59"/>
    <w:rsid w:val="18F9E37C"/>
    <w:rsid w:val="18FA347D"/>
    <w:rsid w:val="1944AE67"/>
    <w:rsid w:val="1981D821"/>
    <w:rsid w:val="1A0751A1"/>
    <w:rsid w:val="1A156D7F"/>
    <w:rsid w:val="1A161B02"/>
    <w:rsid w:val="1B02D9C6"/>
    <w:rsid w:val="1B1D52B0"/>
    <w:rsid w:val="1B615A24"/>
    <w:rsid w:val="1D9A8972"/>
    <w:rsid w:val="1DC33C0A"/>
    <w:rsid w:val="1E84AF3E"/>
    <w:rsid w:val="1F763C8A"/>
    <w:rsid w:val="2009507B"/>
    <w:rsid w:val="205011FB"/>
    <w:rsid w:val="20690263"/>
    <w:rsid w:val="207A700B"/>
    <w:rsid w:val="2093A9F3"/>
    <w:rsid w:val="20D79B63"/>
    <w:rsid w:val="20DC4FFD"/>
    <w:rsid w:val="20DD21E3"/>
    <w:rsid w:val="20E1C53E"/>
    <w:rsid w:val="21045DE9"/>
    <w:rsid w:val="2143887F"/>
    <w:rsid w:val="21C239B5"/>
    <w:rsid w:val="21DED141"/>
    <w:rsid w:val="221E9D31"/>
    <w:rsid w:val="228738BE"/>
    <w:rsid w:val="229D38F2"/>
    <w:rsid w:val="22C5A1A0"/>
    <w:rsid w:val="22D0F50A"/>
    <w:rsid w:val="22D2F8DB"/>
    <w:rsid w:val="2322393A"/>
    <w:rsid w:val="236B5376"/>
    <w:rsid w:val="23BC3BF5"/>
    <w:rsid w:val="23FB7658"/>
    <w:rsid w:val="24DFCDCC"/>
    <w:rsid w:val="25DB3E3B"/>
    <w:rsid w:val="26225470"/>
    <w:rsid w:val="266C14B2"/>
    <w:rsid w:val="26BBE9C4"/>
    <w:rsid w:val="26FEB5A4"/>
    <w:rsid w:val="2735FF47"/>
    <w:rsid w:val="275B4159"/>
    <w:rsid w:val="282963AE"/>
    <w:rsid w:val="289F2424"/>
    <w:rsid w:val="28A80331"/>
    <w:rsid w:val="296D66E1"/>
    <w:rsid w:val="29CABBE4"/>
    <w:rsid w:val="2A176C8D"/>
    <w:rsid w:val="2A538244"/>
    <w:rsid w:val="2A60C432"/>
    <w:rsid w:val="2ADEC976"/>
    <w:rsid w:val="2AFCB0DA"/>
    <w:rsid w:val="2B2789A3"/>
    <w:rsid w:val="2B295AA3"/>
    <w:rsid w:val="2B6E5192"/>
    <w:rsid w:val="2BC11EC1"/>
    <w:rsid w:val="2C78D36F"/>
    <w:rsid w:val="2CB1427E"/>
    <w:rsid w:val="2DA9D29C"/>
    <w:rsid w:val="2DCE5881"/>
    <w:rsid w:val="2E530EFA"/>
    <w:rsid w:val="2F2E19CA"/>
    <w:rsid w:val="30FA68EA"/>
    <w:rsid w:val="312EEE50"/>
    <w:rsid w:val="3270C153"/>
    <w:rsid w:val="32FBEB13"/>
    <w:rsid w:val="33329B88"/>
    <w:rsid w:val="33B06DFB"/>
    <w:rsid w:val="33CBD697"/>
    <w:rsid w:val="33DF31E5"/>
    <w:rsid w:val="342B1C2B"/>
    <w:rsid w:val="347E23D8"/>
    <w:rsid w:val="3496A641"/>
    <w:rsid w:val="34A03F77"/>
    <w:rsid w:val="34EDED3A"/>
    <w:rsid w:val="35DE18C5"/>
    <w:rsid w:val="35E813B9"/>
    <w:rsid w:val="36207FFE"/>
    <w:rsid w:val="36DEF342"/>
    <w:rsid w:val="3707032E"/>
    <w:rsid w:val="3734AE31"/>
    <w:rsid w:val="3777BE17"/>
    <w:rsid w:val="37A4C72C"/>
    <w:rsid w:val="37A68201"/>
    <w:rsid w:val="37EAE178"/>
    <w:rsid w:val="38305713"/>
    <w:rsid w:val="38534D13"/>
    <w:rsid w:val="3966CBE1"/>
    <w:rsid w:val="396C28B6"/>
    <w:rsid w:val="39A9B023"/>
    <w:rsid w:val="3B2E10C5"/>
    <w:rsid w:val="3B6C9F61"/>
    <w:rsid w:val="3BA79DB6"/>
    <w:rsid w:val="3C360394"/>
    <w:rsid w:val="3C8FC182"/>
    <w:rsid w:val="3C90568C"/>
    <w:rsid w:val="3CBF4067"/>
    <w:rsid w:val="3DF9D99C"/>
    <w:rsid w:val="3E315E1D"/>
    <w:rsid w:val="3EDD7B8B"/>
    <w:rsid w:val="3EDD8FAD"/>
    <w:rsid w:val="3F279F5E"/>
    <w:rsid w:val="3F5213D4"/>
    <w:rsid w:val="40369CB5"/>
    <w:rsid w:val="4046A015"/>
    <w:rsid w:val="40642928"/>
    <w:rsid w:val="40931EE8"/>
    <w:rsid w:val="40AB22ED"/>
    <w:rsid w:val="40DC11E6"/>
    <w:rsid w:val="414619CC"/>
    <w:rsid w:val="41AB65F2"/>
    <w:rsid w:val="41F7E4C5"/>
    <w:rsid w:val="4207E614"/>
    <w:rsid w:val="427D845E"/>
    <w:rsid w:val="43931DAE"/>
    <w:rsid w:val="439EF118"/>
    <w:rsid w:val="44268116"/>
    <w:rsid w:val="449C953C"/>
    <w:rsid w:val="44E2C94B"/>
    <w:rsid w:val="45366434"/>
    <w:rsid w:val="4538B38E"/>
    <w:rsid w:val="45587C62"/>
    <w:rsid w:val="457AC9A0"/>
    <w:rsid w:val="4600BCA1"/>
    <w:rsid w:val="4635FA67"/>
    <w:rsid w:val="46A4E42B"/>
    <w:rsid w:val="46AE8C86"/>
    <w:rsid w:val="470D3C01"/>
    <w:rsid w:val="475F50C8"/>
    <w:rsid w:val="47CEF010"/>
    <w:rsid w:val="480F4BBC"/>
    <w:rsid w:val="48708CD5"/>
    <w:rsid w:val="489C05BE"/>
    <w:rsid w:val="48E1624F"/>
    <w:rsid w:val="49642BF5"/>
    <w:rsid w:val="49645EC6"/>
    <w:rsid w:val="4A4DE92C"/>
    <w:rsid w:val="4A842DB4"/>
    <w:rsid w:val="4AE07C00"/>
    <w:rsid w:val="4AEFC931"/>
    <w:rsid w:val="4B335E5F"/>
    <w:rsid w:val="4B383680"/>
    <w:rsid w:val="4B64A767"/>
    <w:rsid w:val="4B8524D7"/>
    <w:rsid w:val="4B901152"/>
    <w:rsid w:val="4BBC12B5"/>
    <w:rsid w:val="4C570899"/>
    <w:rsid w:val="4D228646"/>
    <w:rsid w:val="4D591C9E"/>
    <w:rsid w:val="4D79D3DF"/>
    <w:rsid w:val="4DA6F19F"/>
    <w:rsid w:val="4E1E42E5"/>
    <w:rsid w:val="4E6B4EB4"/>
    <w:rsid w:val="4E6CBAF1"/>
    <w:rsid w:val="4E7870BA"/>
    <w:rsid w:val="504369AC"/>
    <w:rsid w:val="5070D927"/>
    <w:rsid w:val="50D27EF7"/>
    <w:rsid w:val="5136152C"/>
    <w:rsid w:val="51BF2A5D"/>
    <w:rsid w:val="51EF78C5"/>
    <w:rsid w:val="51F6D96B"/>
    <w:rsid w:val="525C6941"/>
    <w:rsid w:val="5370C003"/>
    <w:rsid w:val="53767290"/>
    <w:rsid w:val="5494DA77"/>
    <w:rsid w:val="5583D807"/>
    <w:rsid w:val="55ACA6AF"/>
    <w:rsid w:val="55B19484"/>
    <w:rsid w:val="55E88223"/>
    <w:rsid w:val="567F54BA"/>
    <w:rsid w:val="56AE7D4B"/>
    <w:rsid w:val="570EAA05"/>
    <w:rsid w:val="571251AA"/>
    <w:rsid w:val="572E5E27"/>
    <w:rsid w:val="57CFA267"/>
    <w:rsid w:val="5823C989"/>
    <w:rsid w:val="589B6A9E"/>
    <w:rsid w:val="58AD642B"/>
    <w:rsid w:val="58C8354F"/>
    <w:rsid w:val="59B68FDA"/>
    <w:rsid w:val="59C7660A"/>
    <w:rsid w:val="59F24410"/>
    <w:rsid w:val="5A27EDCE"/>
    <w:rsid w:val="5A8574A7"/>
    <w:rsid w:val="5ACE723D"/>
    <w:rsid w:val="5B0A05B0"/>
    <w:rsid w:val="5B50CCA4"/>
    <w:rsid w:val="5B5951A2"/>
    <w:rsid w:val="5B8A8436"/>
    <w:rsid w:val="5BC354A3"/>
    <w:rsid w:val="5C0B39F7"/>
    <w:rsid w:val="5C2147A0"/>
    <w:rsid w:val="5C2FE2E3"/>
    <w:rsid w:val="5C4BB751"/>
    <w:rsid w:val="5CB30631"/>
    <w:rsid w:val="5E2685D7"/>
    <w:rsid w:val="5E4EBDFC"/>
    <w:rsid w:val="5E5645E0"/>
    <w:rsid w:val="5E57B744"/>
    <w:rsid w:val="5E6F4604"/>
    <w:rsid w:val="5EA86976"/>
    <w:rsid w:val="5EEBB6B6"/>
    <w:rsid w:val="5F0672AA"/>
    <w:rsid w:val="5F226826"/>
    <w:rsid w:val="5F2DEC19"/>
    <w:rsid w:val="5F3255E2"/>
    <w:rsid w:val="5F66050C"/>
    <w:rsid w:val="6141F46A"/>
    <w:rsid w:val="6144021D"/>
    <w:rsid w:val="6156AB30"/>
    <w:rsid w:val="61EE3A9A"/>
    <w:rsid w:val="62467031"/>
    <w:rsid w:val="628CC7E6"/>
    <w:rsid w:val="62FE8A81"/>
    <w:rsid w:val="63278BF4"/>
    <w:rsid w:val="64B02845"/>
    <w:rsid w:val="65843811"/>
    <w:rsid w:val="65DB3325"/>
    <w:rsid w:val="6601A4E2"/>
    <w:rsid w:val="663DE4FD"/>
    <w:rsid w:val="66A12E4D"/>
    <w:rsid w:val="66FDB526"/>
    <w:rsid w:val="686D1E42"/>
    <w:rsid w:val="68CFC065"/>
    <w:rsid w:val="68F58938"/>
    <w:rsid w:val="6975F7DF"/>
    <w:rsid w:val="6B6EAB23"/>
    <w:rsid w:val="6B98B767"/>
    <w:rsid w:val="6BAB82B6"/>
    <w:rsid w:val="6BB6D3D8"/>
    <w:rsid w:val="6BBF24FC"/>
    <w:rsid w:val="6BF4E8EA"/>
    <w:rsid w:val="6CA8A438"/>
    <w:rsid w:val="6D03A2F1"/>
    <w:rsid w:val="6D09E40C"/>
    <w:rsid w:val="6D104893"/>
    <w:rsid w:val="6D166230"/>
    <w:rsid w:val="6DE70F53"/>
    <w:rsid w:val="6E89330C"/>
    <w:rsid w:val="6F36C588"/>
    <w:rsid w:val="6F8AFF10"/>
    <w:rsid w:val="6FA95171"/>
    <w:rsid w:val="6FDB142B"/>
    <w:rsid w:val="70268C6C"/>
    <w:rsid w:val="704F1E04"/>
    <w:rsid w:val="7087AAAD"/>
    <w:rsid w:val="709CAEC2"/>
    <w:rsid w:val="70AFBA99"/>
    <w:rsid w:val="7124A462"/>
    <w:rsid w:val="7129F69F"/>
    <w:rsid w:val="71EC3321"/>
    <w:rsid w:val="72C0FE9F"/>
    <w:rsid w:val="737162E0"/>
    <w:rsid w:val="7388FFA1"/>
    <w:rsid w:val="73F3193E"/>
    <w:rsid w:val="74464F88"/>
    <w:rsid w:val="74483D2E"/>
    <w:rsid w:val="747C9B56"/>
    <w:rsid w:val="759CF626"/>
    <w:rsid w:val="75AA9A93"/>
    <w:rsid w:val="76248627"/>
    <w:rsid w:val="764BE96B"/>
    <w:rsid w:val="7689EFEE"/>
    <w:rsid w:val="771E9A0E"/>
    <w:rsid w:val="7774DA39"/>
    <w:rsid w:val="77DB7723"/>
    <w:rsid w:val="77FC5B7E"/>
    <w:rsid w:val="7849ACEE"/>
    <w:rsid w:val="7907E2C9"/>
    <w:rsid w:val="79815F1E"/>
    <w:rsid w:val="79D9F95C"/>
    <w:rsid w:val="7A09F9A9"/>
    <w:rsid w:val="7A2EEFF4"/>
    <w:rsid w:val="7A835DF3"/>
    <w:rsid w:val="7A91A372"/>
    <w:rsid w:val="7B1F3350"/>
    <w:rsid w:val="7B64C1B7"/>
    <w:rsid w:val="7C52F056"/>
    <w:rsid w:val="7CA8C128"/>
    <w:rsid w:val="7CF7DB44"/>
    <w:rsid w:val="7D07BEDC"/>
    <w:rsid w:val="7D0F3D39"/>
    <w:rsid w:val="7DD3093D"/>
    <w:rsid w:val="7E20E253"/>
    <w:rsid w:val="7EDC8878"/>
    <w:rsid w:val="7F7EE99A"/>
    <w:rsid w:val="7FB626E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BAE21"/>
  <w15:docId w15:val="{F74966F9-1AE5-4082-99B8-58DCA6BE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227B0D"/>
    <w:pPr>
      <w:keepNext/>
      <w:pBdr>
        <w:bottom w:val="single" w:sz="4" w:space="1" w:color="auto"/>
      </w:pBdr>
      <w:tabs>
        <w:tab w:val="left" w:pos="567"/>
      </w:tabs>
      <w:spacing w:before="120" w:after="0" w:line="240" w:lineRule="auto"/>
      <w:ind w:left="426" w:hanging="360"/>
      <w:jc w:val="both"/>
      <w:outlineLvl w:val="0"/>
    </w:pPr>
    <w:rPr>
      <w:rFonts w:asciiTheme="minorHAnsi" w:eastAsiaTheme="minorHAnsi" w:hAnsiTheme="minorHAnsi" w:cstheme="minorHAnsi"/>
      <w:b/>
      <w:color w:val="7030A0"/>
      <w:kern w:val="28"/>
      <w:sz w:val="32"/>
      <w:szCs w:val="14"/>
    </w:rPr>
  </w:style>
  <w:style w:type="paragraph" w:styleId="Heading2">
    <w:name w:val="heading 2"/>
    <w:aliases w:val="1.1,Defs Heading,h2,2 headline,h,Para2"/>
    <w:basedOn w:val="Normal"/>
    <w:next w:val="Normal"/>
    <w:link w:val="Heading2Char"/>
    <w:uiPriority w:val="99"/>
    <w:qFormat/>
    <w:rsid w:val="005F70C4"/>
    <w:pPr>
      <w:keepNext/>
      <w:spacing w:before="240" w:after="60"/>
      <w:outlineLvl w:val="1"/>
    </w:pPr>
    <w:rPr>
      <w:rFonts w:ascii="Arial" w:hAnsi="Arial"/>
      <w:b/>
      <w:snapToGrid w:val="0"/>
      <w:color w:val="7030A0"/>
      <w:sz w:val="30"/>
    </w:rPr>
  </w:style>
  <w:style w:type="paragraph" w:styleId="Heading3">
    <w:name w:val="heading 3"/>
    <w:aliases w:val="(a),Plain Heading,Third Level,3 bullet,b,2,Para3,Heading 3 OL,Level 1 - 1,h3,3,Head 3,C Sub-Sub/Italic,Head 31,Head 32,C Sub-Sub/Italic1,Head 33,C Sub-Sub/Italic2,Head 311,Head 321,C Sub-Sub/Italic11,h31,h3 sub heading,H3,hoofdstuk 1.1.1,H31"/>
    <w:basedOn w:val="Normal"/>
    <w:next w:val="Normal"/>
    <w:link w:val="Heading3Char"/>
    <w:autoRedefine/>
    <w:uiPriority w:val="99"/>
    <w:qFormat/>
    <w:rsid w:val="004A7B2F"/>
    <w:pPr>
      <w:spacing w:before="0" w:after="120" w:line="240" w:lineRule="auto"/>
      <w:outlineLvl w:val="2"/>
    </w:pPr>
    <w:rPr>
      <w:rFonts w:asciiTheme="minorHAnsi" w:hAnsiTheme="minorHAnsi" w:cstheme="minorHAnsi"/>
      <w:b/>
      <w:szCs w:val="24"/>
    </w:rPr>
  </w:style>
  <w:style w:type="paragraph" w:styleId="Heading4">
    <w:name w:val="heading 4"/>
    <w:basedOn w:val="Normal"/>
    <w:next w:val="Normal"/>
    <w:link w:val="Heading4Char"/>
    <w:autoRedefine/>
    <w:qFormat/>
    <w:rsid w:val="0079466E"/>
    <w:pPr>
      <w:keepNext/>
      <w:keepLines/>
      <w:tabs>
        <w:tab w:val="left" w:pos="709"/>
      </w:tabs>
      <w:spacing w:before="240" w:after="0" w:line="240" w:lineRule="auto"/>
      <w:outlineLvl w:val="3"/>
    </w:pPr>
    <w:rPr>
      <w:rFonts w:asciiTheme="minorHAnsi" w:hAnsiTheme="minorHAnsi" w:cstheme="majorBidi"/>
      <w:b/>
      <w:color w:val="7030A0"/>
      <w:sz w:val="28"/>
      <w:szCs w:val="22"/>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7B0D"/>
    <w:rPr>
      <w:rFonts w:cstheme="minorHAnsi"/>
      <w:b/>
      <w:color w:val="7030A0"/>
      <w:kern w:val="28"/>
      <w:sz w:val="32"/>
      <w:szCs w:val="14"/>
    </w:rPr>
  </w:style>
  <w:style w:type="character" w:customStyle="1" w:styleId="Heading2Char">
    <w:name w:val="Heading 2 Char"/>
    <w:aliases w:val="1.1 Char,Defs Heading Char,h2 Char,2 headline Char,h Char,Para2 Char"/>
    <w:basedOn w:val="DefaultParagraphFont"/>
    <w:link w:val="Heading2"/>
    <w:rsid w:val="005F70C4"/>
    <w:rPr>
      <w:rFonts w:ascii="Arial" w:eastAsia="Times New Roman" w:hAnsi="Arial" w:cs="Times New Roman"/>
      <w:b/>
      <w:snapToGrid w:val="0"/>
      <w:color w:val="7030A0"/>
      <w:sz w:val="30"/>
      <w:szCs w:val="20"/>
    </w:rPr>
  </w:style>
  <w:style w:type="character" w:customStyle="1" w:styleId="Heading3Char">
    <w:name w:val="Heading 3 Char"/>
    <w:aliases w:val="(a) Char,Plain Heading Char,Third Level Char,3 bullet Char,b Char,2 Char,Para3 Char,Heading 3 OL Char,Level 1 - 1 Char,h3 Char,3 Char,Head 3 Char,C Sub-Sub/Italic Char,Head 31 Char,Head 32 Char,C Sub-Sub/Italic1 Char,Head 33 Char,h31 Char"/>
    <w:basedOn w:val="DefaultParagraphFont"/>
    <w:link w:val="Heading3"/>
    <w:uiPriority w:val="99"/>
    <w:rsid w:val="004A7B2F"/>
    <w:rPr>
      <w:rFonts w:eastAsia="Times New Roman" w:cstheme="minorHAnsi"/>
      <w:b/>
      <w:szCs w:val="24"/>
    </w:rPr>
  </w:style>
  <w:style w:type="character" w:customStyle="1" w:styleId="Heading4Char">
    <w:name w:val="Heading 4 Char"/>
    <w:basedOn w:val="DefaultParagraphFont"/>
    <w:link w:val="Heading4"/>
    <w:rsid w:val="0079466E"/>
    <w:rPr>
      <w:rFonts w:eastAsia="Times New Roman" w:cstheme="majorBidi"/>
      <w:b/>
      <w:color w:val="7030A0"/>
      <w:sz w:val="28"/>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3"/>
      </w:numPr>
      <w:spacing w:before="60" w:after="60"/>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4"/>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aliases w:val="List Paragraph Char,Recommendation Char,List Paragraph1 Char,List Paragraph11 Char,Bullet point Char,Bullets Char,NAST Quote Char,L Char,CV text Char,F5 List Paragraph Char,Dot pt Char,List Paragraph111 Char,Numbered Paragraph Char"/>
    <w:basedOn w:val="DefaultParagraphFont"/>
    <w:link w:val="Tabletext"/>
    <w:uiPriority w:val="34"/>
    <w:qForma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1"/>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2"/>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Recommendation,List Paragraph1,List Paragraph11,Bullet point,Bullets,NAST Quote,L,CV text,F5 List Paragraph,Dot pt,List Paragraph111,Medium Grid 1 - Accent 21,Numbered Paragraph,List Paragraph2,NFP GP Bulleted List,FooterText,列,Heading 2."/>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3"/>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5"/>
      </w:numPr>
    </w:pPr>
  </w:style>
  <w:style w:type="paragraph" w:customStyle="1" w:styleId="Bullet1">
    <w:name w:val="Bullet 1"/>
    <w:basedOn w:val="Normal"/>
    <w:uiPriority w:val="11"/>
    <w:qFormat/>
    <w:rsid w:val="00430784"/>
    <w:pPr>
      <w:numPr>
        <w:numId w:val="6"/>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11"/>
    <w:qFormat/>
    <w:rsid w:val="00430784"/>
    <w:pPr>
      <w:numPr>
        <w:ilvl w:val="1"/>
        <w:numId w:val="6"/>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uiPriority w:val="11"/>
    <w:qFormat/>
    <w:rsid w:val="00430784"/>
    <w:pPr>
      <w:numPr>
        <w:ilvl w:val="2"/>
        <w:numId w:val="6"/>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7"/>
      </w:numPr>
    </w:pPr>
    <w:rPr>
      <w:szCs w:val="22"/>
      <w:lang w:val="en"/>
    </w:rPr>
  </w:style>
  <w:style w:type="paragraph" w:customStyle="1" w:styleId="Bulletroman">
    <w:name w:val="Bullet roman"/>
    <w:basedOn w:val="bulletalpha"/>
    <w:qFormat/>
    <w:rsid w:val="00430784"/>
    <w:pPr>
      <w:numPr>
        <w:numId w:val="8"/>
      </w:numPr>
    </w:pPr>
  </w:style>
  <w:style w:type="paragraph" w:customStyle="1" w:styleId="Boxed1Bullet">
    <w:name w:val="Boxed 1 Bullet"/>
    <w:basedOn w:val="Boxed1Text"/>
    <w:uiPriority w:val="30"/>
    <w:qFormat/>
    <w:rsid w:val="00430784"/>
    <w:pPr>
      <w:numPr>
        <w:numId w:val="9"/>
      </w:numPr>
    </w:pPr>
  </w:style>
  <w:style w:type="paragraph" w:customStyle="1" w:styleId="Boxed2Bullet">
    <w:name w:val="Boxed 2 Bullet"/>
    <w:basedOn w:val="Normal"/>
    <w:uiPriority w:val="32"/>
    <w:qFormat/>
    <w:rsid w:val="00430784"/>
    <w:pPr>
      <w:numPr>
        <w:ilvl w:val="1"/>
        <w:numId w:val="9"/>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9"/>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0"/>
      </w:numPr>
    </w:pPr>
  </w:style>
  <w:style w:type="paragraph" w:customStyle="1" w:styleId="FigureTitle">
    <w:name w:val="Figure Title"/>
    <w:basedOn w:val="Normal"/>
    <w:uiPriority w:val="12"/>
    <w:qFormat/>
    <w:rsid w:val="00495C6A"/>
    <w:pPr>
      <w:keepNext/>
      <w:numPr>
        <w:numId w:val="11"/>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5"/>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12"/>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3"/>
      </w:numPr>
    </w:pPr>
  </w:style>
  <w:style w:type="paragraph" w:customStyle="1" w:styleId="TableTitle">
    <w:name w:val="Table Title"/>
    <w:basedOn w:val="FigureTitle"/>
    <w:uiPriority w:val="12"/>
    <w:qFormat/>
    <w:rsid w:val="00C45989"/>
    <w:pPr>
      <w:numPr>
        <w:numId w:val="14"/>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6"/>
      </w:numPr>
      <w:spacing w:before="30" w:after="30"/>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basedOn w:val="Normal"/>
    <w:link w:val="FootnoteTextChar"/>
    <w:uiPriority w:val="99"/>
    <w:semiHidden/>
    <w:unhideWhenUsed/>
    <w:rsid w:val="001723F7"/>
    <w:pPr>
      <w:spacing w:before="0" w:after="0" w:line="240" w:lineRule="auto"/>
    </w:pPr>
    <w:rPr>
      <w:sz w:val="20"/>
    </w:rPr>
  </w:style>
  <w:style w:type="character" w:customStyle="1" w:styleId="FootnoteTextChar">
    <w:name w:val="Footnote Text Char"/>
    <w:basedOn w:val="DefaultParagraphFont"/>
    <w:link w:val="FootnoteText"/>
    <w:uiPriority w:val="99"/>
    <w:semiHidden/>
    <w:rsid w:val="001723F7"/>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1723F7"/>
    <w:rPr>
      <w:vertAlign w:val="superscript"/>
    </w:rPr>
  </w:style>
  <w:style w:type="character" w:styleId="Emphasis">
    <w:name w:val="Emphasis"/>
    <w:basedOn w:val="DefaultParagraphFont"/>
    <w:uiPriority w:val="20"/>
    <w:qFormat/>
    <w:rsid w:val="00A47BB5"/>
    <w:rPr>
      <w:i/>
      <w:iCs/>
    </w:rPr>
  </w:style>
  <w:style w:type="table" w:styleId="GridTable1Light-Accent2">
    <w:name w:val="Grid Table 1 Light Accent 2"/>
    <w:basedOn w:val="TableNormal"/>
    <w:uiPriority w:val="46"/>
    <w:rsid w:val="00A47BB5"/>
    <w:pPr>
      <w:spacing w:after="0" w:line="240" w:lineRule="auto"/>
    </w:pPr>
    <w:rPr>
      <w:rFonts w:eastAsiaTheme="minorEastAsia"/>
      <w:kern w:val="22"/>
      <w:lang w:val="en-US" w:eastAsia="ja-JP"/>
      <w14:ligatures w14:val="standard"/>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NormalRedBullet">
    <w:name w:val="Normal Red Bullet"/>
    <w:basedOn w:val="Normal"/>
    <w:qFormat/>
    <w:rsid w:val="00786B29"/>
    <w:pPr>
      <w:numPr>
        <w:numId w:val="17"/>
      </w:numPr>
      <w:tabs>
        <w:tab w:val="left" w:pos="1080"/>
      </w:tabs>
      <w:spacing w:before="60" w:after="60" w:line="228" w:lineRule="auto"/>
    </w:pPr>
    <w:rPr>
      <w:rFonts w:cs="Calibri"/>
      <w:color w:val="C7461F"/>
      <w:szCs w:val="22"/>
    </w:rPr>
  </w:style>
  <w:style w:type="paragraph" w:customStyle="1" w:styleId="TableParagraph">
    <w:name w:val="Table Paragraph"/>
    <w:basedOn w:val="Normal"/>
    <w:uiPriority w:val="1"/>
    <w:qFormat/>
    <w:rsid w:val="00AF5EF6"/>
    <w:pPr>
      <w:widowControl w:val="0"/>
      <w:autoSpaceDE w:val="0"/>
      <w:autoSpaceDN w:val="0"/>
      <w:spacing w:before="121" w:after="0" w:line="240" w:lineRule="auto"/>
    </w:pPr>
    <w:rPr>
      <w:rFonts w:eastAsia="Calibri" w:cs="Calibri"/>
      <w:szCs w:val="22"/>
    </w:rPr>
  </w:style>
  <w:style w:type="paragraph" w:customStyle="1" w:styleId="ListParagraph2">
    <w:name w:val="List Paragraph 2"/>
    <w:basedOn w:val="ListParagraph"/>
    <w:qFormat/>
    <w:rsid w:val="0046681C"/>
    <w:pPr>
      <w:tabs>
        <w:tab w:val="left" w:pos="425"/>
        <w:tab w:val="left" w:pos="851"/>
      </w:tabs>
      <w:spacing w:before="240" w:after="0"/>
      <w:ind w:left="1440" w:hanging="360"/>
      <w:contextualSpacing w:val="0"/>
    </w:pPr>
    <w:rPr>
      <w:rFonts w:asciiTheme="minorHAnsi" w:eastAsiaTheme="minorEastAsia" w:hAnsiTheme="minorHAnsi" w:cstheme="minorBidi"/>
      <w:sz w:val="26"/>
      <w:szCs w:val="26"/>
    </w:rPr>
  </w:style>
  <w:style w:type="paragraph" w:customStyle="1" w:styleId="Default">
    <w:name w:val="Default"/>
    <w:rsid w:val="00067FA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9E7F64"/>
    <w:pPr>
      <w:spacing w:before="100" w:beforeAutospacing="1" w:after="100" w:afterAutospacing="1" w:line="240" w:lineRule="auto"/>
    </w:pPr>
    <w:rPr>
      <w:rFonts w:ascii="Times New Roman" w:hAnsi="Times New Roman"/>
      <w:sz w:val="24"/>
      <w:szCs w:val="24"/>
      <w:lang w:eastAsia="en-AU"/>
    </w:rPr>
  </w:style>
  <w:style w:type="paragraph" w:customStyle="1" w:styleId="1-PACT">
    <w:name w:val="1. - PACT"/>
    <w:basedOn w:val="Normal"/>
    <w:qFormat/>
    <w:rsid w:val="00F56ED2"/>
    <w:pPr>
      <w:numPr>
        <w:ilvl w:val="1"/>
        <w:numId w:val="19"/>
      </w:numPr>
      <w:spacing w:before="240" w:after="120" w:line="240" w:lineRule="auto"/>
      <w:jc w:val="both"/>
      <w:outlineLvl w:val="3"/>
    </w:pPr>
    <w:rPr>
      <w:rFonts w:ascii="Arial" w:eastAsiaTheme="minorHAnsi" w:hAnsi="Arial" w:cs="Arial"/>
      <w:b/>
      <w:color w:val="482D8C"/>
      <w:sz w:val="44"/>
      <w:szCs w:val="44"/>
    </w:rPr>
  </w:style>
  <w:style w:type="paragraph" w:customStyle="1" w:styleId="11-PACT">
    <w:name w:val="1.1 - PACT"/>
    <w:basedOn w:val="Normal"/>
    <w:qFormat/>
    <w:rsid w:val="00F56ED2"/>
    <w:pPr>
      <w:numPr>
        <w:ilvl w:val="2"/>
        <w:numId w:val="19"/>
      </w:numPr>
      <w:spacing w:before="240" w:after="120" w:line="240" w:lineRule="auto"/>
      <w:jc w:val="both"/>
      <w:outlineLvl w:val="3"/>
    </w:pPr>
    <w:rPr>
      <w:rFonts w:ascii="Arial" w:eastAsiaTheme="minorHAnsi" w:hAnsi="Arial" w:cs="Arial"/>
      <w:color w:val="482D8C"/>
      <w:sz w:val="32"/>
      <w:szCs w:val="32"/>
    </w:rPr>
  </w:style>
  <w:style w:type="character" w:customStyle="1" w:styleId="111-PACTChar">
    <w:name w:val="1.1.1. - PACT Char"/>
    <w:basedOn w:val="DefaultParagraphFont"/>
    <w:link w:val="111-PACT"/>
    <w:locked/>
    <w:rsid w:val="00F56ED2"/>
    <w:rPr>
      <w:rFonts w:ascii="Calibri" w:hAnsi="Calibri" w:cs="Calibri"/>
    </w:rPr>
  </w:style>
  <w:style w:type="paragraph" w:customStyle="1" w:styleId="111-PACT">
    <w:name w:val="1.1.1. - PACT"/>
    <w:basedOn w:val="Normal"/>
    <w:link w:val="111-PACTChar"/>
    <w:qFormat/>
    <w:rsid w:val="00F56ED2"/>
    <w:pPr>
      <w:numPr>
        <w:ilvl w:val="3"/>
        <w:numId w:val="19"/>
      </w:numPr>
      <w:spacing w:before="120" w:after="120" w:line="240" w:lineRule="auto"/>
      <w:jc w:val="both"/>
      <w:outlineLvl w:val="3"/>
    </w:pPr>
    <w:rPr>
      <w:rFonts w:eastAsiaTheme="minorHAnsi" w:cs="Calibri"/>
      <w:szCs w:val="22"/>
    </w:rPr>
  </w:style>
  <w:style w:type="paragraph" w:customStyle="1" w:styleId="i-PACT">
    <w:name w:val="i. - PACT"/>
    <w:basedOn w:val="Normal"/>
    <w:qFormat/>
    <w:rsid w:val="00F56ED2"/>
    <w:pPr>
      <w:numPr>
        <w:ilvl w:val="5"/>
        <w:numId w:val="19"/>
      </w:numPr>
      <w:spacing w:before="0" w:after="120" w:line="240" w:lineRule="auto"/>
      <w:jc w:val="both"/>
      <w:outlineLvl w:val="5"/>
    </w:pPr>
    <w:rPr>
      <w:rFonts w:eastAsia="Calibri"/>
      <w:szCs w:val="22"/>
    </w:rPr>
  </w:style>
  <w:style w:type="paragraph" w:customStyle="1" w:styleId="Schedule1PACT">
    <w:name w:val="Schedule 1. PACT"/>
    <w:basedOn w:val="Normal"/>
    <w:qFormat/>
    <w:rsid w:val="00F56ED2"/>
    <w:pPr>
      <w:pageBreakBefore/>
      <w:numPr>
        <w:numId w:val="19"/>
      </w:numPr>
      <w:spacing w:before="240" w:after="120" w:line="240" w:lineRule="auto"/>
      <w:outlineLvl w:val="3"/>
    </w:pPr>
    <w:rPr>
      <w:rFonts w:asciiTheme="majorHAnsi" w:eastAsiaTheme="minorHAnsi" w:hAnsiTheme="majorHAnsi" w:cstheme="majorHAnsi"/>
      <w:b/>
      <w:color w:val="482D8C"/>
      <w:sz w:val="44"/>
      <w:szCs w:val="44"/>
    </w:rPr>
  </w:style>
  <w:style w:type="paragraph" w:customStyle="1" w:styleId="a-PACT">
    <w:name w:val="(a) - PACT"/>
    <w:basedOn w:val="i-PACT"/>
    <w:link w:val="a-PACTChar"/>
    <w:qFormat/>
    <w:rsid w:val="00F56ED2"/>
    <w:pPr>
      <w:numPr>
        <w:ilvl w:val="4"/>
      </w:numPr>
      <w:outlineLvl w:val="4"/>
    </w:pPr>
  </w:style>
  <w:style w:type="character" w:customStyle="1" w:styleId="a-PACTChar">
    <w:name w:val="(a) - PACT Char"/>
    <w:basedOn w:val="DefaultParagraphFont"/>
    <w:link w:val="a-PACT"/>
    <w:locked/>
    <w:rsid w:val="00F56ED2"/>
    <w:rPr>
      <w:rFonts w:ascii="Calibri" w:eastAsia="Calibri" w:hAnsi="Calibri" w:cs="Times New Roman"/>
    </w:rPr>
  </w:style>
  <w:style w:type="paragraph" w:customStyle="1" w:styleId="RFPparagraph">
    <w:name w:val="RFP paragraph"/>
    <w:basedOn w:val="Heading3"/>
    <w:qFormat/>
    <w:rsid w:val="001221C2"/>
    <w:pPr>
      <w:tabs>
        <w:tab w:val="num" w:pos="1702"/>
      </w:tabs>
      <w:spacing w:beforeLines="100" w:after="0"/>
      <w:ind w:left="1702" w:hanging="851"/>
    </w:pPr>
    <w:rPr>
      <w:rFonts w:ascii="Times New Roman" w:hAnsi="Times New Roman"/>
      <w:bCs/>
    </w:rPr>
  </w:style>
  <w:style w:type="paragraph" w:customStyle="1" w:styleId="TableText0">
    <w:name w:val="Table Text"/>
    <w:basedOn w:val="Normal"/>
    <w:link w:val="TableTextChar0"/>
    <w:rsid w:val="001221C2"/>
    <w:pPr>
      <w:spacing w:before="60" w:after="60" w:line="240" w:lineRule="auto"/>
    </w:pPr>
    <w:rPr>
      <w:rFonts w:ascii="Times New Roman" w:hAnsi="Times New Roman"/>
      <w:sz w:val="24"/>
      <w:szCs w:val="24"/>
    </w:rPr>
  </w:style>
  <w:style w:type="character" w:customStyle="1" w:styleId="TableTextChar0">
    <w:name w:val="Table Text Char"/>
    <w:basedOn w:val="DefaultParagraphFont"/>
    <w:link w:val="TableText0"/>
    <w:locked/>
    <w:rsid w:val="001221C2"/>
    <w:rPr>
      <w:rFonts w:ascii="Times New Roman" w:eastAsia="Times New Roman" w:hAnsi="Times New Roman" w:cs="Times New Roman"/>
      <w:sz w:val="24"/>
      <w:szCs w:val="24"/>
    </w:rPr>
  </w:style>
  <w:style w:type="paragraph" w:customStyle="1" w:styleId="Criteria">
    <w:name w:val="Criteria"/>
    <w:basedOn w:val="RFPparagraph"/>
    <w:rsid w:val="001221C2"/>
    <w:pPr>
      <w:tabs>
        <w:tab w:val="clear" w:pos="1702"/>
      </w:tabs>
      <w:ind w:left="0" w:firstLine="0"/>
    </w:pPr>
  </w:style>
  <w:style w:type="paragraph" w:styleId="List">
    <w:name w:val="List"/>
    <w:basedOn w:val="Normal"/>
    <w:rsid w:val="001221C2"/>
    <w:pPr>
      <w:numPr>
        <w:numId w:val="18"/>
      </w:numPr>
      <w:spacing w:beforeLines="50" w:before="0" w:after="0" w:line="240" w:lineRule="auto"/>
      <w:ind w:right="612"/>
    </w:pPr>
    <w:rPr>
      <w:rFonts w:ascii="Times New Roman" w:hAnsi="Times New Roman"/>
      <w:sz w:val="24"/>
    </w:rPr>
  </w:style>
  <w:style w:type="paragraph" w:styleId="NoSpacing">
    <w:name w:val="No Spacing"/>
    <w:uiPriority w:val="1"/>
    <w:qFormat/>
    <w:rsid w:val="00623AB4"/>
    <w:pPr>
      <w:spacing w:after="0" w:line="240" w:lineRule="auto"/>
    </w:pPr>
    <w:rPr>
      <w:rFonts w:ascii="Verdana" w:eastAsia="Times New Roman" w:hAnsi="Verdana" w:cs="Times New Roman"/>
      <w:sz w:val="24"/>
    </w:rPr>
  </w:style>
  <w:style w:type="character" w:styleId="CommentReference">
    <w:name w:val="annotation reference"/>
    <w:basedOn w:val="DefaultParagraphFont"/>
    <w:uiPriority w:val="99"/>
    <w:unhideWhenUsed/>
    <w:rsid w:val="00100416"/>
    <w:rPr>
      <w:sz w:val="16"/>
      <w:szCs w:val="16"/>
    </w:rPr>
  </w:style>
  <w:style w:type="paragraph" w:styleId="CommentText">
    <w:name w:val="annotation text"/>
    <w:basedOn w:val="Normal"/>
    <w:link w:val="CommentTextChar"/>
    <w:uiPriority w:val="99"/>
    <w:unhideWhenUsed/>
    <w:rsid w:val="00100416"/>
    <w:pPr>
      <w:spacing w:line="240" w:lineRule="auto"/>
    </w:pPr>
    <w:rPr>
      <w:sz w:val="20"/>
    </w:rPr>
  </w:style>
  <w:style w:type="character" w:customStyle="1" w:styleId="CommentTextChar">
    <w:name w:val="Comment Text Char"/>
    <w:basedOn w:val="DefaultParagraphFont"/>
    <w:link w:val="CommentText"/>
    <w:uiPriority w:val="99"/>
    <w:rsid w:val="00100416"/>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00416"/>
    <w:rPr>
      <w:b/>
      <w:bCs/>
    </w:rPr>
  </w:style>
  <w:style w:type="character" w:customStyle="1" w:styleId="CommentSubjectChar">
    <w:name w:val="Comment Subject Char"/>
    <w:basedOn w:val="CommentTextChar"/>
    <w:link w:val="CommentSubject"/>
    <w:uiPriority w:val="99"/>
    <w:semiHidden/>
    <w:rsid w:val="00100416"/>
    <w:rPr>
      <w:rFonts w:ascii="Calibri" w:eastAsia="Times New Roman" w:hAnsi="Calibri" w:cs="Times New Roman"/>
      <w:b/>
      <w:bCs/>
      <w:sz w:val="20"/>
      <w:szCs w:val="20"/>
    </w:rPr>
  </w:style>
  <w:style w:type="paragraph" w:styleId="Revision">
    <w:name w:val="Revision"/>
    <w:hidden/>
    <w:uiPriority w:val="99"/>
    <w:semiHidden/>
    <w:rsid w:val="003273EB"/>
    <w:pPr>
      <w:spacing w:after="0" w:line="240" w:lineRule="auto"/>
    </w:pPr>
    <w:rPr>
      <w:rFonts w:ascii="Calibri" w:eastAsia="Times New Roman" w:hAnsi="Calibri" w:cs="Times New Roman"/>
      <w:szCs w:val="20"/>
    </w:rPr>
  </w:style>
  <w:style w:type="paragraph" w:styleId="BodyText2">
    <w:name w:val="Body Text 2"/>
    <w:basedOn w:val="Normal"/>
    <w:link w:val="BodyText2Char"/>
    <w:uiPriority w:val="99"/>
    <w:semiHidden/>
    <w:unhideWhenUsed/>
    <w:rsid w:val="003037D0"/>
    <w:pPr>
      <w:spacing w:after="120" w:line="480" w:lineRule="auto"/>
    </w:pPr>
  </w:style>
  <w:style w:type="character" w:customStyle="1" w:styleId="BodyText2Char">
    <w:name w:val="Body Text 2 Char"/>
    <w:basedOn w:val="DefaultParagraphFont"/>
    <w:link w:val="BodyText2"/>
    <w:uiPriority w:val="99"/>
    <w:semiHidden/>
    <w:rsid w:val="003037D0"/>
    <w:rPr>
      <w:rFonts w:ascii="Calibri" w:eastAsia="Times New Roman" w:hAnsi="Calibri" w:cs="Times New Roman"/>
      <w:szCs w:val="20"/>
    </w:rPr>
  </w:style>
  <w:style w:type="paragraph" w:customStyle="1" w:styleId="CS-Paragraphnumbering">
    <w:name w:val="CS - Paragraph numbering"/>
    <w:basedOn w:val="Normal"/>
    <w:rsid w:val="00FE0085"/>
    <w:pPr>
      <w:numPr>
        <w:numId w:val="20"/>
      </w:numPr>
      <w:spacing w:before="0" w:after="120"/>
      <w:ind w:right="-45"/>
    </w:pPr>
    <w:rPr>
      <w:rFonts w:asciiTheme="minorHAnsi" w:eastAsiaTheme="minorHAnsi" w:hAnsiTheme="minorHAnsi" w:cstheme="minorBidi"/>
      <w:sz w:val="24"/>
      <w:szCs w:val="24"/>
    </w:rPr>
  </w:style>
  <w:style w:type="paragraph" w:styleId="TOCHeading">
    <w:name w:val="TOC Heading"/>
    <w:basedOn w:val="Heading1"/>
    <w:next w:val="Normal"/>
    <w:uiPriority w:val="39"/>
    <w:unhideWhenUsed/>
    <w:qFormat/>
    <w:rsid w:val="00687E34"/>
    <w:pPr>
      <w:keepLines/>
      <w:pBdr>
        <w:bottom w:val="none" w:sz="0" w:space="0" w:color="auto"/>
      </w:pBdr>
      <w:tabs>
        <w:tab w:val="clear" w:pos="567"/>
      </w:tabs>
      <w:spacing w:before="240" w:line="259" w:lineRule="auto"/>
      <w:outlineLvl w:val="9"/>
    </w:pPr>
    <w:rPr>
      <w:rFonts w:asciiTheme="majorHAnsi" w:eastAsiaTheme="majorEastAsia" w:hAnsiTheme="majorHAnsi" w:cstheme="majorBidi"/>
      <w:b w:val="0"/>
      <w:color w:val="2E74B5" w:themeColor="accent1" w:themeShade="BF"/>
      <w:kern w:val="0"/>
      <w:szCs w:val="32"/>
      <w:lang w:val="en-US"/>
    </w:rPr>
  </w:style>
  <w:style w:type="paragraph" w:styleId="TOC1">
    <w:name w:val="toc 1"/>
    <w:basedOn w:val="Normal"/>
    <w:next w:val="Normal"/>
    <w:autoRedefine/>
    <w:uiPriority w:val="39"/>
    <w:unhideWhenUsed/>
    <w:rsid w:val="004D26F7"/>
    <w:pPr>
      <w:tabs>
        <w:tab w:val="left" w:pos="440"/>
        <w:tab w:val="right" w:leader="dot" w:pos="9629"/>
      </w:tabs>
      <w:spacing w:after="100"/>
    </w:pPr>
  </w:style>
  <w:style w:type="paragraph" w:styleId="TOC2">
    <w:name w:val="toc 2"/>
    <w:basedOn w:val="Normal"/>
    <w:next w:val="Normal"/>
    <w:autoRedefine/>
    <w:uiPriority w:val="39"/>
    <w:unhideWhenUsed/>
    <w:rsid w:val="008D23FB"/>
    <w:pPr>
      <w:tabs>
        <w:tab w:val="right" w:leader="dot" w:pos="9629"/>
      </w:tabs>
      <w:spacing w:after="100"/>
      <w:ind w:left="220"/>
    </w:pPr>
  </w:style>
  <w:style w:type="character" w:customStyle="1" w:styleId="apple-converted-space">
    <w:name w:val="apple-converted-space"/>
    <w:basedOn w:val="DefaultParagraphFont"/>
    <w:rsid w:val="00240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469687">
      <w:bodyDiv w:val="1"/>
      <w:marLeft w:val="0"/>
      <w:marRight w:val="0"/>
      <w:marTop w:val="0"/>
      <w:marBottom w:val="0"/>
      <w:divBdr>
        <w:top w:val="none" w:sz="0" w:space="0" w:color="auto"/>
        <w:left w:val="none" w:sz="0" w:space="0" w:color="auto"/>
        <w:bottom w:val="none" w:sz="0" w:space="0" w:color="auto"/>
        <w:right w:val="none" w:sz="0" w:space="0" w:color="auto"/>
      </w:divBdr>
    </w:div>
    <w:div w:id="854030321">
      <w:bodyDiv w:val="1"/>
      <w:marLeft w:val="0"/>
      <w:marRight w:val="0"/>
      <w:marTop w:val="0"/>
      <w:marBottom w:val="0"/>
      <w:divBdr>
        <w:top w:val="none" w:sz="0" w:space="0" w:color="auto"/>
        <w:left w:val="none" w:sz="0" w:space="0" w:color="auto"/>
        <w:bottom w:val="none" w:sz="0" w:space="0" w:color="auto"/>
        <w:right w:val="none" w:sz="0" w:space="0" w:color="auto"/>
      </w:divBdr>
    </w:div>
    <w:div w:id="1058894905">
      <w:bodyDiv w:val="1"/>
      <w:marLeft w:val="0"/>
      <w:marRight w:val="0"/>
      <w:marTop w:val="0"/>
      <w:marBottom w:val="0"/>
      <w:divBdr>
        <w:top w:val="none" w:sz="0" w:space="0" w:color="auto"/>
        <w:left w:val="none" w:sz="0" w:space="0" w:color="auto"/>
        <w:bottom w:val="none" w:sz="0" w:space="0" w:color="auto"/>
        <w:right w:val="none" w:sz="0" w:space="0" w:color="auto"/>
      </w:divBdr>
    </w:div>
    <w:div w:id="1117338501">
      <w:bodyDiv w:val="1"/>
      <w:marLeft w:val="0"/>
      <w:marRight w:val="0"/>
      <w:marTop w:val="0"/>
      <w:marBottom w:val="0"/>
      <w:divBdr>
        <w:top w:val="none" w:sz="0" w:space="0" w:color="auto"/>
        <w:left w:val="none" w:sz="0" w:space="0" w:color="auto"/>
        <w:bottom w:val="none" w:sz="0" w:space="0" w:color="auto"/>
        <w:right w:val="none" w:sz="0" w:space="0" w:color="auto"/>
      </w:divBdr>
      <w:divsChild>
        <w:div w:id="7879509">
          <w:marLeft w:val="1080"/>
          <w:marRight w:val="0"/>
          <w:marTop w:val="100"/>
          <w:marBottom w:val="0"/>
          <w:divBdr>
            <w:top w:val="none" w:sz="0" w:space="0" w:color="auto"/>
            <w:left w:val="none" w:sz="0" w:space="0" w:color="auto"/>
            <w:bottom w:val="none" w:sz="0" w:space="0" w:color="auto"/>
            <w:right w:val="none" w:sz="0" w:space="0" w:color="auto"/>
          </w:divBdr>
        </w:div>
        <w:div w:id="292835317">
          <w:marLeft w:val="1080"/>
          <w:marRight w:val="0"/>
          <w:marTop w:val="100"/>
          <w:marBottom w:val="0"/>
          <w:divBdr>
            <w:top w:val="none" w:sz="0" w:space="0" w:color="auto"/>
            <w:left w:val="none" w:sz="0" w:space="0" w:color="auto"/>
            <w:bottom w:val="none" w:sz="0" w:space="0" w:color="auto"/>
            <w:right w:val="none" w:sz="0" w:space="0" w:color="auto"/>
          </w:divBdr>
        </w:div>
        <w:div w:id="485825616">
          <w:marLeft w:val="1080"/>
          <w:marRight w:val="0"/>
          <w:marTop w:val="100"/>
          <w:marBottom w:val="0"/>
          <w:divBdr>
            <w:top w:val="none" w:sz="0" w:space="0" w:color="auto"/>
            <w:left w:val="none" w:sz="0" w:space="0" w:color="auto"/>
            <w:bottom w:val="none" w:sz="0" w:space="0" w:color="auto"/>
            <w:right w:val="none" w:sz="0" w:space="0" w:color="auto"/>
          </w:divBdr>
        </w:div>
        <w:div w:id="941230479">
          <w:marLeft w:val="1080"/>
          <w:marRight w:val="0"/>
          <w:marTop w:val="100"/>
          <w:marBottom w:val="0"/>
          <w:divBdr>
            <w:top w:val="none" w:sz="0" w:space="0" w:color="auto"/>
            <w:left w:val="none" w:sz="0" w:space="0" w:color="auto"/>
            <w:bottom w:val="none" w:sz="0" w:space="0" w:color="auto"/>
            <w:right w:val="none" w:sz="0" w:space="0" w:color="auto"/>
          </w:divBdr>
        </w:div>
        <w:div w:id="1506938602">
          <w:marLeft w:val="1080"/>
          <w:marRight w:val="0"/>
          <w:marTop w:val="100"/>
          <w:marBottom w:val="0"/>
          <w:divBdr>
            <w:top w:val="none" w:sz="0" w:space="0" w:color="auto"/>
            <w:left w:val="none" w:sz="0" w:space="0" w:color="auto"/>
            <w:bottom w:val="none" w:sz="0" w:space="0" w:color="auto"/>
            <w:right w:val="none" w:sz="0" w:space="0" w:color="auto"/>
          </w:divBdr>
        </w:div>
        <w:div w:id="1705058551">
          <w:marLeft w:val="1080"/>
          <w:marRight w:val="0"/>
          <w:marTop w:val="100"/>
          <w:marBottom w:val="0"/>
          <w:divBdr>
            <w:top w:val="none" w:sz="0" w:space="0" w:color="auto"/>
            <w:left w:val="none" w:sz="0" w:space="0" w:color="auto"/>
            <w:bottom w:val="none" w:sz="0" w:space="0" w:color="auto"/>
            <w:right w:val="none" w:sz="0" w:space="0" w:color="auto"/>
          </w:divBdr>
        </w:div>
        <w:div w:id="2079666657">
          <w:marLeft w:val="1080"/>
          <w:marRight w:val="0"/>
          <w:marTop w:val="100"/>
          <w:marBottom w:val="0"/>
          <w:divBdr>
            <w:top w:val="none" w:sz="0" w:space="0" w:color="auto"/>
            <w:left w:val="none" w:sz="0" w:space="0" w:color="auto"/>
            <w:bottom w:val="none" w:sz="0" w:space="0" w:color="auto"/>
            <w:right w:val="none" w:sz="0" w:space="0" w:color="auto"/>
          </w:divBdr>
        </w:div>
      </w:divsChild>
    </w:div>
    <w:div w:id="1279295477">
      <w:bodyDiv w:val="1"/>
      <w:marLeft w:val="0"/>
      <w:marRight w:val="0"/>
      <w:marTop w:val="0"/>
      <w:marBottom w:val="0"/>
      <w:divBdr>
        <w:top w:val="none" w:sz="0" w:space="0" w:color="auto"/>
        <w:left w:val="none" w:sz="0" w:space="0" w:color="auto"/>
        <w:bottom w:val="none" w:sz="0" w:space="0" w:color="auto"/>
        <w:right w:val="none" w:sz="0" w:space="0" w:color="auto"/>
      </w:divBdr>
    </w:div>
    <w:div w:id="1713921615">
      <w:bodyDiv w:val="1"/>
      <w:marLeft w:val="0"/>
      <w:marRight w:val="0"/>
      <w:marTop w:val="0"/>
      <w:marBottom w:val="0"/>
      <w:divBdr>
        <w:top w:val="none" w:sz="0" w:space="0" w:color="auto"/>
        <w:left w:val="none" w:sz="0" w:space="0" w:color="auto"/>
        <w:bottom w:val="none" w:sz="0" w:space="0" w:color="auto"/>
        <w:right w:val="none" w:sz="0" w:space="0" w:color="auto"/>
      </w:divBdr>
    </w:div>
    <w:div w:id="1948197491">
      <w:bodyDiv w:val="1"/>
      <w:marLeft w:val="0"/>
      <w:marRight w:val="0"/>
      <w:marTop w:val="0"/>
      <w:marBottom w:val="0"/>
      <w:divBdr>
        <w:top w:val="none" w:sz="0" w:space="0" w:color="auto"/>
        <w:left w:val="none" w:sz="0" w:space="0" w:color="auto"/>
        <w:bottom w:val="none" w:sz="0" w:space="0" w:color="auto"/>
        <w:right w:val="none" w:sz="0" w:space="0" w:color="auto"/>
      </w:divBdr>
    </w:div>
    <w:div w:id="1978484046">
      <w:bodyDiv w:val="1"/>
      <w:marLeft w:val="0"/>
      <w:marRight w:val="0"/>
      <w:marTop w:val="0"/>
      <w:marBottom w:val="0"/>
      <w:divBdr>
        <w:top w:val="none" w:sz="0" w:space="0" w:color="auto"/>
        <w:left w:val="none" w:sz="0" w:space="0" w:color="auto"/>
        <w:bottom w:val="none" w:sz="0" w:space="0" w:color="auto"/>
        <w:right w:val="none" w:sz="0" w:space="0" w:color="auto"/>
      </w:divBdr>
    </w:div>
    <w:div w:id="2005236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20" Type="http://schemas.openxmlformats.org/officeDocument/2006/relationships/hyperlink" Target="https://www.communityservices.act.gov.au/commissioning/sectors-in-progress/homelessness-servic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communityservices.act.gov.au/commissioning/home"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lcf76f155ced4ddcb4097134ff3c332f xmlns="f6c841be-bb08-4901-87b0-0033aa80d2c6">
      <Terms xmlns="http://schemas.microsoft.com/office/infopath/2007/PartnerControls"/>
    </lcf76f155ced4ddcb4097134ff3c332f>
    <TaxCatchAll xmlns="4d47241e-7224-40da-83d9-1113ff4a433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9" ma:contentTypeDescription="Create a new document." ma:contentTypeScope="" ma:versionID="aec6f21c815671188cde2abac0075900">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321f9ca8876a6050411e27632b4ddb20"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dcb94e-5755-4384-ae7a-b1d759b3967d}" ma:internalName="TaxCatchAll" ma:showField="CatchAllData" ma:web="4d47241e-7224-40da-83d9-1113ff4a43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2.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http://www.w3.org/XML/1998/namespace"/>
    <ds:schemaRef ds:uri="http://purl.org/dc/elements/1.1/"/>
    <ds:schemaRef ds:uri="http://schemas.microsoft.com/office/2006/documentManagement/types"/>
    <ds:schemaRef ds:uri="f6c841be-bb08-4901-87b0-0033aa80d2c6"/>
    <ds:schemaRef ds:uri="4d47241e-7224-40da-83d9-1113ff4a4334"/>
    <ds:schemaRef ds:uri="http://purl.org/dc/dcmityp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B08D71D4-E4DA-409D-98DE-F2C5F857E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4982</Words>
  <Characters>28401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Manager>ACT Government</Manager>
  <Company>ACT Government</Company>
  <LinksUpToDate>false</LinksUpToDate>
  <CharactersWithSpaces>33317</CharactersWithSpaces>
  <SharedDoc>false</SharedDoc>
  <HLinks>
    <vt:vector size="72" baseType="variant">
      <vt:variant>
        <vt:i4>7995450</vt:i4>
      </vt:variant>
      <vt:variant>
        <vt:i4>66</vt:i4>
      </vt:variant>
      <vt:variant>
        <vt:i4>0</vt:i4>
      </vt:variant>
      <vt:variant>
        <vt:i4>5</vt:i4>
      </vt:variant>
      <vt:variant>
        <vt:lpwstr>https://www.communityservices.act.gov.au/commissioning/home</vt:lpwstr>
      </vt:variant>
      <vt:variant>
        <vt:lpwstr/>
      </vt:variant>
      <vt:variant>
        <vt:i4>1900611</vt:i4>
      </vt:variant>
      <vt:variant>
        <vt:i4>63</vt:i4>
      </vt:variant>
      <vt:variant>
        <vt:i4>0</vt:i4>
      </vt:variant>
      <vt:variant>
        <vt:i4>5</vt:i4>
      </vt:variant>
      <vt:variant>
        <vt:lpwstr>https://www.communityservices.act.gov.au/commissioning/sectors-in-progress/homelessness-services</vt:lpwstr>
      </vt:variant>
      <vt:variant>
        <vt:lpwstr/>
      </vt:variant>
      <vt:variant>
        <vt:i4>1179701</vt:i4>
      </vt:variant>
      <vt:variant>
        <vt:i4>56</vt:i4>
      </vt:variant>
      <vt:variant>
        <vt:i4>0</vt:i4>
      </vt:variant>
      <vt:variant>
        <vt:i4>5</vt:i4>
      </vt:variant>
      <vt:variant>
        <vt:lpwstr/>
      </vt:variant>
      <vt:variant>
        <vt:lpwstr>_Toc117526176</vt:lpwstr>
      </vt:variant>
      <vt:variant>
        <vt:i4>1179701</vt:i4>
      </vt:variant>
      <vt:variant>
        <vt:i4>50</vt:i4>
      </vt:variant>
      <vt:variant>
        <vt:i4>0</vt:i4>
      </vt:variant>
      <vt:variant>
        <vt:i4>5</vt:i4>
      </vt:variant>
      <vt:variant>
        <vt:lpwstr/>
      </vt:variant>
      <vt:variant>
        <vt:lpwstr>_Toc117526175</vt:lpwstr>
      </vt:variant>
      <vt:variant>
        <vt:i4>1179701</vt:i4>
      </vt:variant>
      <vt:variant>
        <vt:i4>44</vt:i4>
      </vt:variant>
      <vt:variant>
        <vt:i4>0</vt:i4>
      </vt:variant>
      <vt:variant>
        <vt:i4>5</vt:i4>
      </vt:variant>
      <vt:variant>
        <vt:lpwstr/>
      </vt:variant>
      <vt:variant>
        <vt:lpwstr>_Toc117526174</vt:lpwstr>
      </vt:variant>
      <vt:variant>
        <vt:i4>1179701</vt:i4>
      </vt:variant>
      <vt:variant>
        <vt:i4>38</vt:i4>
      </vt:variant>
      <vt:variant>
        <vt:i4>0</vt:i4>
      </vt:variant>
      <vt:variant>
        <vt:i4>5</vt:i4>
      </vt:variant>
      <vt:variant>
        <vt:lpwstr/>
      </vt:variant>
      <vt:variant>
        <vt:lpwstr>_Toc117526173</vt:lpwstr>
      </vt:variant>
      <vt:variant>
        <vt:i4>1179701</vt:i4>
      </vt:variant>
      <vt:variant>
        <vt:i4>32</vt:i4>
      </vt:variant>
      <vt:variant>
        <vt:i4>0</vt:i4>
      </vt:variant>
      <vt:variant>
        <vt:i4>5</vt:i4>
      </vt:variant>
      <vt:variant>
        <vt:lpwstr/>
      </vt:variant>
      <vt:variant>
        <vt:lpwstr>_Toc117526172</vt:lpwstr>
      </vt:variant>
      <vt:variant>
        <vt:i4>1179701</vt:i4>
      </vt:variant>
      <vt:variant>
        <vt:i4>26</vt:i4>
      </vt:variant>
      <vt:variant>
        <vt:i4>0</vt:i4>
      </vt:variant>
      <vt:variant>
        <vt:i4>5</vt:i4>
      </vt:variant>
      <vt:variant>
        <vt:lpwstr/>
      </vt:variant>
      <vt:variant>
        <vt:lpwstr>_Toc117526171</vt:lpwstr>
      </vt:variant>
      <vt:variant>
        <vt:i4>1179701</vt:i4>
      </vt:variant>
      <vt:variant>
        <vt:i4>20</vt:i4>
      </vt:variant>
      <vt:variant>
        <vt:i4>0</vt:i4>
      </vt:variant>
      <vt:variant>
        <vt:i4>5</vt:i4>
      </vt:variant>
      <vt:variant>
        <vt:lpwstr/>
      </vt:variant>
      <vt:variant>
        <vt:lpwstr>_Toc117526170</vt:lpwstr>
      </vt:variant>
      <vt:variant>
        <vt:i4>1245237</vt:i4>
      </vt:variant>
      <vt:variant>
        <vt:i4>14</vt:i4>
      </vt:variant>
      <vt:variant>
        <vt:i4>0</vt:i4>
      </vt:variant>
      <vt:variant>
        <vt:i4>5</vt:i4>
      </vt:variant>
      <vt:variant>
        <vt:lpwstr/>
      </vt:variant>
      <vt:variant>
        <vt:lpwstr>_Toc117526169</vt:lpwstr>
      </vt:variant>
      <vt:variant>
        <vt:i4>1245237</vt:i4>
      </vt:variant>
      <vt:variant>
        <vt:i4>8</vt:i4>
      </vt:variant>
      <vt:variant>
        <vt:i4>0</vt:i4>
      </vt:variant>
      <vt:variant>
        <vt:i4>5</vt:i4>
      </vt:variant>
      <vt:variant>
        <vt:lpwstr/>
      </vt:variant>
      <vt:variant>
        <vt:lpwstr>_Toc117526168</vt:lpwstr>
      </vt:variant>
      <vt:variant>
        <vt:i4>1245237</vt:i4>
      </vt:variant>
      <vt:variant>
        <vt:i4>2</vt:i4>
      </vt:variant>
      <vt:variant>
        <vt:i4>0</vt:i4>
      </vt:variant>
      <vt:variant>
        <vt:i4>5</vt:i4>
      </vt:variant>
      <vt:variant>
        <vt:lpwstr/>
      </vt:variant>
      <vt:variant>
        <vt:lpwstr>_Toc117526167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Investment Plan for Homelessness Sector</dc:title>
  <dc:subject/>
  <dc:creator/>
  <cp:keywords/>
  <dc:description/>
  <cp:lastModifiedBy>Abramovic, Michelle</cp:lastModifiedBy>
  <cp:revision>3</cp:revision>
  <cp:lastPrinted>2022-10-26T01:07:00Z</cp:lastPrinted>
  <dcterms:created xsi:type="dcterms:W3CDTF">2022-10-28T02:55:00Z</dcterms:created>
  <dcterms:modified xsi:type="dcterms:W3CDTF">2022-10-30T22:17:00Z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ies>
</file>