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7A445" w14:textId="77777777" w:rsidR="000A2FFC" w:rsidRDefault="00E753AA">
      <w:r>
        <w:rPr>
          <w:noProof/>
        </w:rPr>
        <w:drawing>
          <wp:anchor distT="0" distB="0" distL="114300" distR="114300" simplePos="0" relativeHeight="251658245" behindDoc="1" locked="0" layoutInCell="1" allowOverlap="1" wp14:anchorId="679B8729" wp14:editId="047DA7C2">
            <wp:simplePos x="0" y="0"/>
            <wp:positionH relativeFrom="page">
              <wp:posOffset>-11069</wp:posOffset>
            </wp:positionH>
            <wp:positionV relativeFrom="page">
              <wp:posOffset>-38100</wp:posOffset>
            </wp:positionV>
            <wp:extent cx="7619913" cy="10778490"/>
            <wp:effectExtent l="0" t="0" r="635"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89332C">
        <w:rPr>
          <w:noProof/>
        </w:rPr>
        <w:drawing>
          <wp:anchor distT="0" distB="0" distL="114300" distR="114300" simplePos="0" relativeHeight="251658242" behindDoc="0" locked="0" layoutInCell="1" allowOverlap="1" wp14:anchorId="2C090F3D" wp14:editId="0CEFF7FE">
            <wp:simplePos x="0" y="0"/>
            <wp:positionH relativeFrom="margin">
              <wp:posOffset>0</wp:posOffset>
            </wp:positionH>
            <wp:positionV relativeFrom="page">
              <wp:posOffset>1440180</wp:posOffset>
            </wp:positionV>
            <wp:extent cx="1413510" cy="723265"/>
            <wp:effectExtent l="19050" t="0" r="0" b="0"/>
            <wp:wrapSquare wrapText="bothSides"/>
            <wp:docPr id="7" name="Picture 7"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CT Government"/>
                    <pic:cNvPicPr>
                      <a:picLocks noChangeAspect="1" noChangeArrowheads="1"/>
                    </pic:cNvPicPr>
                  </pic:nvPicPr>
                  <pic:blipFill>
                    <a:blip r:embed="rId12"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3DC5E6D9" w14:textId="3AB5731A" w:rsidR="00F875BD" w:rsidRDefault="00F875BD"/>
        <w:p w14:paraId="6C35EF5E" w14:textId="4C3E72AD" w:rsidR="00F875BD" w:rsidRDefault="00D345AF">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3" behindDoc="0" locked="0" layoutInCell="1" allowOverlap="1" wp14:anchorId="7F7492A0" wp14:editId="1F9526D8">
                    <wp:simplePos x="0" y="0"/>
                    <wp:positionH relativeFrom="margin">
                      <wp:posOffset>-213174</wp:posOffset>
                    </wp:positionH>
                    <wp:positionV relativeFrom="page">
                      <wp:posOffset>3774084</wp:posOffset>
                    </wp:positionV>
                    <wp:extent cx="3314700" cy="4205075"/>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8D52D" w14:textId="77777777" w:rsidR="00FC260C" w:rsidRDefault="00FC260C" w:rsidP="0089332C">
                                <w:pPr>
                                  <w:pStyle w:val="Title"/>
                                  <w:rPr>
                                    <w:color w:val="FFFFFF"/>
                                  </w:rPr>
                                </w:pPr>
                                <w:r>
                                  <w:rPr>
                                    <w:color w:val="FFFFFF"/>
                                  </w:rPr>
                                  <w:t>PRESENTING NEEDS</w:t>
                                </w:r>
                              </w:p>
                              <w:p w14:paraId="751639DC" w14:textId="2241A4C4" w:rsidR="00B728D8" w:rsidRPr="00E1419A" w:rsidRDefault="00FC260C" w:rsidP="0089332C">
                                <w:pPr>
                                  <w:pStyle w:val="Title"/>
                                  <w:rPr>
                                    <w:color w:val="FFFFFF"/>
                                    <w:sz w:val="56"/>
                                    <w:szCs w:val="56"/>
                                  </w:rPr>
                                </w:pPr>
                                <w:r w:rsidRPr="00E1419A">
                                  <w:rPr>
                                    <w:color w:val="FFFFFF"/>
                                    <w:sz w:val="56"/>
                                    <w:szCs w:val="56"/>
                                  </w:rPr>
                                  <w:t xml:space="preserve">Data </w:t>
                                </w:r>
                                <w:r w:rsidR="00E1419A" w:rsidRPr="00E1419A">
                                  <w:rPr>
                                    <w:color w:val="FFFFFF"/>
                                    <w:sz w:val="56"/>
                                    <w:szCs w:val="56"/>
                                  </w:rPr>
                                  <w:t xml:space="preserve">and Lived Experience </w:t>
                                </w:r>
                                <w:r w:rsidRPr="00E1419A">
                                  <w:rPr>
                                    <w:color w:val="FFFFFF"/>
                                    <w:sz w:val="56"/>
                                    <w:szCs w:val="56"/>
                                  </w:rPr>
                                  <w:t xml:space="preserve">Snapshot </w:t>
                                </w:r>
                                <w:r w:rsidR="0083306C" w:rsidRPr="00E1419A">
                                  <w:rPr>
                                    <w:color w:val="FFFFFF"/>
                                    <w:sz w:val="56"/>
                                    <w:szCs w:val="56"/>
                                  </w:rPr>
                                  <w:t xml:space="preserve"> </w:t>
                                </w:r>
                              </w:p>
                              <w:p w14:paraId="7EDEDD7C" w14:textId="46E3D662" w:rsidR="00B728D8" w:rsidRDefault="00B728D8" w:rsidP="0089332C">
                                <w:pPr>
                                  <w:pStyle w:val="Subtitle"/>
                                  <w:rPr>
                                    <w:color w:val="FFFFFF"/>
                                  </w:rPr>
                                </w:pPr>
                              </w:p>
                              <w:p w14:paraId="2DA43CA7" w14:textId="3AE7C962" w:rsidR="00B728D8" w:rsidRPr="00FC260C" w:rsidRDefault="00FC260C" w:rsidP="00982DCE">
                                <w:pPr>
                                  <w:pStyle w:val="Subtitle"/>
                                  <w:spacing w:after="120" w:line="240" w:lineRule="auto"/>
                                  <w:rPr>
                                    <w:b w:val="0"/>
                                    <w:bCs/>
                                    <w:color w:val="FFFFFF"/>
                                  </w:rPr>
                                </w:pPr>
                                <w:r w:rsidRPr="00FC260C">
                                  <w:rPr>
                                    <w:b w:val="0"/>
                                    <w:bCs/>
                                    <w:color w:val="FFFFFF"/>
                                  </w:rPr>
                                  <w:t>Child, Youth</w:t>
                                </w:r>
                                <w:r w:rsidR="00EF5EB5">
                                  <w:rPr>
                                    <w:b w:val="0"/>
                                    <w:bCs/>
                                    <w:color w:val="FFFFFF"/>
                                  </w:rPr>
                                  <w:t xml:space="preserve"> and Family Services </w:t>
                                </w:r>
                                <w:r w:rsidRPr="00FC260C">
                                  <w:rPr>
                                    <w:b w:val="0"/>
                                    <w:bCs/>
                                    <w:color w:val="FFFFFF"/>
                                  </w:rPr>
                                  <w:t>Program (CYFSP)</w:t>
                                </w:r>
                                <w:r w:rsidR="00CF784F" w:rsidRPr="00FC260C">
                                  <w:rPr>
                                    <w:b w:val="0"/>
                                    <w:bCs/>
                                    <w:color w:val="FFFFFF"/>
                                  </w:rPr>
                                  <w:t xml:space="preserve"> </w:t>
                                </w:r>
                              </w:p>
                              <w:p w14:paraId="5E91C0D8" w14:textId="13579079" w:rsidR="001025D3" w:rsidRPr="00A74530" w:rsidRDefault="001025D3" w:rsidP="0089332C">
                                <w:pPr>
                                  <w:pStyle w:val="Subtitle"/>
                                  <w:rPr>
                                    <w:b w:val="0"/>
                                    <w:color w:val="FF0000"/>
                                    <w:sz w:val="32"/>
                                    <w:szCs w:val="24"/>
                                  </w:rPr>
                                </w:pPr>
                              </w:p>
                              <w:p w14:paraId="45E9CCCB" w14:textId="69C910EC" w:rsidR="001025D3" w:rsidRPr="001025D3" w:rsidRDefault="00C90182" w:rsidP="0089332C">
                                <w:pPr>
                                  <w:pStyle w:val="Subtitle"/>
                                  <w:rPr>
                                    <w:b w:val="0"/>
                                    <w:bCs/>
                                    <w:color w:val="FFFFFF"/>
                                    <w:sz w:val="32"/>
                                    <w:szCs w:val="24"/>
                                  </w:rPr>
                                </w:pPr>
                                <w:r>
                                  <w:rPr>
                                    <w:b w:val="0"/>
                                    <w:bCs/>
                                    <w:color w:val="FFFFFF"/>
                                    <w:sz w:val="32"/>
                                    <w:szCs w:val="24"/>
                                  </w:rPr>
                                  <w:t>May</w:t>
                                </w:r>
                                <w:r w:rsidR="00FC260C">
                                  <w:rPr>
                                    <w:b w:val="0"/>
                                    <w:bCs/>
                                    <w:color w:val="FFFFFF"/>
                                    <w:sz w:val="32"/>
                                    <w:szCs w:val="24"/>
                                  </w:rPr>
                                  <w:t xml:space="preserve"> 2023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492A0" id="_x0000_t202" coordsize="21600,21600" o:spt="202" path="m,l,21600r21600,l21600,xe">
                    <v:stroke joinstyle="miter"/>
                    <v:path gradientshapeok="t" o:connecttype="rect"/>
                  </v:shapetype>
                  <v:shape id="Text Box 22" o:spid="_x0000_s1026" type="#_x0000_t202" style="position:absolute;margin-left:-16.8pt;margin-top:297.15pt;width:261pt;height:331.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" filled="f" stroked="f">
                    <v:textbox>
                      <w:txbxContent>
                        <w:p w14:paraId="5F58D52D" w14:textId="77777777" w:rsidR="00FC260C" w:rsidRDefault="00FC260C" w:rsidP="0089332C">
                          <w:pPr>
                            <w:pStyle w:val="Title"/>
                            <w:rPr>
                              <w:color w:val="FFFFFF"/>
                            </w:rPr>
                          </w:pPr>
                          <w:r>
                            <w:rPr>
                              <w:color w:val="FFFFFF"/>
                            </w:rPr>
                            <w:t>PRESENTING NEEDS</w:t>
                          </w:r>
                        </w:p>
                        <w:p w14:paraId="751639DC" w14:textId="2241A4C4" w:rsidR="00B728D8" w:rsidRPr="00E1419A" w:rsidRDefault="00FC260C" w:rsidP="0089332C">
                          <w:pPr>
                            <w:pStyle w:val="Title"/>
                            <w:rPr>
                              <w:color w:val="FFFFFF"/>
                              <w:sz w:val="56"/>
                              <w:szCs w:val="56"/>
                            </w:rPr>
                          </w:pPr>
                          <w:r w:rsidRPr="00E1419A">
                            <w:rPr>
                              <w:color w:val="FFFFFF"/>
                              <w:sz w:val="56"/>
                              <w:szCs w:val="56"/>
                            </w:rPr>
                            <w:t xml:space="preserve">Data </w:t>
                          </w:r>
                          <w:r w:rsidR="00E1419A" w:rsidRPr="00E1419A">
                            <w:rPr>
                              <w:color w:val="FFFFFF"/>
                              <w:sz w:val="56"/>
                              <w:szCs w:val="56"/>
                            </w:rPr>
                            <w:t xml:space="preserve">and Lived Experience </w:t>
                          </w:r>
                          <w:r w:rsidRPr="00E1419A">
                            <w:rPr>
                              <w:color w:val="FFFFFF"/>
                              <w:sz w:val="56"/>
                              <w:szCs w:val="56"/>
                            </w:rPr>
                            <w:t xml:space="preserve">Snapshot </w:t>
                          </w:r>
                          <w:r w:rsidR="0083306C" w:rsidRPr="00E1419A">
                            <w:rPr>
                              <w:color w:val="FFFFFF"/>
                              <w:sz w:val="56"/>
                              <w:szCs w:val="56"/>
                            </w:rPr>
                            <w:t xml:space="preserve"> </w:t>
                          </w:r>
                        </w:p>
                        <w:p w14:paraId="7EDEDD7C" w14:textId="46E3D662" w:rsidR="00B728D8" w:rsidRDefault="00B728D8" w:rsidP="0089332C">
                          <w:pPr>
                            <w:pStyle w:val="Subtitle"/>
                            <w:rPr>
                              <w:color w:val="FFFFFF"/>
                            </w:rPr>
                          </w:pPr>
                        </w:p>
                        <w:p w14:paraId="2DA43CA7" w14:textId="3AE7C962" w:rsidR="00B728D8" w:rsidRPr="00FC260C" w:rsidRDefault="00FC260C" w:rsidP="00982DCE">
                          <w:pPr>
                            <w:pStyle w:val="Subtitle"/>
                            <w:spacing w:after="120" w:line="240" w:lineRule="auto"/>
                            <w:rPr>
                              <w:b w:val="0"/>
                              <w:bCs/>
                              <w:color w:val="FFFFFF"/>
                            </w:rPr>
                          </w:pPr>
                          <w:r w:rsidRPr="00FC260C">
                            <w:rPr>
                              <w:b w:val="0"/>
                              <w:bCs/>
                              <w:color w:val="FFFFFF"/>
                            </w:rPr>
                            <w:t>Child, Youth</w:t>
                          </w:r>
                          <w:r w:rsidR="00EF5EB5">
                            <w:rPr>
                              <w:b w:val="0"/>
                              <w:bCs/>
                              <w:color w:val="FFFFFF"/>
                            </w:rPr>
                            <w:t xml:space="preserve"> and Family Services </w:t>
                          </w:r>
                          <w:r w:rsidRPr="00FC260C">
                            <w:rPr>
                              <w:b w:val="0"/>
                              <w:bCs/>
                              <w:color w:val="FFFFFF"/>
                            </w:rPr>
                            <w:t>Program (CYFSP)</w:t>
                          </w:r>
                          <w:r w:rsidR="00CF784F" w:rsidRPr="00FC260C">
                            <w:rPr>
                              <w:b w:val="0"/>
                              <w:bCs/>
                              <w:color w:val="FFFFFF"/>
                            </w:rPr>
                            <w:t xml:space="preserve"> </w:t>
                          </w:r>
                        </w:p>
                        <w:p w14:paraId="5E91C0D8" w14:textId="13579079" w:rsidR="001025D3" w:rsidRPr="00A74530" w:rsidRDefault="001025D3" w:rsidP="0089332C">
                          <w:pPr>
                            <w:pStyle w:val="Subtitle"/>
                            <w:rPr>
                              <w:b w:val="0"/>
                              <w:color w:val="FF0000"/>
                              <w:sz w:val="32"/>
                              <w:szCs w:val="24"/>
                            </w:rPr>
                          </w:pPr>
                        </w:p>
                        <w:p w14:paraId="45E9CCCB" w14:textId="69C910EC" w:rsidR="001025D3" w:rsidRPr="001025D3" w:rsidRDefault="00C90182" w:rsidP="0089332C">
                          <w:pPr>
                            <w:pStyle w:val="Subtitle"/>
                            <w:rPr>
                              <w:b w:val="0"/>
                              <w:bCs/>
                              <w:color w:val="FFFFFF"/>
                              <w:sz w:val="32"/>
                              <w:szCs w:val="24"/>
                            </w:rPr>
                          </w:pPr>
                          <w:r>
                            <w:rPr>
                              <w:b w:val="0"/>
                              <w:bCs/>
                              <w:color w:val="FFFFFF"/>
                              <w:sz w:val="32"/>
                              <w:szCs w:val="24"/>
                            </w:rPr>
                            <w:t>May</w:t>
                          </w:r>
                          <w:r w:rsidR="00FC260C">
                            <w:rPr>
                              <w:b w:val="0"/>
                              <w:bCs/>
                              <w:color w:val="FFFFFF"/>
                              <w:sz w:val="32"/>
                              <w:szCs w:val="24"/>
                            </w:rPr>
                            <w:t xml:space="preserve"> 2023 </w:t>
                          </w:r>
                        </w:p>
                      </w:txbxContent>
                    </v:textbox>
                    <w10:wrap anchorx="margin" anchory="page"/>
                  </v:shape>
                </w:pict>
              </mc:Fallback>
            </mc:AlternateContent>
          </w:r>
          <w:r w:rsidR="00B80495">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4" behindDoc="0" locked="0" layoutInCell="1" allowOverlap="1" wp14:anchorId="2A0A9D61" wp14:editId="3E73C5E1">
                    <wp:simplePos x="0" y="0"/>
                    <wp:positionH relativeFrom="margin">
                      <wp:posOffset>-210185</wp:posOffset>
                    </wp:positionH>
                    <wp:positionV relativeFrom="page">
                      <wp:posOffset>7810500</wp:posOffset>
                    </wp:positionV>
                    <wp:extent cx="2605405" cy="9169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E183" w14:textId="4E196E5E" w:rsidR="00B728D8" w:rsidRPr="001025D3" w:rsidRDefault="00B728D8" w:rsidP="0089332C">
                                <w:pPr>
                                  <w:pStyle w:val="Intro"/>
                                  <w:rPr>
                                    <w:color w:val="FFFFFF"/>
                                  </w:rPr>
                                </w:pPr>
                                <w:r w:rsidRPr="000016B9">
                                  <w:rPr>
                                    <w:color w:val="FFFFFF"/>
                                  </w:rPr>
                                  <w:br/>
                                </w:r>
                                <w:r w:rsidR="001025D3">
                                  <w:rPr>
                                    <w:color w:val="FFFFFF"/>
                                  </w:rPr>
                                  <w:t>ACT Commissioning for Outcomes 2022- 2024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0A9D61" id="Text Box 21" o:spid="_x0000_s1027" type="#_x0000_t202" style="position:absolute;margin-left:-16.55pt;margin-top:615pt;width:205.15pt;height:72.2pt;z-index:251658244;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" filled="f" stroked="f">
                    <v:textbox style="mso-fit-shape-to-text:t">
                      <w:txbxContent>
                        <w:p w14:paraId="34DFE183" w14:textId="4E196E5E" w:rsidR="00B728D8" w:rsidRPr="001025D3" w:rsidRDefault="00B728D8" w:rsidP="0089332C">
                          <w:pPr>
                            <w:pStyle w:val="Intro"/>
                            <w:rPr>
                              <w:color w:val="FFFFFF"/>
                            </w:rPr>
                          </w:pPr>
                          <w:r w:rsidRPr="000016B9">
                            <w:rPr>
                              <w:color w:val="FFFFFF"/>
                            </w:rPr>
                            <w:br/>
                          </w:r>
                          <w:r w:rsidR="001025D3">
                            <w:rPr>
                              <w:color w:val="FFFFFF"/>
                            </w:rPr>
                            <w:t>ACT Commissioning for Outcomes 2022- 2024</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48D2C6D8" w14:textId="2FD642F5" w:rsidR="00D91DA4" w:rsidRPr="005115E8" w:rsidRDefault="002D33BC" w:rsidP="002772B4">
      <w:pPr>
        <w:pStyle w:val="TOC1"/>
      </w:pPr>
      <w:r w:rsidRPr="005115E8">
        <w:lastRenderedPageBreak/>
        <w:t>Content</w:t>
      </w:r>
      <w:r w:rsidR="005115E8" w:rsidRPr="005115E8">
        <w:t>s</w:t>
      </w:r>
    </w:p>
    <w:p w14:paraId="2C48B870" w14:textId="77777777" w:rsidR="002772B4" w:rsidRDefault="00D91DA4" w:rsidP="002772B4">
      <w:pPr>
        <w:pStyle w:val="TOC2"/>
      </w:pPr>
      <w:r>
        <w:t xml:space="preserve"> </w:t>
      </w:r>
      <w:r w:rsidR="00DD7FA7">
        <w:fldChar w:fldCharType="begin"/>
      </w:r>
      <w:r w:rsidR="0096313F">
        <w:instrText xml:space="preserve"> TOC \o "1-4" \u </w:instrText>
      </w:r>
      <w:r w:rsidR="00DD7FA7">
        <w:fldChar w:fldCharType="separate"/>
      </w:r>
    </w:p>
    <w:p w14:paraId="1CD27C36" w14:textId="508AD3FC" w:rsidR="00AA4A61" w:rsidRDefault="00AA4A61">
      <w:pPr>
        <w:pStyle w:val="TOC1"/>
        <w:rPr>
          <w:rFonts w:eastAsiaTheme="minorEastAsia" w:cstheme="minorBidi"/>
          <w:b w:val="0"/>
          <w:caps w:val="0"/>
          <w:color w:val="auto"/>
          <w:sz w:val="22"/>
          <w:szCs w:val="22"/>
        </w:rPr>
      </w:pPr>
      <w:r w:rsidRPr="00844DDC">
        <w:t>1.</w:t>
      </w:r>
      <w:r>
        <w:rPr>
          <w:rFonts w:eastAsiaTheme="minorEastAsia" w:cstheme="minorBidi"/>
          <w:b w:val="0"/>
          <w:caps w:val="0"/>
          <w:color w:val="auto"/>
          <w:sz w:val="22"/>
          <w:szCs w:val="22"/>
        </w:rPr>
        <w:tab/>
      </w:r>
      <w:r>
        <w:t>Data as a commissioning priority</w:t>
      </w:r>
      <w:r>
        <w:tab/>
      </w:r>
      <w:r>
        <w:fldChar w:fldCharType="begin"/>
      </w:r>
      <w:r>
        <w:instrText xml:space="preserve"> PAGEREF _Toc134115289 \h </w:instrText>
      </w:r>
      <w:r>
        <w:fldChar w:fldCharType="separate"/>
      </w:r>
      <w:r w:rsidR="00F21D02">
        <w:t>3</w:t>
      </w:r>
      <w:r>
        <w:fldChar w:fldCharType="end"/>
      </w:r>
    </w:p>
    <w:p w14:paraId="56ECC02B" w14:textId="2B47F0F6" w:rsidR="00AA4A61" w:rsidRDefault="00AA4A61">
      <w:pPr>
        <w:pStyle w:val="TOC1"/>
        <w:rPr>
          <w:rFonts w:eastAsiaTheme="minorEastAsia" w:cstheme="minorBidi"/>
          <w:b w:val="0"/>
          <w:caps w:val="0"/>
          <w:color w:val="auto"/>
          <w:sz w:val="22"/>
          <w:szCs w:val="22"/>
        </w:rPr>
      </w:pPr>
      <w:r w:rsidRPr="00844DDC">
        <w:t>2.</w:t>
      </w:r>
      <w:r>
        <w:rPr>
          <w:rFonts w:eastAsiaTheme="minorEastAsia" w:cstheme="minorBidi"/>
          <w:b w:val="0"/>
          <w:caps w:val="0"/>
          <w:color w:val="auto"/>
          <w:sz w:val="22"/>
          <w:szCs w:val="22"/>
        </w:rPr>
        <w:tab/>
      </w:r>
      <w:r>
        <w:t>Data informing CYFSP Commissioning</w:t>
      </w:r>
      <w:r>
        <w:tab/>
      </w:r>
      <w:r>
        <w:fldChar w:fldCharType="begin"/>
      </w:r>
      <w:r>
        <w:instrText xml:space="preserve"> PAGEREF _Toc134115296 \h </w:instrText>
      </w:r>
      <w:r>
        <w:fldChar w:fldCharType="separate"/>
      </w:r>
      <w:r w:rsidR="00F21D02">
        <w:t>4</w:t>
      </w:r>
      <w:r>
        <w:fldChar w:fldCharType="end"/>
      </w:r>
    </w:p>
    <w:p w14:paraId="5D486B7C" w14:textId="02534C73" w:rsidR="00AA4A61" w:rsidRDefault="00AA4A61">
      <w:pPr>
        <w:pStyle w:val="TOC1"/>
        <w:rPr>
          <w:rFonts w:eastAsiaTheme="minorEastAsia" w:cstheme="minorBidi"/>
          <w:b w:val="0"/>
          <w:caps w:val="0"/>
          <w:color w:val="auto"/>
          <w:sz w:val="22"/>
          <w:szCs w:val="22"/>
        </w:rPr>
      </w:pPr>
      <w:r>
        <w:t>3.</w:t>
      </w:r>
      <w:r>
        <w:rPr>
          <w:rFonts w:eastAsiaTheme="minorEastAsia" w:cstheme="minorBidi"/>
          <w:b w:val="0"/>
          <w:caps w:val="0"/>
          <w:color w:val="auto"/>
          <w:sz w:val="22"/>
          <w:szCs w:val="22"/>
        </w:rPr>
        <w:tab/>
      </w:r>
      <w:r>
        <w:t>Support Intensity Spectrum Map</w:t>
      </w:r>
      <w:r>
        <w:tab/>
      </w:r>
      <w:r>
        <w:fldChar w:fldCharType="begin"/>
      </w:r>
      <w:r>
        <w:instrText xml:space="preserve"> PAGEREF _Toc134115314 \h </w:instrText>
      </w:r>
      <w:r>
        <w:fldChar w:fldCharType="separate"/>
      </w:r>
      <w:r w:rsidR="00F21D02">
        <w:t>7</w:t>
      </w:r>
      <w:r>
        <w:fldChar w:fldCharType="end"/>
      </w:r>
    </w:p>
    <w:p w14:paraId="3E5067A9" w14:textId="6EE74EC7" w:rsidR="00AA4A61" w:rsidRDefault="00AA4A61">
      <w:pPr>
        <w:pStyle w:val="TOC1"/>
        <w:rPr>
          <w:rFonts w:eastAsiaTheme="minorEastAsia" w:cstheme="minorBidi"/>
          <w:b w:val="0"/>
          <w:caps w:val="0"/>
          <w:color w:val="auto"/>
          <w:sz w:val="22"/>
          <w:szCs w:val="22"/>
        </w:rPr>
      </w:pPr>
      <w:r>
        <w:t>4.</w:t>
      </w:r>
      <w:r>
        <w:rPr>
          <w:rFonts w:eastAsiaTheme="minorEastAsia" w:cstheme="minorBidi"/>
          <w:b w:val="0"/>
          <w:caps w:val="0"/>
          <w:color w:val="auto"/>
          <w:sz w:val="22"/>
          <w:szCs w:val="22"/>
        </w:rPr>
        <w:tab/>
      </w:r>
      <w:r>
        <w:t>Top 5 Presenting Issues/Needs by Support Intensity Spectrum</w:t>
      </w:r>
      <w:r>
        <w:tab/>
      </w:r>
      <w:r>
        <w:fldChar w:fldCharType="begin"/>
      </w:r>
      <w:r>
        <w:instrText xml:space="preserve"> PAGEREF _Toc134115315 \h </w:instrText>
      </w:r>
      <w:r>
        <w:fldChar w:fldCharType="separate"/>
      </w:r>
      <w:r w:rsidR="00F21D02">
        <w:t>8</w:t>
      </w:r>
      <w:r>
        <w:fldChar w:fldCharType="end"/>
      </w:r>
    </w:p>
    <w:p w14:paraId="2DA5A2A6" w14:textId="5E404AFD" w:rsidR="00AA4A61" w:rsidRDefault="00AA4A61">
      <w:pPr>
        <w:pStyle w:val="TOC1"/>
        <w:rPr>
          <w:rFonts w:eastAsiaTheme="minorEastAsia" w:cstheme="minorBidi"/>
          <w:b w:val="0"/>
          <w:caps w:val="0"/>
          <w:color w:val="auto"/>
          <w:sz w:val="22"/>
          <w:szCs w:val="22"/>
        </w:rPr>
      </w:pPr>
      <w:r>
        <w:t>5.</w:t>
      </w:r>
      <w:r>
        <w:rPr>
          <w:rFonts w:eastAsiaTheme="minorEastAsia" w:cstheme="minorBidi"/>
          <w:b w:val="0"/>
          <w:caps w:val="0"/>
          <w:color w:val="auto"/>
          <w:sz w:val="22"/>
          <w:szCs w:val="22"/>
        </w:rPr>
        <w:tab/>
      </w:r>
      <w:r>
        <w:t>All Presenting Issues/Needs by Service Type</w:t>
      </w:r>
      <w:r>
        <w:tab/>
      </w:r>
      <w:r>
        <w:fldChar w:fldCharType="begin"/>
      </w:r>
      <w:r>
        <w:instrText xml:space="preserve"> PAGEREF _Toc134115316 \h </w:instrText>
      </w:r>
      <w:r>
        <w:fldChar w:fldCharType="separate"/>
      </w:r>
      <w:r w:rsidR="00F21D02">
        <w:t>10</w:t>
      </w:r>
      <w:r>
        <w:fldChar w:fldCharType="end"/>
      </w:r>
    </w:p>
    <w:p w14:paraId="465D957E" w14:textId="3631FFAF" w:rsidR="00AA4A61" w:rsidRDefault="00AA4A61">
      <w:pPr>
        <w:pStyle w:val="TOC1"/>
        <w:rPr>
          <w:rFonts w:eastAsiaTheme="minorEastAsia" w:cstheme="minorBidi"/>
          <w:b w:val="0"/>
          <w:caps w:val="0"/>
          <w:color w:val="auto"/>
          <w:sz w:val="22"/>
          <w:szCs w:val="22"/>
        </w:rPr>
      </w:pPr>
      <w:r>
        <w:t>6.</w:t>
      </w:r>
      <w:r>
        <w:rPr>
          <w:rFonts w:eastAsiaTheme="minorEastAsia" w:cstheme="minorBidi"/>
          <w:b w:val="0"/>
          <w:caps w:val="0"/>
          <w:color w:val="auto"/>
          <w:sz w:val="22"/>
          <w:szCs w:val="22"/>
        </w:rPr>
        <w:tab/>
      </w:r>
      <w:r>
        <w:t>Lived experience narratives</w:t>
      </w:r>
      <w:r>
        <w:tab/>
      </w:r>
      <w:r>
        <w:fldChar w:fldCharType="begin"/>
      </w:r>
      <w:r>
        <w:instrText xml:space="preserve"> PAGEREF _Toc134115317 \h </w:instrText>
      </w:r>
      <w:r>
        <w:fldChar w:fldCharType="separate"/>
      </w:r>
      <w:r w:rsidR="00F21D02">
        <w:t>16</w:t>
      </w:r>
      <w:r>
        <w:fldChar w:fldCharType="end"/>
      </w:r>
    </w:p>
    <w:p w14:paraId="0F3CDECA" w14:textId="7D822838" w:rsidR="00AA4A61" w:rsidRDefault="00AA4A61">
      <w:pPr>
        <w:pStyle w:val="TOC1"/>
        <w:rPr>
          <w:rFonts w:eastAsiaTheme="minorEastAsia" w:cstheme="minorBidi"/>
          <w:b w:val="0"/>
          <w:caps w:val="0"/>
          <w:color w:val="auto"/>
          <w:sz w:val="22"/>
          <w:szCs w:val="22"/>
        </w:rPr>
      </w:pPr>
      <w:r>
        <w:t>7.</w:t>
      </w:r>
      <w:r>
        <w:rPr>
          <w:rFonts w:eastAsiaTheme="minorEastAsia" w:cstheme="minorBidi"/>
          <w:b w:val="0"/>
          <w:caps w:val="0"/>
          <w:color w:val="auto"/>
          <w:sz w:val="22"/>
          <w:szCs w:val="22"/>
        </w:rPr>
        <w:tab/>
      </w:r>
      <w:r>
        <w:t>Background</w:t>
      </w:r>
      <w:r>
        <w:tab/>
      </w:r>
      <w:r>
        <w:fldChar w:fldCharType="begin"/>
      </w:r>
      <w:r>
        <w:instrText xml:space="preserve"> PAGEREF _Toc134115318 \h </w:instrText>
      </w:r>
      <w:r>
        <w:fldChar w:fldCharType="separate"/>
      </w:r>
      <w:r w:rsidR="00F21D02">
        <w:t>23</w:t>
      </w:r>
      <w:r>
        <w:fldChar w:fldCharType="end"/>
      </w:r>
    </w:p>
    <w:p w14:paraId="4ECBEAF2" w14:textId="7251BDD4" w:rsidR="009D0581" w:rsidRDefault="00DD7FA7">
      <w:pPr>
        <w:spacing w:line="276" w:lineRule="auto"/>
        <w:rPr>
          <w:rFonts w:asciiTheme="majorHAnsi" w:hAnsiTheme="majorHAnsi"/>
          <w:caps/>
          <w:noProof/>
          <w:color w:val="482D8C" w:themeColor="background2"/>
          <w:sz w:val="36"/>
          <w:szCs w:val="40"/>
        </w:rPr>
      </w:pPr>
      <w:r>
        <w:rPr>
          <w:rFonts w:asciiTheme="majorHAnsi" w:hAnsiTheme="majorHAnsi"/>
          <w:caps/>
          <w:noProof/>
          <w:color w:val="482D8C" w:themeColor="background2"/>
          <w:sz w:val="36"/>
          <w:szCs w:val="40"/>
        </w:rPr>
        <w:fldChar w:fldCharType="end"/>
      </w:r>
    </w:p>
    <w:p w14:paraId="444076E6" w14:textId="77777777" w:rsidR="009D0581" w:rsidRDefault="009D0581">
      <w:pPr>
        <w:spacing w:line="276" w:lineRule="auto"/>
        <w:rPr>
          <w:rFonts w:asciiTheme="majorHAnsi" w:hAnsiTheme="majorHAnsi"/>
          <w:caps/>
          <w:noProof/>
          <w:color w:val="482D8C" w:themeColor="background2"/>
          <w:sz w:val="36"/>
          <w:szCs w:val="40"/>
        </w:rPr>
      </w:pPr>
    </w:p>
    <w:p w14:paraId="6A79EB1D" w14:textId="22269DCF" w:rsidR="004840A6" w:rsidRPr="003F2D38" w:rsidRDefault="005A590C">
      <w:pPr>
        <w:spacing w:line="276" w:lineRule="auto"/>
        <w:rPr>
          <w:caps/>
          <w:color w:val="AB4399"/>
          <w:w w:val="110"/>
          <w:sz w:val="56"/>
          <w:szCs w:val="56"/>
        </w:rPr>
      </w:pPr>
      <w:r>
        <w:rPr>
          <w:sz w:val="56"/>
          <w:szCs w:val="56"/>
        </w:rPr>
        <w:br w:type="page"/>
      </w:r>
    </w:p>
    <w:p w14:paraId="3554804C" w14:textId="4FFC53FB" w:rsidR="00FC260C" w:rsidRDefault="00F10B83" w:rsidP="00AA4A61">
      <w:pPr>
        <w:pStyle w:val="Heading1Numbered"/>
        <w:rPr>
          <w:b/>
          <w:sz w:val="48"/>
          <w:szCs w:val="48"/>
        </w:rPr>
      </w:pPr>
      <w:bookmarkStart w:id="0" w:name="_Toc130555985"/>
      <w:bookmarkStart w:id="1" w:name="_Toc134115289"/>
      <w:r>
        <w:lastRenderedPageBreak/>
        <w:t>Data as a c</w:t>
      </w:r>
      <w:r w:rsidR="00FC260C">
        <w:rPr>
          <w:sz w:val="48"/>
          <w:szCs w:val="48"/>
        </w:rPr>
        <w:t xml:space="preserve">ommissioning </w:t>
      </w:r>
      <w:r>
        <w:rPr>
          <w:sz w:val="48"/>
          <w:szCs w:val="48"/>
        </w:rPr>
        <w:t>priority</w:t>
      </w:r>
      <w:bookmarkEnd w:id="0"/>
      <w:bookmarkEnd w:id="1"/>
      <w:r>
        <w:rPr>
          <w:sz w:val="48"/>
          <w:szCs w:val="48"/>
        </w:rPr>
        <w:t xml:space="preserve"> </w:t>
      </w:r>
      <w:r w:rsidR="00FC260C">
        <w:rPr>
          <w:sz w:val="48"/>
          <w:szCs w:val="48"/>
        </w:rPr>
        <w:t xml:space="preserve"> </w:t>
      </w:r>
    </w:p>
    <w:p w14:paraId="41081468" w14:textId="30F4E96E" w:rsidR="00FC260C" w:rsidRPr="00F10B83" w:rsidRDefault="00FC260C" w:rsidP="00F10B83">
      <w:pPr>
        <w:pStyle w:val="BodyText0"/>
      </w:pPr>
      <w:r w:rsidRPr="00F10B83">
        <w:t>Through the Strengthening Partnerships – commissioning for impact consultation process</w:t>
      </w:r>
      <w:r w:rsidR="002C2CF4">
        <w:t xml:space="preserve"> (2019)</w:t>
      </w:r>
      <w:r w:rsidRPr="00F10B83">
        <w:t xml:space="preserve">, we received strong feedback that the non-government sector agrees with and supports six (6) </w:t>
      </w:r>
      <w:r w:rsidR="00FD74B1">
        <w:t xml:space="preserve">key </w:t>
      </w:r>
      <w:r w:rsidRPr="00F10B83">
        <w:t>priorities for commissioning. Every commissioning cycle considers these priorities</w:t>
      </w:r>
      <w:r w:rsidR="00F10B83" w:rsidRPr="00F10B83">
        <w:t xml:space="preserve"> – data and research that drives investment and outcomes is </w:t>
      </w:r>
      <w:r w:rsidR="00FD74B1">
        <w:t>one of these</w:t>
      </w:r>
      <w:r w:rsidR="00F10B83" w:rsidRPr="00F10B83">
        <w:t xml:space="preserve"> key priorit</w:t>
      </w:r>
      <w:r w:rsidR="00FD74B1">
        <w:t>ies</w:t>
      </w:r>
      <w:r w:rsidR="00EA0F2E">
        <w:t>:</w:t>
      </w:r>
      <w:r w:rsidR="00F10B83" w:rsidRPr="00F10B83">
        <w:t xml:space="preserve"> </w:t>
      </w:r>
    </w:p>
    <w:p w14:paraId="3BF6AB02" w14:textId="77777777" w:rsidR="00F10B83" w:rsidRPr="00F10B83" w:rsidRDefault="00F10B83" w:rsidP="00F10B83">
      <w:pPr>
        <w:pStyle w:val="Heading2"/>
      </w:pPr>
      <w:bookmarkStart w:id="2" w:name="_Toc130555986"/>
      <w:bookmarkStart w:id="3" w:name="_Toc134115123"/>
      <w:bookmarkStart w:id="4" w:name="_Toc134115290"/>
      <w:r w:rsidRPr="00F10B83">
        <w:t xml:space="preserve">Data and research that drives investment and </w:t>
      </w:r>
      <w:proofErr w:type="gramStart"/>
      <w:r w:rsidRPr="00F10B83">
        <w:t>outcomes</w:t>
      </w:r>
      <w:bookmarkEnd w:id="2"/>
      <w:bookmarkEnd w:id="3"/>
      <w:bookmarkEnd w:id="4"/>
      <w:proofErr w:type="gramEnd"/>
    </w:p>
    <w:p w14:paraId="13945111" w14:textId="404856B6" w:rsidR="00F10B83" w:rsidRPr="00F10B83" w:rsidRDefault="00F10B83" w:rsidP="0070704F">
      <w:pPr>
        <w:pStyle w:val="BodyText0"/>
        <w:pBdr>
          <w:top w:val="single" w:sz="4" w:space="1" w:color="auto"/>
          <w:left w:val="single" w:sz="4" w:space="0" w:color="auto"/>
          <w:bottom w:val="single" w:sz="4" w:space="1" w:color="auto"/>
          <w:right w:val="single" w:sz="4" w:space="4" w:color="auto"/>
        </w:pBdr>
        <w:ind w:left="142"/>
      </w:pPr>
      <w:r w:rsidRPr="00F10B83">
        <w:t>Commissioning needs to both use and build evidence for what works; enable improved data collection and sharing to inform activity.</w:t>
      </w:r>
    </w:p>
    <w:p w14:paraId="656DE5CF" w14:textId="22A84389" w:rsidR="00EA0F2E" w:rsidRDefault="001916D5" w:rsidP="0070704F">
      <w:pPr>
        <w:pStyle w:val="BodyText0"/>
      </w:pPr>
      <w:bookmarkStart w:id="5" w:name="_Toc130555987"/>
      <w:r>
        <w:t>T</w:t>
      </w:r>
      <w:r w:rsidR="004C082C">
        <w:t xml:space="preserve">he other commissioning key priorities are: </w:t>
      </w:r>
    </w:p>
    <w:p w14:paraId="01FAEF77" w14:textId="02EB2FC5" w:rsidR="00F10B83" w:rsidRPr="00F10B83" w:rsidRDefault="00F10B83" w:rsidP="00F10B83">
      <w:pPr>
        <w:pStyle w:val="Heading4"/>
      </w:pPr>
      <w:bookmarkStart w:id="6" w:name="_Toc134115124"/>
      <w:bookmarkStart w:id="7" w:name="_Toc134115291"/>
      <w:r w:rsidRPr="00F10B83">
        <w:t>Co-production and accountability</w:t>
      </w:r>
      <w:bookmarkEnd w:id="5"/>
      <w:bookmarkEnd w:id="6"/>
      <w:bookmarkEnd w:id="7"/>
    </w:p>
    <w:p w14:paraId="12C16081" w14:textId="70CE70D2" w:rsidR="00F10B83" w:rsidRPr="00F10B83" w:rsidRDefault="00F10B83" w:rsidP="0070704F">
      <w:pPr>
        <w:pStyle w:val="BodyText0"/>
        <w:spacing w:before="120" w:after="240"/>
      </w:pPr>
      <w:r w:rsidRPr="00F10B83">
        <w:t xml:space="preserve">New ways of working together are needed to achieve meaningful involvement, collaboration, </w:t>
      </w:r>
      <w:r w:rsidR="000C5E28">
        <w:br/>
      </w:r>
      <w:r w:rsidRPr="00F10B83">
        <w:t>co-production, and shared accountability across the full commissioning cycle. The quality of relationships and trust will be key determinants of co-production.</w:t>
      </w:r>
    </w:p>
    <w:p w14:paraId="1F9FF827" w14:textId="77777777" w:rsidR="00F10B83" w:rsidRPr="00F10B83" w:rsidRDefault="00F10B83" w:rsidP="00F10B83">
      <w:pPr>
        <w:pStyle w:val="Heading4"/>
      </w:pPr>
      <w:bookmarkStart w:id="8" w:name="_Toc130555988"/>
      <w:bookmarkStart w:id="9" w:name="_Toc134115125"/>
      <w:bookmarkStart w:id="10" w:name="_Toc134115292"/>
      <w:r w:rsidRPr="00F10B83">
        <w:t>Self-determination for Aboriginal and Torres Strait Islander people and Communities</w:t>
      </w:r>
      <w:bookmarkEnd w:id="8"/>
      <w:bookmarkEnd w:id="9"/>
      <w:bookmarkEnd w:id="10"/>
    </w:p>
    <w:p w14:paraId="56FFBEFE" w14:textId="2FA6B30F" w:rsidR="00F10B83" w:rsidRPr="00F10B83" w:rsidRDefault="00F10B83" w:rsidP="00A23C4E">
      <w:pPr>
        <w:pStyle w:val="BodyText0"/>
        <w:spacing w:before="120"/>
      </w:pPr>
      <w:r w:rsidRPr="00F10B83">
        <w:t>This key priority emerge</w:t>
      </w:r>
      <w:r w:rsidR="00B85730">
        <w:t>d</w:t>
      </w:r>
      <w:r w:rsidRPr="00F10B83">
        <w:t xml:space="preserve"> from numerous inquiries and reports. Commissioning must enable greater self-determination and equitable outcomes for Aboriginal and Torres Strait Islander people.</w:t>
      </w:r>
    </w:p>
    <w:p w14:paraId="2C4EF369" w14:textId="77777777" w:rsidR="00F10B83" w:rsidRPr="00F10B83" w:rsidRDefault="00F10B83" w:rsidP="0070704F">
      <w:pPr>
        <w:pStyle w:val="Heading4"/>
        <w:spacing w:before="240"/>
      </w:pPr>
      <w:bookmarkStart w:id="11" w:name="_Toc130555989"/>
      <w:bookmarkStart w:id="12" w:name="_Toc134115126"/>
      <w:bookmarkStart w:id="13" w:name="_Toc134115293"/>
      <w:r w:rsidRPr="00F10B83">
        <w:t xml:space="preserve">Person centred, outcomes-based investment and </w:t>
      </w:r>
      <w:proofErr w:type="gramStart"/>
      <w:r w:rsidRPr="00F10B83">
        <w:t>contracting</w:t>
      </w:r>
      <w:bookmarkEnd w:id="11"/>
      <w:bookmarkEnd w:id="12"/>
      <w:bookmarkEnd w:id="13"/>
      <w:proofErr w:type="gramEnd"/>
    </w:p>
    <w:p w14:paraId="6BDCD484" w14:textId="62BF0344" w:rsidR="00F10B83" w:rsidRPr="00F10B83" w:rsidRDefault="00F10B83" w:rsidP="0070704F">
      <w:pPr>
        <w:pStyle w:val="BodyText0"/>
        <w:spacing w:before="120"/>
      </w:pPr>
      <w:r w:rsidRPr="00F10B83">
        <w:t>We need to ensure that investment is directed towards genuine outcomes for the individual, community, and system level, while recognising other benefits such as those of service user choice, building of social capital, increased connectedness and engagement are also enabled.</w:t>
      </w:r>
    </w:p>
    <w:p w14:paraId="11D1AFD6" w14:textId="77777777" w:rsidR="00F10B83" w:rsidRPr="00F10B83" w:rsidRDefault="00F10B83" w:rsidP="0070704F">
      <w:pPr>
        <w:pStyle w:val="Heading4"/>
        <w:spacing w:before="240"/>
      </w:pPr>
      <w:bookmarkStart w:id="14" w:name="_Toc130555990"/>
      <w:bookmarkStart w:id="15" w:name="_Toc134115127"/>
      <w:bookmarkStart w:id="16" w:name="_Toc134115294"/>
      <w:r w:rsidRPr="00F10B83">
        <w:t>Policy, systems, and governance</w:t>
      </w:r>
      <w:bookmarkEnd w:id="14"/>
      <w:bookmarkEnd w:id="15"/>
      <w:bookmarkEnd w:id="16"/>
    </w:p>
    <w:p w14:paraId="34535D2A" w14:textId="77777777" w:rsidR="00F10B83" w:rsidRPr="00F10B83" w:rsidRDefault="00F10B83" w:rsidP="0070704F">
      <w:pPr>
        <w:pStyle w:val="BodyText0"/>
        <w:spacing w:before="120"/>
      </w:pPr>
      <w:r w:rsidRPr="00F10B83">
        <w:t>Changes to current systems, policy and governance processes are needed to enable co-production and integrate commissioning outcomes with the ACT Wellbeing Framework.</w:t>
      </w:r>
    </w:p>
    <w:p w14:paraId="7D29E57A" w14:textId="77777777" w:rsidR="00F10B83" w:rsidRPr="00F10B83" w:rsidRDefault="00F10B83" w:rsidP="0070704F">
      <w:pPr>
        <w:pStyle w:val="Heading4"/>
        <w:spacing w:before="240"/>
      </w:pPr>
      <w:bookmarkStart w:id="17" w:name="_Toc130555991"/>
      <w:bookmarkStart w:id="18" w:name="_Toc134115128"/>
      <w:bookmarkStart w:id="19" w:name="_Toc134115295"/>
      <w:r w:rsidRPr="00F10B83">
        <w:t>Industry capacity, sustainability, and innovation</w:t>
      </w:r>
      <w:bookmarkEnd w:id="17"/>
      <w:bookmarkEnd w:id="18"/>
      <w:bookmarkEnd w:id="19"/>
    </w:p>
    <w:p w14:paraId="4B5575A0" w14:textId="3381902F" w:rsidR="00F10B83" w:rsidRPr="00F10B83" w:rsidRDefault="00F10B83" w:rsidP="0070704F">
      <w:pPr>
        <w:pStyle w:val="BodyText0"/>
        <w:spacing w:before="120"/>
      </w:pPr>
      <w:r w:rsidRPr="00F10B83">
        <w:t xml:space="preserve">Commissioning needs to add value and build a diverse, </w:t>
      </w:r>
      <w:proofErr w:type="gramStart"/>
      <w:r w:rsidRPr="00F10B83">
        <w:t>responsive</w:t>
      </w:r>
      <w:proofErr w:type="gramEnd"/>
      <w:r w:rsidRPr="00F10B83">
        <w:t xml:space="preserve"> and capable non-government sector, including through a focus on workforce.</w:t>
      </w:r>
    </w:p>
    <w:p w14:paraId="42CDD3D4" w14:textId="77777777" w:rsidR="00F10B83" w:rsidRPr="00FC260C" w:rsidRDefault="00F10B83" w:rsidP="00F10B83">
      <w:pPr>
        <w:pStyle w:val="BodyText0"/>
      </w:pPr>
    </w:p>
    <w:p w14:paraId="274A8CE8" w14:textId="73994E85" w:rsidR="00F10B83" w:rsidRDefault="00F10B83">
      <w:pPr>
        <w:spacing w:line="276" w:lineRule="auto"/>
        <w:rPr>
          <w:rFonts w:ascii="Calibri" w:eastAsia="Times New Roman" w:hAnsi="Calibri"/>
          <w:sz w:val="22"/>
          <w:szCs w:val="24"/>
          <w:lang w:eastAsia="en-US"/>
        </w:rPr>
      </w:pPr>
      <w:r>
        <w:br w:type="page"/>
      </w:r>
    </w:p>
    <w:p w14:paraId="74F2CB3C" w14:textId="7CB01C06" w:rsidR="004840A6" w:rsidRPr="00AA4A61" w:rsidRDefault="00FC260C" w:rsidP="00AA4A61">
      <w:pPr>
        <w:pStyle w:val="Heading1Numbered"/>
        <w:rPr>
          <w:b/>
          <w:sz w:val="48"/>
          <w:szCs w:val="28"/>
        </w:rPr>
      </w:pPr>
      <w:bookmarkStart w:id="20" w:name="_Toc130555992"/>
      <w:bookmarkStart w:id="21" w:name="_Toc134115296"/>
      <w:r w:rsidRPr="00AA4A61">
        <w:rPr>
          <w:sz w:val="48"/>
          <w:szCs w:val="28"/>
        </w:rPr>
        <w:lastRenderedPageBreak/>
        <w:t>Data informing CYFSP Commissioning</w:t>
      </w:r>
      <w:bookmarkEnd w:id="20"/>
      <w:bookmarkEnd w:id="21"/>
      <w:r w:rsidRPr="00AA4A61">
        <w:rPr>
          <w:sz w:val="48"/>
          <w:szCs w:val="28"/>
        </w:rPr>
        <w:t xml:space="preserve"> </w:t>
      </w:r>
    </w:p>
    <w:p w14:paraId="3BB78C56" w14:textId="2809D79B" w:rsidR="00FC260C" w:rsidRDefault="00FC260C" w:rsidP="00F10B83">
      <w:pPr>
        <w:pStyle w:val="BodyText0"/>
      </w:pPr>
    </w:p>
    <w:p w14:paraId="1CA114B3" w14:textId="4D68F151" w:rsidR="00F10B83" w:rsidRPr="0070704F" w:rsidRDefault="00F10B83" w:rsidP="0070704F">
      <w:pPr>
        <w:pStyle w:val="Tableheadbold"/>
        <w:spacing w:after="120"/>
        <w:rPr>
          <w:rFonts w:asciiTheme="minorHAnsi" w:hAnsiTheme="minorHAnsi" w:cstheme="minorHAnsi"/>
          <w:sz w:val="28"/>
          <w:szCs w:val="28"/>
        </w:rPr>
      </w:pPr>
      <w:r w:rsidRPr="0070704F">
        <w:rPr>
          <w:rFonts w:asciiTheme="minorHAnsi" w:hAnsiTheme="minorHAnsi" w:cstheme="minorHAnsi"/>
          <w:sz w:val="28"/>
          <w:szCs w:val="28"/>
        </w:rPr>
        <w:t>Definitions</w:t>
      </w:r>
      <w:r w:rsidR="00DD0430">
        <w:rPr>
          <w:rFonts w:asciiTheme="minorHAnsi" w:hAnsiTheme="minorHAnsi" w:cstheme="minorHAnsi"/>
          <w:sz w:val="28"/>
          <w:szCs w:val="28"/>
        </w:rPr>
        <w:t>:</w:t>
      </w:r>
      <w:r w:rsidRPr="0070704F">
        <w:rPr>
          <w:rFonts w:asciiTheme="minorHAnsi" w:hAnsiTheme="minorHAnsi" w:cstheme="minorHAnsi"/>
          <w:sz w:val="28"/>
          <w:szCs w:val="28"/>
        </w:rPr>
        <w:t xml:space="preserve"> </w:t>
      </w:r>
    </w:p>
    <w:tbl>
      <w:tblPr>
        <w:tblStyle w:val="TableGrid"/>
        <w:tblW w:w="0" w:type="auto"/>
        <w:tblLook w:val="04A0" w:firstRow="1" w:lastRow="0" w:firstColumn="1" w:lastColumn="0" w:noHBand="0" w:noVBand="1"/>
      </w:tblPr>
      <w:tblGrid>
        <w:gridCol w:w="3114"/>
        <w:gridCol w:w="5946"/>
      </w:tblGrid>
      <w:tr w:rsidR="00F10B83" w14:paraId="057A253E" w14:textId="77777777" w:rsidTr="0070704F">
        <w:tc>
          <w:tcPr>
            <w:tcW w:w="3114" w:type="dxa"/>
            <w:vAlign w:val="center"/>
          </w:tcPr>
          <w:p w14:paraId="1372CFFF" w14:textId="1A7AEDB2" w:rsidR="00F10B83" w:rsidRPr="0070704F" w:rsidRDefault="00F10B83" w:rsidP="00F10B83">
            <w:pPr>
              <w:pStyle w:val="Heading4"/>
              <w:rPr>
                <w:color w:val="000000" w:themeColor="text1"/>
                <w:sz w:val="24"/>
                <w:szCs w:val="24"/>
                <w:lang w:eastAsia="en-US"/>
              </w:rPr>
            </w:pPr>
            <w:bookmarkStart w:id="22" w:name="_Toc130555993"/>
            <w:bookmarkStart w:id="23" w:name="_Toc134115297"/>
            <w:r w:rsidRPr="0070704F">
              <w:rPr>
                <w:color w:val="000000" w:themeColor="text1"/>
                <w:sz w:val="24"/>
                <w:szCs w:val="24"/>
                <w:lang w:eastAsia="en-US"/>
              </w:rPr>
              <w:t>Service user</w:t>
            </w:r>
            <w:bookmarkEnd w:id="22"/>
            <w:bookmarkEnd w:id="23"/>
            <w:r w:rsidRPr="0070704F">
              <w:rPr>
                <w:color w:val="000000" w:themeColor="text1"/>
                <w:sz w:val="24"/>
                <w:szCs w:val="24"/>
                <w:lang w:eastAsia="en-US"/>
              </w:rPr>
              <w:t xml:space="preserve"> </w:t>
            </w:r>
          </w:p>
        </w:tc>
        <w:tc>
          <w:tcPr>
            <w:tcW w:w="5946" w:type="dxa"/>
            <w:vAlign w:val="center"/>
          </w:tcPr>
          <w:p w14:paraId="36A22535" w14:textId="539E4115" w:rsidR="00F10B83" w:rsidRPr="0070704F" w:rsidRDefault="00DA0AC1" w:rsidP="00F10B83">
            <w:pPr>
              <w:pStyle w:val="Heading4"/>
              <w:rPr>
                <w:b w:val="0"/>
                <w:color w:val="000000" w:themeColor="text1"/>
                <w:lang w:eastAsia="en-US"/>
              </w:rPr>
            </w:pPr>
            <w:bookmarkStart w:id="24" w:name="_Toc130555994"/>
            <w:bookmarkStart w:id="25" w:name="_Toc134115298"/>
            <w:r w:rsidRPr="0070704F">
              <w:rPr>
                <w:b w:val="0"/>
                <w:color w:val="000000" w:themeColor="text1"/>
                <w:sz w:val="22"/>
                <w:szCs w:val="22"/>
              </w:rPr>
              <w:t>the user or recipient of the Service</w:t>
            </w:r>
            <w:r w:rsidR="00EF2E53" w:rsidRPr="0070704F">
              <w:rPr>
                <w:b w:val="0"/>
                <w:color w:val="000000" w:themeColor="text1"/>
                <w:sz w:val="22"/>
                <w:szCs w:val="22"/>
              </w:rPr>
              <w:t>s</w:t>
            </w:r>
            <w:bookmarkEnd w:id="24"/>
            <w:bookmarkEnd w:id="25"/>
            <w:r w:rsidR="000A3F28">
              <w:rPr>
                <w:b w:val="0"/>
                <w:color w:val="000000" w:themeColor="text1"/>
                <w:sz w:val="22"/>
                <w:szCs w:val="22"/>
              </w:rPr>
              <w:t>.</w:t>
            </w:r>
          </w:p>
        </w:tc>
      </w:tr>
      <w:tr w:rsidR="00F10B83" w14:paraId="2A5F9A3A" w14:textId="77777777" w:rsidTr="0070704F">
        <w:tc>
          <w:tcPr>
            <w:tcW w:w="3114" w:type="dxa"/>
            <w:vAlign w:val="center"/>
          </w:tcPr>
          <w:p w14:paraId="39F37DD6" w14:textId="5EED72B2" w:rsidR="00F10B83" w:rsidRPr="0070704F" w:rsidRDefault="00F10B83" w:rsidP="00F10B83">
            <w:pPr>
              <w:pStyle w:val="Heading4"/>
              <w:rPr>
                <w:color w:val="000000" w:themeColor="text1"/>
                <w:sz w:val="24"/>
                <w:szCs w:val="24"/>
                <w:lang w:eastAsia="en-US"/>
              </w:rPr>
            </w:pPr>
            <w:bookmarkStart w:id="26" w:name="_Toc130555995"/>
            <w:bookmarkStart w:id="27" w:name="_Toc134115299"/>
            <w:r w:rsidRPr="0070704F">
              <w:rPr>
                <w:color w:val="000000" w:themeColor="text1"/>
                <w:sz w:val="24"/>
                <w:szCs w:val="24"/>
                <w:lang w:eastAsia="en-US"/>
              </w:rPr>
              <w:t>Presenting issue</w:t>
            </w:r>
            <w:bookmarkEnd w:id="26"/>
            <w:bookmarkEnd w:id="27"/>
            <w:r w:rsidRPr="0070704F">
              <w:rPr>
                <w:color w:val="000000" w:themeColor="text1"/>
                <w:sz w:val="24"/>
                <w:szCs w:val="24"/>
                <w:lang w:eastAsia="en-US"/>
              </w:rPr>
              <w:t xml:space="preserve"> </w:t>
            </w:r>
          </w:p>
        </w:tc>
        <w:tc>
          <w:tcPr>
            <w:tcW w:w="5946" w:type="dxa"/>
            <w:vAlign w:val="center"/>
          </w:tcPr>
          <w:p w14:paraId="4D2F4B11" w14:textId="3FC715DB" w:rsidR="00F10B83" w:rsidRPr="0070704F" w:rsidRDefault="00C326B1" w:rsidP="00F10B83">
            <w:pPr>
              <w:pStyle w:val="Heading4"/>
              <w:rPr>
                <w:b w:val="0"/>
                <w:color w:val="000000" w:themeColor="text1"/>
                <w:lang w:eastAsia="en-US"/>
              </w:rPr>
            </w:pPr>
            <w:bookmarkStart w:id="28" w:name="_Toc130555996"/>
            <w:bookmarkStart w:id="29" w:name="_Toc134115300"/>
            <w:r w:rsidRPr="0070704F">
              <w:rPr>
                <w:b w:val="0"/>
                <w:color w:val="000000" w:themeColor="text1"/>
                <w:sz w:val="22"/>
                <w:szCs w:val="22"/>
                <w:lang w:eastAsia="en-US"/>
              </w:rPr>
              <w:t>A specific concern</w:t>
            </w:r>
            <w:r w:rsidR="00CA7C71" w:rsidRPr="0070704F">
              <w:rPr>
                <w:b w:val="0"/>
                <w:color w:val="000000" w:themeColor="text1"/>
                <w:sz w:val="22"/>
                <w:szCs w:val="22"/>
                <w:lang w:eastAsia="en-US"/>
              </w:rPr>
              <w:t>, problem</w:t>
            </w:r>
            <w:r w:rsidR="00933302" w:rsidRPr="0070704F">
              <w:rPr>
                <w:b w:val="0"/>
                <w:color w:val="000000" w:themeColor="text1"/>
                <w:sz w:val="22"/>
                <w:szCs w:val="22"/>
                <w:lang w:eastAsia="en-US"/>
              </w:rPr>
              <w:t>,</w:t>
            </w:r>
            <w:r w:rsidR="00CA7C71" w:rsidRPr="0070704F">
              <w:rPr>
                <w:b w:val="0"/>
                <w:color w:val="000000" w:themeColor="text1"/>
                <w:sz w:val="22"/>
                <w:szCs w:val="22"/>
                <w:lang w:eastAsia="en-US"/>
              </w:rPr>
              <w:t xml:space="preserve"> or </w:t>
            </w:r>
            <w:r w:rsidR="008909E3" w:rsidRPr="0070704F">
              <w:rPr>
                <w:b w:val="0"/>
                <w:color w:val="000000" w:themeColor="text1"/>
                <w:sz w:val="22"/>
                <w:szCs w:val="22"/>
                <w:lang w:eastAsia="en-US"/>
              </w:rPr>
              <w:t>challenge</w:t>
            </w:r>
            <w:r w:rsidR="00CA7C71" w:rsidRPr="0070704F">
              <w:rPr>
                <w:b w:val="0"/>
                <w:color w:val="000000" w:themeColor="text1"/>
                <w:sz w:val="22"/>
                <w:szCs w:val="22"/>
                <w:lang w:eastAsia="en-US"/>
              </w:rPr>
              <w:t xml:space="preserve"> that a service user</w:t>
            </w:r>
            <w:r w:rsidR="00694760" w:rsidRPr="0070704F">
              <w:rPr>
                <w:b w:val="0"/>
                <w:color w:val="000000" w:themeColor="text1"/>
                <w:sz w:val="22"/>
                <w:szCs w:val="22"/>
                <w:lang w:eastAsia="en-US"/>
              </w:rPr>
              <w:t xml:space="preserve"> brings to the service </w:t>
            </w:r>
            <w:r w:rsidR="008909E3" w:rsidRPr="0070704F">
              <w:rPr>
                <w:b w:val="0"/>
                <w:color w:val="000000" w:themeColor="text1"/>
                <w:sz w:val="22"/>
                <w:szCs w:val="22"/>
                <w:lang w:eastAsia="en-US"/>
              </w:rPr>
              <w:t>as needing assistance with</w:t>
            </w:r>
            <w:bookmarkEnd w:id="28"/>
            <w:bookmarkEnd w:id="29"/>
            <w:r w:rsidR="000A3F28">
              <w:rPr>
                <w:b w:val="0"/>
                <w:color w:val="000000" w:themeColor="text1"/>
                <w:sz w:val="22"/>
                <w:szCs w:val="22"/>
                <w:lang w:eastAsia="en-US"/>
              </w:rPr>
              <w:t>.</w:t>
            </w:r>
          </w:p>
        </w:tc>
      </w:tr>
      <w:tr w:rsidR="00F10B83" w14:paraId="3A55777B" w14:textId="77777777" w:rsidTr="0070704F">
        <w:tc>
          <w:tcPr>
            <w:tcW w:w="3114" w:type="dxa"/>
            <w:vAlign w:val="center"/>
          </w:tcPr>
          <w:p w14:paraId="30AC6EC0" w14:textId="163AD014" w:rsidR="00F10B83" w:rsidRPr="0070704F" w:rsidRDefault="00F10B83" w:rsidP="00F10B83">
            <w:pPr>
              <w:pStyle w:val="Heading4"/>
              <w:rPr>
                <w:color w:val="000000" w:themeColor="text1"/>
                <w:sz w:val="24"/>
                <w:szCs w:val="24"/>
                <w:lang w:eastAsia="en-US"/>
              </w:rPr>
            </w:pPr>
            <w:bookmarkStart w:id="30" w:name="_Toc130555997"/>
            <w:bookmarkStart w:id="31" w:name="_Toc134115301"/>
            <w:r w:rsidRPr="0070704F">
              <w:rPr>
                <w:color w:val="000000" w:themeColor="text1"/>
                <w:sz w:val="24"/>
                <w:szCs w:val="24"/>
                <w:lang w:eastAsia="en-US"/>
              </w:rPr>
              <w:t>Primary presenting issue</w:t>
            </w:r>
            <w:bookmarkEnd w:id="30"/>
            <w:bookmarkEnd w:id="31"/>
          </w:p>
        </w:tc>
        <w:tc>
          <w:tcPr>
            <w:tcW w:w="5946" w:type="dxa"/>
            <w:vAlign w:val="center"/>
          </w:tcPr>
          <w:p w14:paraId="622180C2" w14:textId="76311D2D" w:rsidR="00F10B83" w:rsidRPr="0070704F" w:rsidRDefault="00986347" w:rsidP="00F10B83">
            <w:pPr>
              <w:pStyle w:val="Heading4"/>
              <w:rPr>
                <w:b w:val="0"/>
                <w:color w:val="000000" w:themeColor="text1"/>
                <w:lang w:eastAsia="en-US"/>
              </w:rPr>
            </w:pPr>
            <w:bookmarkStart w:id="32" w:name="_Toc130555998"/>
            <w:bookmarkStart w:id="33" w:name="_Toc134115302"/>
            <w:r w:rsidRPr="0070704F">
              <w:rPr>
                <w:b w:val="0"/>
                <w:color w:val="000000" w:themeColor="text1"/>
                <w:sz w:val="22"/>
                <w:szCs w:val="22"/>
                <w:lang w:eastAsia="en-US"/>
              </w:rPr>
              <w:t>The main or most pressing need/issue that a service user is seeking help for</w:t>
            </w:r>
            <w:r w:rsidR="00B76119" w:rsidRPr="0070704F">
              <w:rPr>
                <w:b w:val="0"/>
                <w:color w:val="000000" w:themeColor="text1"/>
                <w:sz w:val="22"/>
                <w:szCs w:val="22"/>
                <w:lang w:eastAsia="en-US"/>
              </w:rPr>
              <w:t>, that is the focus of initial assessment and support</w:t>
            </w:r>
            <w:bookmarkEnd w:id="32"/>
            <w:bookmarkEnd w:id="33"/>
            <w:r w:rsidR="000A3F28">
              <w:rPr>
                <w:b w:val="0"/>
                <w:color w:val="000000" w:themeColor="text1"/>
                <w:sz w:val="22"/>
                <w:szCs w:val="22"/>
                <w:lang w:eastAsia="en-US"/>
              </w:rPr>
              <w:t>.</w:t>
            </w:r>
          </w:p>
        </w:tc>
      </w:tr>
      <w:tr w:rsidR="00F10B83" w14:paraId="34A54F8C" w14:textId="77777777" w:rsidTr="0070704F">
        <w:tc>
          <w:tcPr>
            <w:tcW w:w="3114" w:type="dxa"/>
            <w:vAlign w:val="center"/>
          </w:tcPr>
          <w:p w14:paraId="7BD57DD3" w14:textId="658B2D25" w:rsidR="00F10B83" w:rsidRPr="0070704F" w:rsidRDefault="00F10B83" w:rsidP="00F10B83">
            <w:pPr>
              <w:pStyle w:val="Heading4"/>
              <w:rPr>
                <w:color w:val="000000" w:themeColor="text1"/>
                <w:sz w:val="24"/>
                <w:szCs w:val="24"/>
                <w:lang w:eastAsia="en-US"/>
              </w:rPr>
            </w:pPr>
            <w:bookmarkStart w:id="34" w:name="_Toc130555999"/>
            <w:bookmarkStart w:id="35" w:name="_Toc134115303"/>
            <w:r w:rsidRPr="0070704F">
              <w:rPr>
                <w:color w:val="000000" w:themeColor="text1"/>
                <w:sz w:val="24"/>
                <w:szCs w:val="24"/>
                <w:lang w:eastAsia="en-US"/>
              </w:rPr>
              <w:t>Secondary presenting issue</w:t>
            </w:r>
            <w:bookmarkEnd w:id="34"/>
            <w:bookmarkEnd w:id="35"/>
            <w:r w:rsidRPr="0070704F">
              <w:rPr>
                <w:color w:val="000000" w:themeColor="text1"/>
                <w:sz w:val="24"/>
                <w:szCs w:val="24"/>
                <w:lang w:eastAsia="en-US"/>
              </w:rPr>
              <w:t xml:space="preserve"> </w:t>
            </w:r>
          </w:p>
        </w:tc>
        <w:tc>
          <w:tcPr>
            <w:tcW w:w="5946" w:type="dxa"/>
            <w:vAlign w:val="center"/>
          </w:tcPr>
          <w:p w14:paraId="4849072E" w14:textId="4D349B28" w:rsidR="00F10B83" w:rsidRPr="0070704F" w:rsidRDefault="006D41AC" w:rsidP="00F10B83">
            <w:pPr>
              <w:pStyle w:val="Heading4"/>
              <w:rPr>
                <w:color w:val="000000" w:themeColor="text1"/>
                <w:lang w:eastAsia="en-US"/>
              </w:rPr>
            </w:pPr>
            <w:bookmarkStart w:id="36" w:name="_Toc130556000"/>
            <w:bookmarkStart w:id="37" w:name="_Toc134115304"/>
            <w:r w:rsidRPr="0070704F">
              <w:rPr>
                <w:b w:val="0"/>
                <w:color w:val="000000" w:themeColor="text1"/>
                <w:sz w:val="22"/>
                <w:szCs w:val="22"/>
                <w:lang w:eastAsia="en-US"/>
              </w:rPr>
              <w:t>One or more</w:t>
            </w:r>
            <w:r w:rsidR="009A10D0" w:rsidRPr="0070704F">
              <w:rPr>
                <w:b w:val="0"/>
                <w:color w:val="000000" w:themeColor="text1"/>
                <w:sz w:val="22"/>
                <w:szCs w:val="22"/>
                <w:lang w:eastAsia="en-US"/>
              </w:rPr>
              <w:t xml:space="preserve"> separate, additional issue</w:t>
            </w:r>
            <w:r w:rsidRPr="0070704F">
              <w:rPr>
                <w:b w:val="0"/>
                <w:color w:val="000000" w:themeColor="text1"/>
                <w:sz w:val="22"/>
                <w:szCs w:val="22"/>
                <w:lang w:eastAsia="en-US"/>
              </w:rPr>
              <w:t>/</w:t>
            </w:r>
            <w:r w:rsidR="009A10D0" w:rsidRPr="0070704F">
              <w:rPr>
                <w:b w:val="0"/>
                <w:color w:val="000000" w:themeColor="text1"/>
                <w:sz w:val="22"/>
                <w:szCs w:val="22"/>
                <w:lang w:eastAsia="en-US"/>
              </w:rPr>
              <w:t>s</w:t>
            </w:r>
            <w:r w:rsidR="00056EF3" w:rsidRPr="0070704F">
              <w:rPr>
                <w:b w:val="0"/>
                <w:color w:val="000000" w:themeColor="text1"/>
                <w:sz w:val="22"/>
                <w:szCs w:val="22"/>
                <w:lang w:eastAsia="en-US"/>
              </w:rPr>
              <w:t xml:space="preserve"> that a service user brings up during assessment or support, which ma</w:t>
            </w:r>
            <w:r w:rsidR="001E3877" w:rsidRPr="0070704F">
              <w:rPr>
                <w:b w:val="0"/>
                <w:color w:val="000000" w:themeColor="text1"/>
                <w:sz w:val="22"/>
                <w:szCs w:val="22"/>
                <w:lang w:eastAsia="en-US"/>
              </w:rPr>
              <w:t>y be related or unrelated to the primary presenting issue</w:t>
            </w:r>
            <w:bookmarkEnd w:id="36"/>
            <w:bookmarkEnd w:id="37"/>
            <w:r w:rsidR="000A3F28">
              <w:rPr>
                <w:b w:val="0"/>
                <w:color w:val="000000" w:themeColor="text1"/>
                <w:sz w:val="22"/>
                <w:szCs w:val="22"/>
                <w:lang w:eastAsia="en-US"/>
              </w:rPr>
              <w:t>.</w:t>
            </w:r>
          </w:p>
        </w:tc>
      </w:tr>
      <w:tr w:rsidR="00837A99" w14:paraId="713713C0" w14:textId="77777777" w:rsidTr="0070704F">
        <w:tc>
          <w:tcPr>
            <w:tcW w:w="3114" w:type="dxa"/>
            <w:vAlign w:val="center"/>
          </w:tcPr>
          <w:p w14:paraId="4C98D614" w14:textId="7A266EE3" w:rsidR="00837A99" w:rsidRPr="0070704F" w:rsidRDefault="00837A99" w:rsidP="00F10B83">
            <w:pPr>
              <w:pStyle w:val="Heading4"/>
              <w:rPr>
                <w:color w:val="000000" w:themeColor="text1"/>
                <w:sz w:val="24"/>
                <w:szCs w:val="24"/>
                <w:lang w:eastAsia="en-US"/>
              </w:rPr>
            </w:pPr>
            <w:bookmarkStart w:id="38" w:name="_Toc134115305"/>
            <w:r>
              <w:rPr>
                <w:color w:val="000000" w:themeColor="text1"/>
                <w:sz w:val="24"/>
                <w:szCs w:val="24"/>
                <w:lang w:eastAsia="en-US"/>
              </w:rPr>
              <w:t>Lived experience</w:t>
            </w:r>
            <w:bookmarkEnd w:id="38"/>
            <w:r>
              <w:rPr>
                <w:color w:val="000000" w:themeColor="text1"/>
                <w:sz w:val="24"/>
                <w:szCs w:val="24"/>
                <w:lang w:eastAsia="en-US"/>
              </w:rPr>
              <w:t xml:space="preserve"> </w:t>
            </w:r>
          </w:p>
        </w:tc>
        <w:tc>
          <w:tcPr>
            <w:tcW w:w="5946" w:type="dxa"/>
            <w:vAlign w:val="center"/>
          </w:tcPr>
          <w:p w14:paraId="1E59AC63" w14:textId="559D4DD6" w:rsidR="00837A99" w:rsidRPr="0070704F" w:rsidRDefault="00AC34DE" w:rsidP="00F10B83">
            <w:pPr>
              <w:pStyle w:val="Heading4"/>
              <w:rPr>
                <w:b w:val="0"/>
                <w:color w:val="000000" w:themeColor="text1"/>
                <w:sz w:val="22"/>
                <w:szCs w:val="22"/>
                <w:lang w:eastAsia="en-US"/>
              </w:rPr>
            </w:pPr>
            <w:bookmarkStart w:id="39" w:name="_Toc134115306"/>
            <w:r>
              <w:rPr>
                <w:b w:val="0"/>
                <w:color w:val="000000" w:themeColor="text1"/>
                <w:sz w:val="22"/>
                <w:szCs w:val="22"/>
                <w:lang w:eastAsia="en-US"/>
              </w:rPr>
              <w:t>Lived experience are personal stories about how we have met social and wellbeing challenges</w:t>
            </w:r>
            <w:r w:rsidR="00504A29">
              <w:rPr>
                <w:b w:val="0"/>
                <w:color w:val="000000" w:themeColor="text1"/>
                <w:sz w:val="22"/>
                <w:szCs w:val="22"/>
                <w:lang w:eastAsia="en-US"/>
              </w:rPr>
              <w:t>.</w:t>
            </w:r>
            <w:r w:rsidR="00933302">
              <w:rPr>
                <w:b w:val="0"/>
                <w:color w:val="000000" w:themeColor="text1"/>
                <w:sz w:val="22"/>
                <w:szCs w:val="22"/>
                <w:lang w:eastAsia="en-US"/>
              </w:rPr>
              <w:t xml:space="preserve"> Lived experience is presented as qualitative data</w:t>
            </w:r>
            <w:r w:rsidR="007C6CA4">
              <w:rPr>
                <w:b w:val="0"/>
                <w:color w:val="000000" w:themeColor="text1"/>
                <w:sz w:val="22"/>
                <w:szCs w:val="22"/>
                <w:lang w:eastAsia="en-US"/>
              </w:rPr>
              <w:t xml:space="preserve"> in the form of narratives.</w:t>
            </w:r>
            <w:bookmarkEnd w:id="39"/>
            <w:r w:rsidR="007C6CA4">
              <w:rPr>
                <w:b w:val="0"/>
                <w:color w:val="000000" w:themeColor="text1"/>
                <w:sz w:val="22"/>
                <w:szCs w:val="22"/>
                <w:lang w:eastAsia="en-US"/>
              </w:rPr>
              <w:t xml:space="preserve"> </w:t>
            </w:r>
          </w:p>
        </w:tc>
      </w:tr>
    </w:tbl>
    <w:p w14:paraId="1DABBAEB" w14:textId="049A0AF9" w:rsidR="00FC260C" w:rsidRDefault="00F10B83" w:rsidP="0070704F">
      <w:pPr>
        <w:pStyle w:val="Heading4"/>
        <w:spacing w:before="240"/>
        <w:rPr>
          <w:lang w:eastAsia="en-US"/>
        </w:rPr>
      </w:pPr>
      <w:bookmarkStart w:id="40" w:name="_Toc130556001"/>
      <w:bookmarkStart w:id="41" w:name="_Toc134115307"/>
      <w:r>
        <w:rPr>
          <w:lang w:eastAsia="en-US"/>
        </w:rPr>
        <w:t>Who provides this data?</w:t>
      </w:r>
      <w:bookmarkEnd w:id="40"/>
      <w:bookmarkEnd w:id="41"/>
    </w:p>
    <w:p w14:paraId="1D3B66AC" w14:textId="090C6300" w:rsidR="00FC260C" w:rsidRPr="00C112C9" w:rsidRDefault="00F10B83" w:rsidP="00F10B83">
      <w:pPr>
        <w:rPr>
          <w:sz w:val="22"/>
          <w:szCs w:val="22"/>
          <w:lang w:eastAsia="en-US"/>
        </w:rPr>
      </w:pPr>
      <w:r w:rsidRPr="0070704F">
        <w:rPr>
          <w:sz w:val="22"/>
          <w:szCs w:val="22"/>
          <w:lang w:eastAsia="en-US"/>
        </w:rPr>
        <w:t xml:space="preserve">The </w:t>
      </w:r>
      <w:r w:rsidR="002B53F0">
        <w:rPr>
          <w:sz w:val="22"/>
          <w:szCs w:val="22"/>
          <w:lang w:eastAsia="en-US"/>
        </w:rPr>
        <w:t>quantitative</w:t>
      </w:r>
      <w:r w:rsidRPr="0070704F">
        <w:rPr>
          <w:sz w:val="22"/>
          <w:szCs w:val="22"/>
          <w:lang w:eastAsia="en-US"/>
        </w:rPr>
        <w:t xml:space="preserve"> data within this snapshot has been sourced from </w:t>
      </w:r>
      <w:r w:rsidR="00015C3A">
        <w:rPr>
          <w:sz w:val="22"/>
          <w:szCs w:val="22"/>
          <w:lang w:eastAsia="en-US"/>
        </w:rPr>
        <w:t xml:space="preserve">de-identified </w:t>
      </w:r>
      <w:r w:rsidR="00E93D61">
        <w:rPr>
          <w:sz w:val="22"/>
          <w:szCs w:val="22"/>
          <w:lang w:eastAsia="en-US"/>
        </w:rPr>
        <w:t xml:space="preserve">data provided </w:t>
      </w:r>
      <w:r w:rsidR="00DF2A1B">
        <w:rPr>
          <w:sz w:val="22"/>
          <w:szCs w:val="22"/>
          <w:lang w:eastAsia="en-US"/>
        </w:rPr>
        <w:t xml:space="preserve">as part of </w:t>
      </w:r>
      <w:r w:rsidR="00DE1FEA">
        <w:rPr>
          <w:sz w:val="22"/>
          <w:szCs w:val="22"/>
          <w:lang w:eastAsia="en-US"/>
        </w:rPr>
        <w:t>CYFSP s</w:t>
      </w:r>
      <w:r w:rsidR="00E93D61">
        <w:rPr>
          <w:sz w:val="22"/>
          <w:szCs w:val="22"/>
          <w:lang w:eastAsia="en-US"/>
        </w:rPr>
        <w:t>ervice</w:t>
      </w:r>
      <w:r w:rsidR="000B1C5A">
        <w:rPr>
          <w:sz w:val="22"/>
          <w:szCs w:val="22"/>
          <w:lang w:eastAsia="en-US"/>
        </w:rPr>
        <w:t xml:space="preserve"> </w:t>
      </w:r>
      <w:r w:rsidR="00DE1FEA">
        <w:rPr>
          <w:sz w:val="22"/>
          <w:szCs w:val="22"/>
          <w:lang w:eastAsia="en-US"/>
        </w:rPr>
        <w:t>p</w:t>
      </w:r>
      <w:r w:rsidR="000B1C5A">
        <w:rPr>
          <w:sz w:val="22"/>
          <w:szCs w:val="22"/>
          <w:lang w:eastAsia="en-US"/>
        </w:rPr>
        <w:t>rovider’s</w:t>
      </w:r>
      <w:r w:rsidR="00E93D61">
        <w:rPr>
          <w:sz w:val="22"/>
          <w:szCs w:val="22"/>
          <w:lang w:eastAsia="en-US"/>
        </w:rPr>
        <w:t xml:space="preserve"> </w:t>
      </w:r>
      <w:r w:rsidR="0000289C" w:rsidRPr="00CA7F84">
        <w:rPr>
          <w:sz w:val="22"/>
          <w:szCs w:val="22"/>
          <w:lang w:eastAsia="en-US"/>
        </w:rPr>
        <w:t xml:space="preserve">performance </w:t>
      </w:r>
      <w:r w:rsidR="00756AD9" w:rsidRPr="00CA7F84">
        <w:rPr>
          <w:sz w:val="22"/>
          <w:szCs w:val="22"/>
          <w:lang w:eastAsia="en-US"/>
        </w:rPr>
        <w:t>reporting</w:t>
      </w:r>
      <w:r w:rsidR="00756AD9" w:rsidRPr="00F531FE">
        <w:rPr>
          <w:sz w:val="22"/>
          <w:szCs w:val="22"/>
          <w:lang w:eastAsia="en-US"/>
        </w:rPr>
        <w:t xml:space="preserve">. </w:t>
      </w:r>
      <w:r w:rsidR="006B2698" w:rsidRPr="00F531FE">
        <w:rPr>
          <w:sz w:val="22"/>
          <w:szCs w:val="22"/>
          <w:lang w:eastAsia="en-US"/>
        </w:rPr>
        <w:t xml:space="preserve">There are 25 programs </w:t>
      </w:r>
      <w:r w:rsidR="006B2698" w:rsidRPr="00C112C9">
        <w:rPr>
          <w:sz w:val="22"/>
          <w:szCs w:val="22"/>
          <w:lang w:eastAsia="en-US"/>
        </w:rPr>
        <w:t xml:space="preserve">within the CYFSP that have a requirement for demographic data reporting </w:t>
      </w:r>
      <w:r w:rsidR="00C81A21" w:rsidRPr="00C112C9">
        <w:rPr>
          <w:sz w:val="22"/>
          <w:szCs w:val="22"/>
          <w:lang w:eastAsia="en-US"/>
        </w:rPr>
        <w:t xml:space="preserve">including: </w:t>
      </w:r>
    </w:p>
    <w:p w14:paraId="2B31ACE8" w14:textId="478FEE7E" w:rsidR="00C81A21" w:rsidRPr="00C112C9" w:rsidRDefault="00661A08" w:rsidP="00DC657D">
      <w:pPr>
        <w:pStyle w:val="ListParagraph"/>
        <w:numPr>
          <w:ilvl w:val="0"/>
          <w:numId w:val="26"/>
        </w:numPr>
        <w:rPr>
          <w:sz w:val="22"/>
          <w:szCs w:val="22"/>
          <w:lang w:eastAsia="en-US"/>
        </w:rPr>
      </w:pPr>
      <w:r w:rsidRPr="00C112C9">
        <w:rPr>
          <w:sz w:val="22"/>
          <w:szCs w:val="22"/>
          <w:lang w:eastAsia="en-US"/>
        </w:rPr>
        <w:t xml:space="preserve">5 providers </w:t>
      </w:r>
      <w:r w:rsidR="00BB7F20" w:rsidRPr="00C112C9">
        <w:rPr>
          <w:sz w:val="22"/>
          <w:szCs w:val="22"/>
          <w:lang w:eastAsia="en-US"/>
        </w:rPr>
        <w:t>of Case Management Services</w:t>
      </w:r>
    </w:p>
    <w:p w14:paraId="2FDD48F1" w14:textId="5F90CEE7" w:rsidR="00BB7F20" w:rsidRPr="00C112C9" w:rsidRDefault="00BB7F20" w:rsidP="00DC657D">
      <w:pPr>
        <w:pStyle w:val="ListParagraph"/>
        <w:numPr>
          <w:ilvl w:val="0"/>
          <w:numId w:val="26"/>
        </w:numPr>
        <w:rPr>
          <w:sz w:val="22"/>
          <w:szCs w:val="22"/>
          <w:lang w:eastAsia="en-US"/>
        </w:rPr>
      </w:pPr>
      <w:r w:rsidRPr="00C112C9">
        <w:rPr>
          <w:sz w:val="22"/>
          <w:szCs w:val="22"/>
          <w:lang w:eastAsia="en-US"/>
        </w:rPr>
        <w:t>6 providers of Group Programs</w:t>
      </w:r>
    </w:p>
    <w:p w14:paraId="2AEAF0DD" w14:textId="74DD4679" w:rsidR="00BB7F20" w:rsidRPr="00C112C9" w:rsidRDefault="00BB7F20" w:rsidP="00DC657D">
      <w:pPr>
        <w:pStyle w:val="ListParagraph"/>
        <w:numPr>
          <w:ilvl w:val="0"/>
          <w:numId w:val="26"/>
        </w:numPr>
        <w:rPr>
          <w:sz w:val="22"/>
          <w:szCs w:val="22"/>
          <w:lang w:eastAsia="en-US"/>
        </w:rPr>
      </w:pPr>
      <w:r w:rsidRPr="00C112C9">
        <w:rPr>
          <w:sz w:val="22"/>
          <w:szCs w:val="22"/>
          <w:lang w:eastAsia="en-US"/>
        </w:rPr>
        <w:t>2 providers of Family Services</w:t>
      </w:r>
    </w:p>
    <w:p w14:paraId="6D25E339" w14:textId="2C7214F2" w:rsidR="00BB7F20" w:rsidRPr="00C112C9" w:rsidRDefault="00BB7F20" w:rsidP="00DC657D">
      <w:pPr>
        <w:pStyle w:val="ListParagraph"/>
        <w:numPr>
          <w:ilvl w:val="0"/>
          <w:numId w:val="26"/>
        </w:numPr>
        <w:rPr>
          <w:sz w:val="22"/>
          <w:szCs w:val="22"/>
          <w:lang w:eastAsia="en-US"/>
        </w:rPr>
      </w:pPr>
      <w:r w:rsidRPr="00C112C9">
        <w:rPr>
          <w:sz w:val="22"/>
          <w:szCs w:val="22"/>
          <w:lang w:eastAsia="en-US"/>
        </w:rPr>
        <w:t>2 providers of the Integrated Service Model</w:t>
      </w:r>
    </w:p>
    <w:p w14:paraId="4E719422" w14:textId="192CBD14" w:rsidR="00BB7F20" w:rsidRPr="00C112C9" w:rsidRDefault="00BB7F20" w:rsidP="00DC657D">
      <w:pPr>
        <w:pStyle w:val="ListParagraph"/>
        <w:numPr>
          <w:ilvl w:val="0"/>
          <w:numId w:val="26"/>
        </w:numPr>
        <w:rPr>
          <w:sz w:val="22"/>
          <w:szCs w:val="22"/>
          <w:lang w:eastAsia="en-US"/>
        </w:rPr>
      </w:pPr>
      <w:r w:rsidRPr="00C112C9">
        <w:rPr>
          <w:sz w:val="22"/>
          <w:szCs w:val="22"/>
          <w:lang w:eastAsia="en-US"/>
        </w:rPr>
        <w:t>1 provider of Intensive Inter</w:t>
      </w:r>
      <w:r w:rsidR="004156CE" w:rsidRPr="00C112C9">
        <w:rPr>
          <w:sz w:val="22"/>
          <w:szCs w:val="22"/>
          <w:lang w:eastAsia="en-US"/>
        </w:rPr>
        <w:t xml:space="preserve">vention </w:t>
      </w:r>
    </w:p>
    <w:p w14:paraId="3CA091DF" w14:textId="6497995B" w:rsidR="00C0497C" w:rsidRPr="00C112C9" w:rsidRDefault="004156CE" w:rsidP="00DC657D">
      <w:pPr>
        <w:pStyle w:val="ListParagraph"/>
        <w:numPr>
          <w:ilvl w:val="0"/>
          <w:numId w:val="26"/>
        </w:numPr>
        <w:rPr>
          <w:sz w:val="22"/>
          <w:szCs w:val="22"/>
          <w:lang w:eastAsia="en-US"/>
        </w:rPr>
      </w:pPr>
      <w:r w:rsidRPr="00C112C9">
        <w:rPr>
          <w:sz w:val="22"/>
          <w:szCs w:val="22"/>
          <w:lang w:eastAsia="en-US"/>
        </w:rPr>
        <w:t xml:space="preserve">2 providers of Therapeutic Services </w:t>
      </w:r>
    </w:p>
    <w:p w14:paraId="738B0FAF" w14:textId="0BFCADC8" w:rsidR="00C0497C" w:rsidRPr="00C112C9" w:rsidRDefault="00C0497C" w:rsidP="00DC657D">
      <w:pPr>
        <w:pStyle w:val="ListParagraph"/>
        <w:numPr>
          <w:ilvl w:val="0"/>
          <w:numId w:val="26"/>
        </w:numPr>
        <w:rPr>
          <w:sz w:val="22"/>
          <w:szCs w:val="22"/>
          <w:lang w:eastAsia="en-US"/>
        </w:rPr>
      </w:pPr>
      <w:r w:rsidRPr="00C112C9">
        <w:rPr>
          <w:sz w:val="22"/>
          <w:szCs w:val="22"/>
          <w:lang w:eastAsia="en-US"/>
        </w:rPr>
        <w:t xml:space="preserve">1 provider of Young Carers and their families </w:t>
      </w:r>
    </w:p>
    <w:p w14:paraId="563A4667" w14:textId="44ED12BF" w:rsidR="00C0497C" w:rsidRPr="00C112C9" w:rsidRDefault="004C6796" w:rsidP="00DC657D">
      <w:pPr>
        <w:pStyle w:val="ListParagraph"/>
        <w:numPr>
          <w:ilvl w:val="0"/>
          <w:numId w:val="26"/>
        </w:numPr>
        <w:rPr>
          <w:sz w:val="22"/>
          <w:szCs w:val="22"/>
          <w:lang w:eastAsia="en-US"/>
        </w:rPr>
      </w:pPr>
      <w:r w:rsidRPr="00C112C9">
        <w:rPr>
          <w:sz w:val="22"/>
          <w:szCs w:val="22"/>
          <w:lang w:eastAsia="en-US"/>
        </w:rPr>
        <w:t>5</w:t>
      </w:r>
      <w:r w:rsidR="00C0497C" w:rsidRPr="00C112C9">
        <w:rPr>
          <w:sz w:val="22"/>
          <w:szCs w:val="22"/>
          <w:lang w:eastAsia="en-US"/>
        </w:rPr>
        <w:t xml:space="preserve"> providers of Youth Engagement </w:t>
      </w:r>
    </w:p>
    <w:p w14:paraId="357DC33E" w14:textId="5DF13656" w:rsidR="004C6796" w:rsidRPr="00C112C9" w:rsidRDefault="004C6796" w:rsidP="00DC657D">
      <w:pPr>
        <w:pStyle w:val="ListParagraph"/>
        <w:numPr>
          <w:ilvl w:val="0"/>
          <w:numId w:val="26"/>
        </w:numPr>
        <w:rPr>
          <w:sz w:val="22"/>
          <w:szCs w:val="22"/>
          <w:lang w:eastAsia="en-US"/>
        </w:rPr>
      </w:pPr>
      <w:r w:rsidRPr="00C112C9">
        <w:rPr>
          <w:sz w:val="22"/>
          <w:szCs w:val="22"/>
          <w:lang w:eastAsia="en-US"/>
        </w:rPr>
        <w:t>1 provider of</w:t>
      </w:r>
      <w:r w:rsidR="00726A63" w:rsidRPr="00C112C9">
        <w:rPr>
          <w:sz w:val="22"/>
          <w:szCs w:val="22"/>
          <w:lang w:eastAsia="en-US"/>
        </w:rPr>
        <w:t xml:space="preserve"> Young Men</w:t>
      </w:r>
      <w:r w:rsidRPr="00C112C9">
        <w:rPr>
          <w:sz w:val="22"/>
          <w:szCs w:val="22"/>
          <w:lang w:eastAsia="en-US"/>
        </w:rPr>
        <w:t xml:space="preserve"> Mentoring and Coun</w:t>
      </w:r>
      <w:r w:rsidR="00726A63" w:rsidRPr="00C112C9">
        <w:rPr>
          <w:sz w:val="22"/>
          <w:szCs w:val="22"/>
          <w:lang w:eastAsia="en-US"/>
        </w:rPr>
        <w:t xml:space="preserve">selling </w:t>
      </w:r>
    </w:p>
    <w:p w14:paraId="644F02C2" w14:textId="424B409E" w:rsidR="00F10B83" w:rsidRDefault="00F10B83" w:rsidP="00F10B83">
      <w:pPr>
        <w:pStyle w:val="Heading4"/>
      </w:pPr>
      <w:bookmarkStart w:id="42" w:name="_Toc130556002"/>
      <w:bookmarkStart w:id="43" w:name="_Toc134115308"/>
      <w:r>
        <w:t>When is it collected?</w:t>
      </w:r>
      <w:bookmarkEnd w:id="42"/>
      <w:bookmarkEnd w:id="43"/>
    </w:p>
    <w:p w14:paraId="562129D1" w14:textId="02EBD25D" w:rsidR="00F10B83" w:rsidRPr="00DC657D" w:rsidRDefault="00F10B83" w:rsidP="00F10B83">
      <w:pPr>
        <w:rPr>
          <w:sz w:val="22"/>
          <w:szCs w:val="22"/>
          <w:lang w:eastAsia="en-US"/>
        </w:rPr>
      </w:pPr>
      <w:r w:rsidRPr="00DC657D">
        <w:rPr>
          <w:sz w:val="22"/>
          <w:szCs w:val="22"/>
          <w:lang w:eastAsia="en-US"/>
        </w:rPr>
        <w:t>The data is</w:t>
      </w:r>
      <w:r w:rsidR="00C36B0C" w:rsidRPr="00DC657D">
        <w:rPr>
          <w:sz w:val="22"/>
          <w:szCs w:val="22"/>
          <w:lang w:eastAsia="en-US"/>
        </w:rPr>
        <w:t xml:space="preserve"> quantitative and</w:t>
      </w:r>
      <w:r w:rsidRPr="00DC657D">
        <w:rPr>
          <w:sz w:val="22"/>
          <w:szCs w:val="22"/>
          <w:lang w:eastAsia="en-US"/>
        </w:rPr>
        <w:t xml:space="preserve"> collected </w:t>
      </w:r>
      <w:r w:rsidR="007D5D3C" w:rsidRPr="00DC657D">
        <w:rPr>
          <w:sz w:val="22"/>
          <w:szCs w:val="22"/>
          <w:lang w:eastAsia="en-US"/>
        </w:rPr>
        <w:t>bi</w:t>
      </w:r>
      <w:r w:rsidR="00B213DB" w:rsidRPr="00DC657D">
        <w:rPr>
          <w:sz w:val="22"/>
          <w:szCs w:val="22"/>
          <w:lang w:eastAsia="en-US"/>
        </w:rPr>
        <w:t xml:space="preserve">-annually or annually depending on organisations reporting cycles. </w:t>
      </w:r>
    </w:p>
    <w:p w14:paraId="43AEDAB1" w14:textId="073ED4C7" w:rsidR="00FA3408" w:rsidRPr="00DC657D" w:rsidRDefault="00FA3408" w:rsidP="00F10B83">
      <w:pPr>
        <w:rPr>
          <w:sz w:val="22"/>
          <w:szCs w:val="22"/>
          <w:lang w:eastAsia="en-US"/>
        </w:rPr>
      </w:pPr>
      <w:r w:rsidRPr="00DC657D">
        <w:rPr>
          <w:sz w:val="22"/>
          <w:szCs w:val="22"/>
          <w:lang w:eastAsia="en-US"/>
        </w:rPr>
        <w:t>Reporting on demographic data was first introduced into CYFSP service agreements in the 2019-20 financial year</w:t>
      </w:r>
      <w:r w:rsidR="00EE0219" w:rsidRPr="00DC657D">
        <w:rPr>
          <w:sz w:val="22"/>
          <w:szCs w:val="22"/>
          <w:lang w:eastAsia="en-US"/>
        </w:rPr>
        <w:t>. It was introduced with the intent to</w:t>
      </w:r>
      <w:r w:rsidRPr="00DC657D">
        <w:rPr>
          <w:sz w:val="22"/>
          <w:szCs w:val="22"/>
          <w:lang w:eastAsia="en-US"/>
        </w:rPr>
        <w:t xml:space="preserve"> </w:t>
      </w:r>
      <w:r w:rsidR="00B541ED" w:rsidRPr="00DC657D">
        <w:rPr>
          <w:sz w:val="22"/>
          <w:szCs w:val="22"/>
          <w:lang w:eastAsia="en-US"/>
        </w:rPr>
        <w:t>creat</w:t>
      </w:r>
      <w:r w:rsidR="00832185" w:rsidRPr="00DC657D">
        <w:rPr>
          <w:sz w:val="22"/>
          <w:szCs w:val="22"/>
          <w:lang w:eastAsia="en-US"/>
        </w:rPr>
        <w:t>e</w:t>
      </w:r>
      <w:r w:rsidR="00B541ED" w:rsidRPr="00DC657D">
        <w:rPr>
          <w:sz w:val="22"/>
          <w:szCs w:val="22"/>
          <w:lang w:eastAsia="en-US"/>
        </w:rPr>
        <w:t xml:space="preserve"> a more informed picture of the service </w:t>
      </w:r>
      <w:r w:rsidR="00E969B7">
        <w:rPr>
          <w:sz w:val="22"/>
          <w:szCs w:val="22"/>
          <w:lang w:eastAsia="en-US"/>
        </w:rPr>
        <w:t>user</w:t>
      </w:r>
      <w:r w:rsidR="00E969B7" w:rsidRPr="00DC657D">
        <w:rPr>
          <w:sz w:val="22"/>
          <w:szCs w:val="22"/>
          <w:lang w:eastAsia="en-US"/>
        </w:rPr>
        <w:t xml:space="preserve">s </w:t>
      </w:r>
      <w:r w:rsidR="00B541ED" w:rsidRPr="00DC657D">
        <w:rPr>
          <w:sz w:val="22"/>
          <w:szCs w:val="22"/>
          <w:lang w:eastAsia="en-US"/>
        </w:rPr>
        <w:t>accessing support services through the community sector.</w:t>
      </w:r>
      <w:r w:rsidR="005E24AA" w:rsidRPr="00DC657D">
        <w:rPr>
          <w:sz w:val="22"/>
          <w:szCs w:val="22"/>
          <w:lang w:eastAsia="en-US"/>
        </w:rPr>
        <w:t xml:space="preserve"> This included the provision of</w:t>
      </w:r>
      <w:r w:rsidR="00B02092" w:rsidRPr="00DC657D">
        <w:rPr>
          <w:sz w:val="22"/>
          <w:szCs w:val="22"/>
          <w:lang w:eastAsia="en-US"/>
        </w:rPr>
        <w:t xml:space="preserve"> a data dictionary within the reporting template used by </w:t>
      </w:r>
      <w:r w:rsidR="00B02092" w:rsidRPr="005E46D1">
        <w:rPr>
          <w:sz w:val="22"/>
          <w:szCs w:val="22"/>
          <w:lang w:eastAsia="en-US"/>
        </w:rPr>
        <w:t xml:space="preserve">CYFSP </w:t>
      </w:r>
      <w:r w:rsidR="00A02EB5">
        <w:rPr>
          <w:sz w:val="22"/>
          <w:szCs w:val="22"/>
          <w:lang w:eastAsia="en-US"/>
        </w:rPr>
        <w:t>s</w:t>
      </w:r>
      <w:r w:rsidR="00B02092" w:rsidRPr="005E46D1">
        <w:rPr>
          <w:sz w:val="22"/>
          <w:szCs w:val="22"/>
          <w:lang w:eastAsia="en-US"/>
        </w:rPr>
        <w:t>ervice</w:t>
      </w:r>
      <w:r w:rsidR="00A02EB5">
        <w:rPr>
          <w:sz w:val="22"/>
          <w:szCs w:val="22"/>
          <w:lang w:eastAsia="en-US"/>
        </w:rPr>
        <w:t xml:space="preserve"> providers</w:t>
      </w:r>
      <w:r w:rsidR="00B02092" w:rsidRPr="005E46D1">
        <w:rPr>
          <w:sz w:val="22"/>
          <w:szCs w:val="22"/>
          <w:lang w:eastAsia="en-US"/>
        </w:rPr>
        <w:t xml:space="preserve">. </w:t>
      </w:r>
    </w:p>
    <w:p w14:paraId="6EA1086E" w14:textId="0FADE9B6" w:rsidR="00733869" w:rsidRPr="00DC657D" w:rsidRDefault="00733869" w:rsidP="00F10B83">
      <w:pPr>
        <w:rPr>
          <w:sz w:val="22"/>
          <w:szCs w:val="22"/>
          <w:lang w:eastAsia="en-US"/>
        </w:rPr>
      </w:pPr>
      <w:r>
        <w:rPr>
          <w:sz w:val="22"/>
          <w:szCs w:val="22"/>
          <w:lang w:eastAsia="en-US"/>
        </w:rPr>
        <w:t xml:space="preserve">The lived experience </w:t>
      </w:r>
      <w:r w:rsidR="007C6CA4">
        <w:rPr>
          <w:sz w:val="22"/>
          <w:szCs w:val="22"/>
          <w:lang w:eastAsia="en-US"/>
        </w:rPr>
        <w:t xml:space="preserve">narratives </w:t>
      </w:r>
      <w:r>
        <w:rPr>
          <w:sz w:val="22"/>
          <w:szCs w:val="22"/>
          <w:lang w:eastAsia="en-US"/>
        </w:rPr>
        <w:t xml:space="preserve">are qualitative data that is collected through service provider reporting and consultation activities. </w:t>
      </w:r>
    </w:p>
    <w:p w14:paraId="41520DD2" w14:textId="2B6FA7A0" w:rsidR="00FC260C" w:rsidRDefault="00FC260C" w:rsidP="00F10B83">
      <w:pPr>
        <w:pStyle w:val="Heading4"/>
      </w:pPr>
      <w:bookmarkStart w:id="44" w:name="_Toc130556003"/>
      <w:bookmarkStart w:id="45" w:name="_Toc134115309"/>
      <w:r>
        <w:t>Who prepared thi</w:t>
      </w:r>
      <w:r w:rsidR="00F10B83">
        <w:t>s data?</w:t>
      </w:r>
      <w:bookmarkEnd w:id="44"/>
      <w:bookmarkEnd w:id="45"/>
      <w:r w:rsidR="00F10B83">
        <w:t xml:space="preserve"> </w:t>
      </w:r>
    </w:p>
    <w:p w14:paraId="61C5FF3A" w14:textId="3AB5E6DF" w:rsidR="00FC260C" w:rsidRPr="00CE1AA2" w:rsidRDefault="00FC260C" w:rsidP="005E46D1">
      <w:pPr>
        <w:pStyle w:val="BodyText0"/>
        <w:spacing w:before="120"/>
        <w:rPr>
          <w:rFonts w:eastAsiaTheme="majorEastAsia"/>
          <w:szCs w:val="22"/>
        </w:rPr>
      </w:pPr>
      <w:r w:rsidRPr="00CE1AA2">
        <w:rPr>
          <w:rFonts w:eastAsiaTheme="majorEastAsia"/>
          <w:szCs w:val="22"/>
        </w:rPr>
        <w:t xml:space="preserve">The data within this snapshot has been prepared by the </w:t>
      </w:r>
      <w:r w:rsidR="009A74E6">
        <w:rPr>
          <w:rFonts w:eastAsiaTheme="majorEastAsia"/>
          <w:szCs w:val="22"/>
        </w:rPr>
        <w:t>Community Relations and Funding Support</w:t>
      </w:r>
      <w:r w:rsidR="00F75852">
        <w:rPr>
          <w:rFonts w:eastAsiaTheme="majorEastAsia"/>
          <w:szCs w:val="22"/>
        </w:rPr>
        <w:t xml:space="preserve"> (CRFS)</w:t>
      </w:r>
      <w:r w:rsidRPr="00CE1AA2">
        <w:rPr>
          <w:rFonts w:eastAsiaTheme="majorEastAsia"/>
          <w:szCs w:val="22"/>
        </w:rPr>
        <w:t xml:space="preserve"> Team within the Community Services Directorate </w:t>
      </w:r>
      <w:r w:rsidR="00A02EB5">
        <w:rPr>
          <w:rFonts w:eastAsiaTheme="majorEastAsia"/>
          <w:szCs w:val="22"/>
        </w:rPr>
        <w:t>(CSD)</w:t>
      </w:r>
      <w:r w:rsidRPr="00CE1AA2">
        <w:rPr>
          <w:rFonts w:eastAsiaTheme="majorEastAsia"/>
          <w:szCs w:val="22"/>
        </w:rPr>
        <w:t xml:space="preserve"> of the ACT Government. </w:t>
      </w:r>
    </w:p>
    <w:p w14:paraId="344799EB" w14:textId="37D8A627" w:rsidR="00F10B83" w:rsidRDefault="00F10B83" w:rsidP="00F10B83">
      <w:pPr>
        <w:pStyle w:val="Heading4"/>
      </w:pPr>
      <w:bookmarkStart w:id="46" w:name="_Toc130556004"/>
      <w:bookmarkStart w:id="47" w:name="_Toc134115310"/>
      <w:r>
        <w:lastRenderedPageBreak/>
        <w:t>How is the data verified?</w:t>
      </w:r>
      <w:bookmarkEnd w:id="46"/>
      <w:bookmarkEnd w:id="47"/>
    </w:p>
    <w:p w14:paraId="114F8FAD" w14:textId="31BE67DF" w:rsidR="00F10B83" w:rsidRDefault="009B5D4A" w:rsidP="00503F5E">
      <w:pPr>
        <w:pStyle w:val="BodyText0"/>
        <w:spacing w:before="120" w:after="120"/>
        <w:rPr>
          <w:rFonts w:eastAsiaTheme="majorEastAsia"/>
        </w:rPr>
      </w:pPr>
      <w:r>
        <w:rPr>
          <w:rFonts w:eastAsiaTheme="majorEastAsia"/>
        </w:rPr>
        <w:t>The C</w:t>
      </w:r>
      <w:r w:rsidR="00F75852">
        <w:rPr>
          <w:rFonts w:eastAsiaTheme="majorEastAsia"/>
        </w:rPr>
        <w:t>RFS</w:t>
      </w:r>
      <w:r>
        <w:rPr>
          <w:rFonts w:eastAsiaTheme="majorEastAsia"/>
        </w:rPr>
        <w:t xml:space="preserve"> </w:t>
      </w:r>
      <w:r w:rsidR="001C18C9">
        <w:rPr>
          <w:rFonts w:eastAsiaTheme="majorEastAsia"/>
        </w:rPr>
        <w:t>team recognise</w:t>
      </w:r>
      <w:r w:rsidR="00206E3C">
        <w:rPr>
          <w:rFonts w:eastAsiaTheme="majorEastAsia"/>
        </w:rPr>
        <w:t>s</w:t>
      </w:r>
      <w:r w:rsidR="001C18C9">
        <w:rPr>
          <w:rFonts w:eastAsiaTheme="majorEastAsia"/>
        </w:rPr>
        <w:t xml:space="preserve"> that data verification is a critical process to ensure the accuracy and reliability of information</w:t>
      </w:r>
      <w:r w:rsidR="00E310F8">
        <w:rPr>
          <w:rFonts w:eastAsiaTheme="majorEastAsia"/>
        </w:rPr>
        <w:t xml:space="preserve">. </w:t>
      </w:r>
    </w:p>
    <w:p w14:paraId="67406CA5" w14:textId="70A3B5C4" w:rsidR="004C6A93" w:rsidRDefault="00E310F8" w:rsidP="00F10B83">
      <w:pPr>
        <w:pStyle w:val="BodyText0"/>
        <w:rPr>
          <w:rFonts w:eastAsiaTheme="majorEastAsia"/>
        </w:rPr>
      </w:pPr>
      <w:r>
        <w:rPr>
          <w:rFonts w:eastAsiaTheme="majorEastAsia"/>
        </w:rPr>
        <w:t>The C</w:t>
      </w:r>
      <w:r w:rsidR="00F75852">
        <w:rPr>
          <w:rFonts w:eastAsiaTheme="majorEastAsia"/>
        </w:rPr>
        <w:t>RFS</w:t>
      </w:r>
      <w:r w:rsidR="69E0B73D" w:rsidRPr="3A3D8E1C">
        <w:rPr>
          <w:rFonts w:eastAsiaTheme="majorEastAsia"/>
        </w:rPr>
        <w:t xml:space="preserve"> team</w:t>
      </w:r>
      <w:r>
        <w:rPr>
          <w:rFonts w:eastAsiaTheme="majorEastAsia"/>
        </w:rPr>
        <w:t xml:space="preserve"> has done its best to ensure the information provided in this snapshot is as accurate as possible </w:t>
      </w:r>
      <w:r w:rsidR="00201C70">
        <w:rPr>
          <w:rFonts w:eastAsiaTheme="majorEastAsia"/>
        </w:rPr>
        <w:t xml:space="preserve">including a verification process of cross-checking </w:t>
      </w:r>
      <w:r w:rsidR="00B837BB">
        <w:rPr>
          <w:rFonts w:eastAsiaTheme="majorEastAsia"/>
        </w:rPr>
        <w:t>the data</w:t>
      </w:r>
      <w:r w:rsidR="00206E3C">
        <w:rPr>
          <w:rFonts w:eastAsiaTheme="majorEastAsia"/>
        </w:rPr>
        <w:t>sets</w:t>
      </w:r>
      <w:r w:rsidR="00B837BB">
        <w:rPr>
          <w:rFonts w:eastAsiaTheme="majorEastAsia"/>
        </w:rPr>
        <w:t xml:space="preserve"> and conducting</w:t>
      </w:r>
      <w:r w:rsidR="00890C26">
        <w:rPr>
          <w:rFonts w:eastAsiaTheme="majorEastAsia"/>
        </w:rPr>
        <w:t xml:space="preserve"> limited</w:t>
      </w:r>
      <w:r w:rsidR="00B837BB">
        <w:rPr>
          <w:rFonts w:eastAsiaTheme="majorEastAsia"/>
        </w:rPr>
        <w:t xml:space="preserve"> random </w:t>
      </w:r>
      <w:r w:rsidR="00513D23">
        <w:rPr>
          <w:rFonts w:eastAsiaTheme="majorEastAsia"/>
        </w:rPr>
        <w:t>sampling</w:t>
      </w:r>
      <w:r w:rsidR="00B837BB">
        <w:rPr>
          <w:rFonts w:eastAsiaTheme="majorEastAsia"/>
        </w:rPr>
        <w:t xml:space="preserve"> checks of the </w:t>
      </w:r>
      <w:r w:rsidR="00513D23">
        <w:rPr>
          <w:rFonts w:eastAsiaTheme="majorEastAsia"/>
        </w:rPr>
        <w:t>collated data</w:t>
      </w:r>
      <w:r w:rsidR="00206E3C">
        <w:rPr>
          <w:rFonts w:eastAsiaTheme="majorEastAsia"/>
        </w:rPr>
        <w:t>.</w:t>
      </w:r>
    </w:p>
    <w:p w14:paraId="6E8D3D18" w14:textId="538125A6" w:rsidR="00596852" w:rsidRDefault="00596852" w:rsidP="00F10B83">
      <w:pPr>
        <w:pStyle w:val="BodyText0"/>
        <w:rPr>
          <w:rFonts w:eastAsiaTheme="majorEastAsia"/>
        </w:rPr>
      </w:pPr>
      <w:r>
        <w:rPr>
          <w:rFonts w:eastAsiaTheme="majorEastAsia"/>
        </w:rPr>
        <w:t>While th</w:t>
      </w:r>
      <w:r w:rsidR="006E4B4C">
        <w:rPr>
          <w:rFonts w:eastAsiaTheme="majorEastAsia"/>
        </w:rPr>
        <w:t>is</w:t>
      </w:r>
      <w:r>
        <w:rPr>
          <w:rFonts w:eastAsiaTheme="majorEastAsia"/>
        </w:rPr>
        <w:t xml:space="preserve"> limited verification process c</w:t>
      </w:r>
      <w:r w:rsidR="006E4B4C">
        <w:rPr>
          <w:rFonts w:eastAsiaTheme="majorEastAsia"/>
        </w:rPr>
        <w:t>annot</w:t>
      </w:r>
      <w:r>
        <w:rPr>
          <w:rFonts w:eastAsiaTheme="majorEastAsia"/>
        </w:rPr>
        <w:t xml:space="preserve"> guarantee </w:t>
      </w:r>
      <w:r w:rsidR="006E4B4C">
        <w:rPr>
          <w:rFonts w:eastAsiaTheme="majorEastAsia"/>
        </w:rPr>
        <w:t>complete</w:t>
      </w:r>
      <w:r>
        <w:rPr>
          <w:rFonts w:eastAsiaTheme="majorEastAsia"/>
        </w:rPr>
        <w:t xml:space="preserve"> accuracy and reliability, the </w:t>
      </w:r>
      <w:r w:rsidR="18628F6B" w:rsidRPr="3A3D8E1C">
        <w:rPr>
          <w:rFonts w:eastAsiaTheme="majorEastAsia"/>
        </w:rPr>
        <w:t>C</w:t>
      </w:r>
      <w:r w:rsidR="00F75852">
        <w:rPr>
          <w:rFonts w:eastAsiaTheme="majorEastAsia"/>
        </w:rPr>
        <w:t>RFS</w:t>
      </w:r>
      <w:r w:rsidRPr="3A3D8E1C">
        <w:rPr>
          <w:rFonts w:eastAsiaTheme="majorEastAsia"/>
        </w:rPr>
        <w:t xml:space="preserve"> </w:t>
      </w:r>
      <w:r>
        <w:rPr>
          <w:rFonts w:eastAsiaTheme="majorEastAsia"/>
        </w:rPr>
        <w:t xml:space="preserve">team </w:t>
      </w:r>
      <w:r w:rsidR="000122FB">
        <w:rPr>
          <w:rFonts w:eastAsiaTheme="majorEastAsia"/>
        </w:rPr>
        <w:t xml:space="preserve">has </w:t>
      </w:r>
      <w:r w:rsidR="004F7F4E">
        <w:rPr>
          <w:rFonts w:eastAsiaTheme="majorEastAsia"/>
        </w:rPr>
        <w:t xml:space="preserve">made every effort to ensure that the data </w:t>
      </w:r>
      <w:r w:rsidR="000122FB">
        <w:rPr>
          <w:rFonts w:eastAsiaTheme="majorEastAsia"/>
        </w:rPr>
        <w:t xml:space="preserve">shared in this snapshot is </w:t>
      </w:r>
      <w:r w:rsidR="006E4B4C">
        <w:rPr>
          <w:rFonts w:eastAsiaTheme="majorEastAsia"/>
        </w:rPr>
        <w:t>as accurate and reliabl</w:t>
      </w:r>
      <w:r w:rsidR="000122FB">
        <w:rPr>
          <w:rFonts w:eastAsiaTheme="majorEastAsia"/>
        </w:rPr>
        <w:t>e</w:t>
      </w:r>
      <w:r w:rsidR="006E4B4C">
        <w:rPr>
          <w:rFonts w:eastAsiaTheme="majorEastAsia"/>
        </w:rPr>
        <w:t xml:space="preserve"> as possible.</w:t>
      </w:r>
    </w:p>
    <w:p w14:paraId="145D3A22" w14:textId="650A08F5" w:rsidR="00F10B83" w:rsidRDefault="00F10B83" w:rsidP="00F10B83">
      <w:pPr>
        <w:pStyle w:val="Heading4"/>
      </w:pPr>
      <w:bookmarkStart w:id="48" w:name="_Toc130556005"/>
      <w:bookmarkStart w:id="49" w:name="_Toc134115311"/>
      <w:r>
        <w:t>What does the data indicate?</w:t>
      </w:r>
      <w:bookmarkEnd w:id="48"/>
      <w:bookmarkEnd w:id="49"/>
      <w:r>
        <w:t xml:space="preserve"> </w:t>
      </w:r>
    </w:p>
    <w:p w14:paraId="265CDA26" w14:textId="55F2EDD8" w:rsidR="00FC260C" w:rsidRDefault="00F10B83" w:rsidP="00CF5CDE">
      <w:pPr>
        <w:spacing w:before="120"/>
        <w:rPr>
          <w:rFonts w:eastAsiaTheme="majorEastAsia"/>
          <w:sz w:val="22"/>
          <w:szCs w:val="22"/>
        </w:rPr>
      </w:pPr>
      <w:r w:rsidRPr="00DC657D">
        <w:rPr>
          <w:rFonts w:eastAsiaTheme="majorEastAsia"/>
          <w:sz w:val="22"/>
          <w:szCs w:val="22"/>
        </w:rPr>
        <w:t xml:space="preserve">This </w:t>
      </w:r>
      <w:r w:rsidR="00733869">
        <w:rPr>
          <w:rFonts w:eastAsiaTheme="majorEastAsia"/>
          <w:sz w:val="22"/>
          <w:szCs w:val="22"/>
        </w:rPr>
        <w:t>quantitative</w:t>
      </w:r>
      <w:r w:rsidRPr="00DC657D">
        <w:rPr>
          <w:rFonts w:eastAsiaTheme="majorEastAsia"/>
          <w:sz w:val="22"/>
          <w:szCs w:val="22"/>
        </w:rPr>
        <w:t xml:space="preserve"> data indicates the primary and secondary presenting issues that service users report to a service. </w:t>
      </w:r>
    </w:p>
    <w:p w14:paraId="211FB5C7" w14:textId="226B4DB6" w:rsidR="00733869" w:rsidRPr="00DC657D" w:rsidRDefault="00733869" w:rsidP="00786581">
      <w:pPr>
        <w:rPr>
          <w:sz w:val="22"/>
          <w:szCs w:val="22"/>
          <w:lang w:eastAsia="en-US"/>
        </w:rPr>
      </w:pPr>
      <w:r>
        <w:rPr>
          <w:sz w:val="22"/>
          <w:szCs w:val="22"/>
          <w:lang w:eastAsia="en-US"/>
        </w:rPr>
        <w:t xml:space="preserve">The qualitative lived experience </w:t>
      </w:r>
      <w:r w:rsidR="00307CAF">
        <w:rPr>
          <w:sz w:val="22"/>
          <w:szCs w:val="22"/>
          <w:lang w:eastAsia="en-US"/>
        </w:rPr>
        <w:t>narratives</w:t>
      </w:r>
      <w:r>
        <w:rPr>
          <w:sz w:val="22"/>
          <w:szCs w:val="22"/>
          <w:lang w:eastAsia="en-US"/>
        </w:rPr>
        <w:t xml:space="preserve"> indicate </w:t>
      </w:r>
      <w:r w:rsidR="00786581">
        <w:rPr>
          <w:sz w:val="22"/>
          <w:szCs w:val="22"/>
          <w:lang w:eastAsia="en-US"/>
        </w:rPr>
        <w:t xml:space="preserve">the feelings, thoughts, pain points and outcomes of people using the services. </w:t>
      </w:r>
    </w:p>
    <w:p w14:paraId="2D98D7D3" w14:textId="4F9F498A" w:rsidR="00C36B0C" w:rsidRDefault="00C36B0C" w:rsidP="00C36B0C">
      <w:pPr>
        <w:pStyle w:val="Heading4"/>
      </w:pPr>
      <w:bookmarkStart w:id="50" w:name="_Toc130556006"/>
      <w:bookmarkStart w:id="51" w:name="_Toc134115312"/>
      <w:r>
        <w:t>How has the data been presented?</w:t>
      </w:r>
      <w:bookmarkEnd w:id="50"/>
      <w:bookmarkEnd w:id="51"/>
    </w:p>
    <w:p w14:paraId="590A8E0C" w14:textId="1D0A4A0E" w:rsidR="00C36B0C" w:rsidRDefault="00C36B0C" w:rsidP="00DC657D">
      <w:pPr>
        <w:pStyle w:val="BodyText0"/>
        <w:spacing w:before="120"/>
        <w:rPr>
          <w:rFonts w:eastAsiaTheme="majorEastAsia"/>
        </w:rPr>
      </w:pPr>
      <w:r>
        <w:rPr>
          <w:rFonts w:eastAsiaTheme="majorEastAsia"/>
        </w:rPr>
        <w:t xml:space="preserve">This </w:t>
      </w:r>
      <w:r w:rsidR="00752DF5">
        <w:rPr>
          <w:rFonts w:eastAsiaTheme="majorEastAsia"/>
        </w:rPr>
        <w:t>quantitative</w:t>
      </w:r>
      <w:r>
        <w:rPr>
          <w:rFonts w:eastAsiaTheme="majorEastAsia"/>
        </w:rPr>
        <w:t xml:space="preserve"> data has been presented as percentages of the total service users supported for</w:t>
      </w:r>
      <w:r w:rsidR="0090216F">
        <w:rPr>
          <w:rFonts w:eastAsiaTheme="majorEastAsia"/>
        </w:rPr>
        <w:t>:</w:t>
      </w:r>
      <w:r>
        <w:rPr>
          <w:rFonts w:eastAsiaTheme="majorEastAsia"/>
        </w:rPr>
        <w:t xml:space="preserve"> </w:t>
      </w:r>
    </w:p>
    <w:p w14:paraId="21BBC29D" w14:textId="72B2819B" w:rsidR="00C36B0C" w:rsidRDefault="00C36B0C" w:rsidP="365F4280">
      <w:pPr>
        <w:pStyle w:val="BodyText0"/>
        <w:numPr>
          <w:ilvl w:val="0"/>
          <w:numId w:val="23"/>
        </w:numPr>
        <w:spacing w:before="0" w:after="0"/>
        <w:ind w:left="714" w:hanging="357"/>
        <w:rPr>
          <w:rFonts w:eastAsiaTheme="majorEastAsia"/>
        </w:rPr>
      </w:pPr>
      <w:r w:rsidRPr="365F4280">
        <w:rPr>
          <w:rFonts w:eastAsiaTheme="majorEastAsia"/>
        </w:rPr>
        <w:t>a type of service (</w:t>
      </w:r>
      <w:proofErr w:type="gramStart"/>
      <w:r w:rsidR="28AC192F" w:rsidRPr="365F4280">
        <w:rPr>
          <w:rFonts w:eastAsiaTheme="majorEastAsia"/>
        </w:rPr>
        <w:t>i.e.</w:t>
      </w:r>
      <w:proofErr w:type="gramEnd"/>
      <w:r w:rsidRPr="365F4280">
        <w:rPr>
          <w:rFonts w:eastAsiaTheme="majorEastAsia"/>
        </w:rPr>
        <w:t xml:space="preserve"> </w:t>
      </w:r>
      <w:r w:rsidR="0032573E" w:rsidRPr="365F4280">
        <w:rPr>
          <w:rFonts w:eastAsiaTheme="majorEastAsia"/>
        </w:rPr>
        <w:t>Case Management</w:t>
      </w:r>
      <w:r w:rsidRPr="365F4280">
        <w:rPr>
          <w:rFonts w:eastAsiaTheme="majorEastAsia"/>
        </w:rPr>
        <w:t xml:space="preserve">) </w:t>
      </w:r>
    </w:p>
    <w:p w14:paraId="3422ADE1" w14:textId="2F6E6536" w:rsidR="00C36B0C" w:rsidRDefault="00C36B0C">
      <w:pPr>
        <w:pStyle w:val="BodyText0"/>
        <w:numPr>
          <w:ilvl w:val="0"/>
          <w:numId w:val="23"/>
        </w:numPr>
        <w:spacing w:before="0" w:after="0"/>
        <w:ind w:left="714" w:hanging="357"/>
        <w:rPr>
          <w:rFonts w:eastAsiaTheme="majorEastAsia"/>
        </w:rPr>
      </w:pPr>
      <w:r>
        <w:rPr>
          <w:rFonts w:eastAsiaTheme="majorEastAsia"/>
        </w:rPr>
        <w:t>presenting issues by the support intensity spectrum</w:t>
      </w:r>
    </w:p>
    <w:p w14:paraId="17A163C0" w14:textId="77777777" w:rsidR="002B318B" w:rsidRDefault="002B318B" w:rsidP="002B318B">
      <w:pPr>
        <w:pStyle w:val="BodyText0"/>
        <w:spacing w:before="0" w:after="0"/>
        <w:rPr>
          <w:rFonts w:eastAsiaTheme="majorEastAsia"/>
        </w:rPr>
      </w:pPr>
    </w:p>
    <w:p w14:paraId="594BA7E2" w14:textId="61003806" w:rsidR="002C3153" w:rsidRDefault="002B318B" w:rsidP="365F4280">
      <w:pPr>
        <w:pStyle w:val="BodyText0"/>
        <w:spacing w:before="0" w:after="0"/>
        <w:rPr>
          <w:rFonts w:eastAsiaTheme="majorEastAsia"/>
        </w:rPr>
      </w:pPr>
      <w:r w:rsidRPr="365F4280">
        <w:rPr>
          <w:rFonts w:eastAsiaTheme="majorEastAsia"/>
        </w:rPr>
        <w:t xml:space="preserve">The percentages have been calculated </w:t>
      </w:r>
      <w:r w:rsidR="00EB1DD1" w:rsidRPr="365F4280">
        <w:rPr>
          <w:rFonts w:eastAsiaTheme="majorEastAsia"/>
        </w:rPr>
        <w:t>using the</w:t>
      </w:r>
      <w:r w:rsidR="00384A90" w:rsidRPr="365F4280">
        <w:rPr>
          <w:rFonts w:eastAsiaTheme="majorEastAsia"/>
        </w:rPr>
        <w:t xml:space="preserve"> follow</w:t>
      </w:r>
      <w:r w:rsidR="002C3153" w:rsidRPr="365F4280">
        <w:rPr>
          <w:rFonts w:eastAsiaTheme="majorEastAsia"/>
        </w:rPr>
        <w:t>ing formula</w:t>
      </w:r>
      <w:r w:rsidR="00B052DD" w:rsidRPr="365F4280">
        <w:rPr>
          <w:rFonts w:eastAsiaTheme="majorEastAsia"/>
        </w:rPr>
        <w:t xml:space="preserve"> </w:t>
      </w:r>
      <w:proofErr w:type="gramStart"/>
      <w:r w:rsidR="00B052DD" w:rsidRPr="365F4280">
        <w:rPr>
          <w:rFonts w:eastAsiaTheme="majorEastAsia"/>
        </w:rPr>
        <w:t xml:space="preserve">where </w:t>
      </w:r>
      <w:r w:rsidR="00280C1A" w:rsidRPr="365F4280">
        <w:rPr>
          <w:rFonts w:eastAsiaTheme="majorEastAsia" w:cs="Calibri"/>
          <w:b/>
          <w:bCs/>
        </w:rPr>
        <w:t>ꭕ</w:t>
      </w:r>
      <w:r w:rsidR="00B052DD" w:rsidRPr="365F4280">
        <w:rPr>
          <w:rFonts w:eastAsiaTheme="majorEastAsia"/>
        </w:rPr>
        <w:t xml:space="preserve"> represents</w:t>
      </w:r>
      <w:proofErr w:type="gramEnd"/>
      <w:r w:rsidR="00B052DD" w:rsidRPr="365F4280">
        <w:rPr>
          <w:rFonts w:eastAsiaTheme="majorEastAsia"/>
        </w:rPr>
        <w:t xml:space="preserve"> the category of primary or secondary issues (</w:t>
      </w:r>
      <w:r w:rsidR="23B4DBD6" w:rsidRPr="365F4280">
        <w:rPr>
          <w:rFonts w:eastAsiaTheme="majorEastAsia"/>
        </w:rPr>
        <w:t>i.e.</w:t>
      </w:r>
      <w:r w:rsidR="00B052DD" w:rsidRPr="365F4280">
        <w:rPr>
          <w:rFonts w:eastAsiaTheme="majorEastAsia"/>
        </w:rPr>
        <w:t xml:space="preserve"> Parenting)</w:t>
      </w:r>
      <w:r w:rsidR="002C3153" w:rsidRPr="365F4280">
        <w:rPr>
          <w:rFonts w:eastAsiaTheme="majorEastAsia"/>
        </w:rPr>
        <w:t xml:space="preserve">: </w:t>
      </w:r>
    </w:p>
    <w:p w14:paraId="7BF8B2B7" w14:textId="77777777" w:rsidR="002C3153" w:rsidRDefault="002C3153" w:rsidP="002B318B">
      <w:pPr>
        <w:pStyle w:val="BodyText0"/>
        <w:spacing w:before="0" w:after="0"/>
        <w:rPr>
          <w:rFonts w:eastAsiaTheme="majorEastAsia"/>
        </w:rPr>
      </w:pPr>
    </w:p>
    <w:p w14:paraId="76D68F13" w14:textId="13105A65" w:rsidR="00384A90" w:rsidRPr="00DC657D" w:rsidRDefault="005A7E19" w:rsidP="008B2E3E">
      <w:pPr>
        <w:pStyle w:val="BodyText0"/>
        <w:spacing w:before="0" w:after="0"/>
        <w:jc w:val="center"/>
        <w:rPr>
          <w:rFonts w:eastAsiaTheme="majorEastAsia"/>
          <w:i/>
          <w:sz w:val="24"/>
        </w:rPr>
      </w:pPr>
      <w:r w:rsidRPr="00DC657D">
        <w:rPr>
          <w:rFonts w:eastAsiaTheme="majorEastAsia"/>
          <w:i/>
          <w:sz w:val="24"/>
        </w:rPr>
        <w:t>{</w:t>
      </w:r>
      <w:r w:rsidR="00116403" w:rsidRPr="00DC657D">
        <w:rPr>
          <w:rFonts w:eastAsiaTheme="majorEastAsia"/>
          <w:i/>
          <w:sz w:val="24"/>
        </w:rPr>
        <w:t xml:space="preserve">(total primary </w:t>
      </w:r>
      <w:proofErr w:type="gramStart"/>
      <w:r w:rsidR="00E43330" w:rsidRPr="00DC657D">
        <w:rPr>
          <w:rFonts w:eastAsiaTheme="majorEastAsia"/>
          <w:i/>
          <w:sz w:val="24"/>
        </w:rPr>
        <w:t>issue</w:t>
      </w:r>
      <w:r w:rsidR="008B33A5" w:rsidRPr="00DC657D">
        <w:rPr>
          <w:rFonts w:eastAsiaTheme="majorEastAsia"/>
          <w:i/>
          <w:sz w:val="24"/>
        </w:rPr>
        <w:t xml:space="preserve"> </w:t>
      </w:r>
      <w:r w:rsidR="00280C1A" w:rsidRPr="00DC657D">
        <w:rPr>
          <w:rFonts w:eastAsiaTheme="majorEastAsia" w:cs="Calibri"/>
          <w:b/>
          <w:i/>
          <w:sz w:val="24"/>
        </w:rPr>
        <w:t>ꭕ</w:t>
      </w:r>
      <w:r w:rsidR="00EB1DD1" w:rsidRPr="00DC657D">
        <w:rPr>
          <w:rFonts w:eastAsiaTheme="majorEastAsia"/>
          <w:i/>
          <w:sz w:val="24"/>
        </w:rPr>
        <w:t xml:space="preserve"> </w:t>
      </w:r>
      <w:r w:rsidR="00116403" w:rsidRPr="00DC657D">
        <w:rPr>
          <w:rFonts w:eastAsiaTheme="majorEastAsia"/>
          <w:i/>
          <w:sz w:val="24"/>
        </w:rPr>
        <w:t>+</w:t>
      </w:r>
      <w:proofErr w:type="gramEnd"/>
      <w:r w:rsidR="00116403" w:rsidRPr="00DC657D">
        <w:rPr>
          <w:rFonts w:eastAsiaTheme="majorEastAsia"/>
          <w:i/>
          <w:sz w:val="24"/>
        </w:rPr>
        <w:t xml:space="preserve"> </w:t>
      </w:r>
      <w:r w:rsidR="00E43330" w:rsidRPr="00DC657D">
        <w:rPr>
          <w:rFonts w:eastAsiaTheme="majorEastAsia"/>
          <w:i/>
          <w:sz w:val="24"/>
        </w:rPr>
        <w:t xml:space="preserve">total </w:t>
      </w:r>
      <w:r w:rsidR="00116403" w:rsidRPr="00DC657D">
        <w:rPr>
          <w:rFonts w:eastAsiaTheme="majorEastAsia"/>
          <w:i/>
          <w:sz w:val="24"/>
        </w:rPr>
        <w:t>secondary issue</w:t>
      </w:r>
      <w:r w:rsidR="008B33A5" w:rsidRPr="00DC657D">
        <w:rPr>
          <w:rFonts w:eastAsiaTheme="majorEastAsia"/>
          <w:i/>
          <w:sz w:val="24"/>
        </w:rPr>
        <w:t xml:space="preserve"> </w:t>
      </w:r>
      <w:r w:rsidR="00280C1A" w:rsidRPr="00DC657D">
        <w:rPr>
          <w:rFonts w:eastAsiaTheme="majorEastAsia" w:cs="Calibri"/>
          <w:b/>
          <w:i/>
          <w:sz w:val="24"/>
        </w:rPr>
        <w:t>ꭕ</w:t>
      </w:r>
      <w:r w:rsidR="00C16764" w:rsidRPr="00DC657D">
        <w:rPr>
          <w:rFonts w:eastAsiaTheme="majorEastAsia"/>
          <w:i/>
          <w:sz w:val="24"/>
        </w:rPr>
        <w:t>)</w:t>
      </w:r>
      <w:r w:rsidR="00AE0D9D" w:rsidRPr="00DC657D">
        <w:rPr>
          <w:rFonts w:eastAsiaTheme="majorEastAsia"/>
          <w:i/>
          <w:sz w:val="24"/>
        </w:rPr>
        <w:t>/ Total Service Users</w:t>
      </w:r>
      <w:r w:rsidRPr="00DC657D">
        <w:rPr>
          <w:rFonts w:eastAsiaTheme="majorEastAsia"/>
          <w:i/>
          <w:sz w:val="24"/>
        </w:rPr>
        <w:t>}*100</w:t>
      </w:r>
    </w:p>
    <w:p w14:paraId="449CE44F" w14:textId="77777777" w:rsidR="00307CAF" w:rsidRDefault="00307CAF" w:rsidP="00752DF5">
      <w:pPr>
        <w:pStyle w:val="BodyText0"/>
        <w:spacing w:before="0" w:after="0"/>
        <w:jc w:val="left"/>
        <w:rPr>
          <w:rFonts w:eastAsiaTheme="majorEastAsia"/>
          <w:iCs/>
          <w:sz w:val="24"/>
        </w:rPr>
      </w:pPr>
    </w:p>
    <w:p w14:paraId="3F6C25DF" w14:textId="71DCF481" w:rsidR="00752DF5" w:rsidRPr="00752DF5" w:rsidRDefault="00752DF5" w:rsidP="00752DF5">
      <w:pPr>
        <w:pStyle w:val="BodyText0"/>
        <w:spacing w:before="0" w:after="0"/>
        <w:jc w:val="left"/>
        <w:rPr>
          <w:rFonts w:eastAsiaTheme="majorEastAsia"/>
          <w:iCs/>
          <w:sz w:val="24"/>
        </w:rPr>
      </w:pPr>
      <w:r>
        <w:rPr>
          <w:rFonts w:eastAsiaTheme="majorEastAsia"/>
          <w:iCs/>
          <w:sz w:val="24"/>
        </w:rPr>
        <w:t xml:space="preserve">The </w:t>
      </w:r>
      <w:r w:rsidR="00436F3A">
        <w:rPr>
          <w:rFonts w:eastAsiaTheme="majorEastAsia"/>
          <w:iCs/>
          <w:sz w:val="24"/>
        </w:rPr>
        <w:t xml:space="preserve">qualitative lived experience is presented </w:t>
      </w:r>
      <w:r w:rsidR="00307CAF">
        <w:rPr>
          <w:rFonts w:eastAsiaTheme="majorEastAsia"/>
          <w:iCs/>
          <w:sz w:val="24"/>
        </w:rPr>
        <w:t xml:space="preserve">as narratives. </w:t>
      </w:r>
      <w:r w:rsidR="00436F3A">
        <w:rPr>
          <w:rFonts w:eastAsiaTheme="majorEastAsia"/>
          <w:iCs/>
          <w:sz w:val="24"/>
        </w:rPr>
        <w:t xml:space="preserve"> </w:t>
      </w:r>
    </w:p>
    <w:p w14:paraId="27078B0A" w14:textId="42582F07" w:rsidR="00C36B0C" w:rsidRDefault="00C36B0C" w:rsidP="00CF5CDE">
      <w:pPr>
        <w:pStyle w:val="Heading4"/>
        <w:spacing w:before="240"/>
      </w:pPr>
      <w:bookmarkStart w:id="52" w:name="_Toc130556007"/>
      <w:bookmarkStart w:id="53" w:name="_Toc134115313"/>
      <w:r>
        <w:t>Acknowledging gaps in the data</w:t>
      </w:r>
      <w:bookmarkEnd w:id="52"/>
      <w:bookmarkEnd w:id="53"/>
      <w:r>
        <w:t xml:space="preserve"> </w:t>
      </w:r>
    </w:p>
    <w:p w14:paraId="6E442F73" w14:textId="74474E5D" w:rsidR="00FC260C" w:rsidRPr="00CE1AA2" w:rsidRDefault="00C36B0C" w:rsidP="00CF5CDE">
      <w:pPr>
        <w:pStyle w:val="BodyText0"/>
        <w:spacing w:before="120"/>
        <w:rPr>
          <w:rFonts w:eastAsiaTheme="majorEastAsia"/>
          <w:szCs w:val="22"/>
        </w:rPr>
      </w:pPr>
      <w:r w:rsidRPr="00CE1AA2">
        <w:rPr>
          <w:rFonts w:eastAsiaTheme="majorEastAsia"/>
          <w:szCs w:val="22"/>
        </w:rPr>
        <w:t>Available data may not reflect the full picture because</w:t>
      </w:r>
      <w:r w:rsidR="00B3108E" w:rsidRPr="00CE1AA2">
        <w:rPr>
          <w:rFonts w:eastAsiaTheme="majorEastAsia"/>
          <w:szCs w:val="22"/>
        </w:rPr>
        <w:t xml:space="preserve">: </w:t>
      </w:r>
    </w:p>
    <w:p w14:paraId="53A411AC" w14:textId="49C531C8" w:rsidR="00B3108E" w:rsidRPr="00CF5CDE" w:rsidRDefault="00B3108E" w:rsidP="00F531FE">
      <w:pPr>
        <w:pStyle w:val="ListParagraph"/>
        <w:numPr>
          <w:ilvl w:val="0"/>
          <w:numId w:val="24"/>
        </w:numPr>
        <w:spacing w:after="0"/>
        <w:ind w:left="714" w:hanging="357"/>
        <w:contextualSpacing w:val="0"/>
        <w:rPr>
          <w:sz w:val="22"/>
          <w:szCs w:val="22"/>
          <w:lang w:eastAsia="en-US"/>
        </w:rPr>
      </w:pPr>
      <w:r w:rsidRPr="00CF5CDE">
        <w:rPr>
          <w:b/>
          <w:sz w:val="22"/>
          <w:szCs w:val="22"/>
          <w:lang w:eastAsia="en-US"/>
        </w:rPr>
        <w:t>Maturity of CYFSP</w:t>
      </w:r>
      <w:r w:rsidR="004867EC" w:rsidRPr="00CF5CDE">
        <w:rPr>
          <w:b/>
          <w:sz w:val="22"/>
          <w:szCs w:val="22"/>
          <w:lang w:eastAsia="en-US"/>
        </w:rPr>
        <w:t xml:space="preserve"> </w:t>
      </w:r>
      <w:r w:rsidR="13C4CFA1" w:rsidRPr="00CF5CDE">
        <w:rPr>
          <w:b/>
          <w:sz w:val="22"/>
          <w:szCs w:val="22"/>
          <w:lang w:eastAsia="en-US"/>
        </w:rPr>
        <w:t>d</w:t>
      </w:r>
      <w:r w:rsidRPr="00CF5CDE">
        <w:rPr>
          <w:b/>
          <w:sz w:val="22"/>
          <w:szCs w:val="22"/>
          <w:lang w:eastAsia="en-US"/>
        </w:rPr>
        <w:t xml:space="preserve">ata </w:t>
      </w:r>
      <w:r w:rsidR="1B9724E1" w:rsidRPr="00CF5CDE">
        <w:rPr>
          <w:b/>
          <w:sz w:val="22"/>
          <w:szCs w:val="22"/>
          <w:lang w:eastAsia="en-US"/>
        </w:rPr>
        <w:t>c</w:t>
      </w:r>
      <w:r w:rsidR="00F11916" w:rsidRPr="00CF5CDE">
        <w:rPr>
          <w:b/>
          <w:sz w:val="22"/>
          <w:szCs w:val="22"/>
          <w:lang w:eastAsia="en-US"/>
        </w:rPr>
        <w:t>apabilities and alignment</w:t>
      </w:r>
      <w:r w:rsidR="00614A5A" w:rsidRPr="00CF5CDE">
        <w:rPr>
          <w:b/>
          <w:sz w:val="22"/>
          <w:szCs w:val="22"/>
          <w:lang w:eastAsia="en-US"/>
        </w:rPr>
        <w:t>:</w:t>
      </w:r>
      <w:r w:rsidR="00614A5A" w:rsidRPr="00CF5CDE">
        <w:rPr>
          <w:sz w:val="22"/>
          <w:szCs w:val="22"/>
          <w:lang w:eastAsia="en-US"/>
        </w:rPr>
        <w:t xml:space="preserve"> When</w:t>
      </w:r>
      <w:r w:rsidRPr="00CF5CDE">
        <w:rPr>
          <w:sz w:val="22"/>
          <w:szCs w:val="22"/>
          <w:lang w:eastAsia="en-US"/>
        </w:rPr>
        <w:t xml:space="preserve"> introduced in 2019-20, several services flagged during contract negotiations that they may require some time to change their systems or explore new database systems </w:t>
      </w:r>
      <w:proofErr w:type="gramStart"/>
      <w:r w:rsidRPr="00CF5CDE">
        <w:rPr>
          <w:sz w:val="22"/>
          <w:szCs w:val="22"/>
          <w:lang w:eastAsia="en-US"/>
        </w:rPr>
        <w:t>in order to</w:t>
      </w:r>
      <w:proofErr w:type="gramEnd"/>
      <w:r w:rsidRPr="00CF5CDE">
        <w:rPr>
          <w:sz w:val="22"/>
          <w:szCs w:val="22"/>
          <w:lang w:eastAsia="en-US"/>
        </w:rPr>
        <w:t xml:space="preserve"> accurately collect the data sets requested. This has impacted the below dataset with 9 out of 25 programs in both 2019-20 and 2021-22 not providing demographic data on primary or secondary issues.  </w:t>
      </w:r>
    </w:p>
    <w:p w14:paraId="15FC4D2D" w14:textId="7AFC828F" w:rsidR="00B3108E" w:rsidRPr="00CE1AA2" w:rsidRDefault="009E266E" w:rsidP="00CF5CDE">
      <w:pPr>
        <w:pStyle w:val="BodyText0"/>
        <w:numPr>
          <w:ilvl w:val="0"/>
          <w:numId w:val="24"/>
        </w:numPr>
        <w:spacing w:before="120"/>
        <w:ind w:left="714" w:hanging="357"/>
        <w:rPr>
          <w:rFonts w:eastAsiaTheme="majorEastAsia"/>
          <w:szCs w:val="22"/>
        </w:rPr>
      </w:pPr>
      <w:r w:rsidRPr="00CE1AA2">
        <w:rPr>
          <w:rFonts w:eastAsiaTheme="majorEastAsia"/>
          <w:b/>
          <w:szCs w:val="22"/>
        </w:rPr>
        <w:t>Performance Reporting Template:</w:t>
      </w:r>
      <w:r w:rsidRPr="00CE1AA2">
        <w:rPr>
          <w:rFonts w:eastAsiaTheme="majorEastAsia"/>
          <w:szCs w:val="22"/>
        </w:rPr>
        <w:t xml:space="preserve"> </w:t>
      </w:r>
      <w:r w:rsidR="00D408E6" w:rsidRPr="00CE1AA2">
        <w:rPr>
          <w:rFonts w:eastAsiaTheme="majorEastAsia"/>
          <w:szCs w:val="22"/>
        </w:rPr>
        <w:t xml:space="preserve">The CYFSP </w:t>
      </w:r>
      <w:r w:rsidR="00F8099C" w:rsidRPr="00CE1AA2">
        <w:rPr>
          <w:rFonts w:eastAsiaTheme="majorEastAsia"/>
          <w:szCs w:val="22"/>
        </w:rPr>
        <w:t>requires services to report demographic data using a spreadsheet template. Using a spreadsheet template to collect and collate data from various service</w:t>
      </w:r>
      <w:r w:rsidR="0004761F">
        <w:rPr>
          <w:rFonts w:eastAsiaTheme="majorEastAsia"/>
          <w:szCs w:val="22"/>
        </w:rPr>
        <w:t>s</w:t>
      </w:r>
      <w:r w:rsidR="00F8099C" w:rsidRPr="00CE1AA2">
        <w:rPr>
          <w:rFonts w:eastAsiaTheme="majorEastAsia"/>
          <w:szCs w:val="22"/>
        </w:rPr>
        <w:t xml:space="preserve"> </w:t>
      </w:r>
      <w:r w:rsidR="00A44657" w:rsidRPr="00CE1AA2">
        <w:rPr>
          <w:rFonts w:eastAsiaTheme="majorEastAsia"/>
          <w:szCs w:val="22"/>
        </w:rPr>
        <w:t>can pose several risks and challenges. This includes the lack of standardisation in data entry</w:t>
      </w:r>
      <w:r w:rsidR="00813D46" w:rsidRPr="00CE1AA2">
        <w:rPr>
          <w:rFonts w:eastAsiaTheme="majorEastAsia"/>
          <w:szCs w:val="22"/>
        </w:rPr>
        <w:t xml:space="preserve"> and without proper </w:t>
      </w:r>
      <w:r w:rsidR="00973BFA" w:rsidRPr="00CE1AA2">
        <w:rPr>
          <w:rFonts w:eastAsiaTheme="majorEastAsia"/>
          <w:szCs w:val="22"/>
        </w:rPr>
        <w:t>guidance</w:t>
      </w:r>
      <w:r w:rsidR="00813D46" w:rsidRPr="00CE1AA2">
        <w:rPr>
          <w:rFonts w:eastAsiaTheme="majorEastAsia"/>
          <w:szCs w:val="22"/>
        </w:rPr>
        <w:t xml:space="preserve"> service providers may interpret the data fields differently, leading to inconsistent data </w:t>
      </w:r>
      <w:r w:rsidR="00973BFA" w:rsidRPr="00CE1AA2">
        <w:rPr>
          <w:rFonts w:eastAsiaTheme="majorEastAsia"/>
          <w:szCs w:val="22"/>
        </w:rPr>
        <w:t xml:space="preserve">formatting and inconsistent values. </w:t>
      </w:r>
      <w:r w:rsidR="009D0833" w:rsidRPr="00CE1AA2">
        <w:rPr>
          <w:rFonts w:eastAsiaTheme="majorEastAsia"/>
          <w:szCs w:val="22"/>
        </w:rPr>
        <w:t>Additionally,</w:t>
      </w:r>
      <w:r w:rsidR="00B94A26" w:rsidRPr="00CE1AA2">
        <w:rPr>
          <w:rFonts w:eastAsiaTheme="majorEastAsia"/>
          <w:szCs w:val="22"/>
        </w:rPr>
        <w:t xml:space="preserve"> the manual nature of </w:t>
      </w:r>
      <w:r w:rsidR="003F50CC" w:rsidRPr="00CE1AA2">
        <w:rPr>
          <w:rFonts w:eastAsiaTheme="majorEastAsia"/>
          <w:szCs w:val="22"/>
        </w:rPr>
        <w:t xml:space="preserve">collecting and collating this data from spreadsheets creates a greater opportunity for </w:t>
      </w:r>
      <w:r w:rsidR="007B649F" w:rsidRPr="00CE1AA2">
        <w:rPr>
          <w:rFonts w:eastAsiaTheme="majorEastAsia"/>
          <w:szCs w:val="22"/>
        </w:rPr>
        <w:t xml:space="preserve">data entry errors such as </w:t>
      </w:r>
      <w:r w:rsidR="0091360B">
        <w:rPr>
          <w:rFonts w:eastAsiaTheme="majorEastAsia"/>
          <w:szCs w:val="22"/>
        </w:rPr>
        <w:t>incorrect</w:t>
      </w:r>
      <w:r w:rsidR="00220FB5">
        <w:rPr>
          <w:rFonts w:eastAsiaTheme="majorEastAsia"/>
          <w:szCs w:val="22"/>
        </w:rPr>
        <w:t xml:space="preserve"> data</w:t>
      </w:r>
      <w:r w:rsidR="007B649F" w:rsidRPr="00CE1AA2">
        <w:rPr>
          <w:rFonts w:eastAsiaTheme="majorEastAsia"/>
          <w:szCs w:val="22"/>
        </w:rPr>
        <w:t>, misinterpretation of data</w:t>
      </w:r>
      <w:r w:rsidR="00491ACF" w:rsidRPr="00CE1AA2">
        <w:rPr>
          <w:rFonts w:eastAsiaTheme="majorEastAsia"/>
          <w:szCs w:val="22"/>
        </w:rPr>
        <w:t xml:space="preserve"> or omission of relevant information. </w:t>
      </w:r>
      <w:r w:rsidR="00687DF8" w:rsidRPr="00CE1AA2">
        <w:rPr>
          <w:rFonts w:eastAsiaTheme="majorEastAsia"/>
          <w:szCs w:val="22"/>
        </w:rPr>
        <w:t xml:space="preserve">The manual collection and sharing of this data also </w:t>
      </w:r>
      <w:proofErr w:type="gramStart"/>
      <w:r w:rsidR="00687DF8" w:rsidRPr="00CE1AA2">
        <w:rPr>
          <w:rFonts w:eastAsiaTheme="majorEastAsia"/>
          <w:szCs w:val="22"/>
        </w:rPr>
        <w:t>means</w:t>
      </w:r>
      <w:proofErr w:type="gramEnd"/>
      <w:r w:rsidR="00687DF8" w:rsidRPr="00CE1AA2">
        <w:rPr>
          <w:rFonts w:eastAsiaTheme="majorEastAsia"/>
          <w:szCs w:val="22"/>
        </w:rPr>
        <w:t xml:space="preserve"> we have no service user matching </w:t>
      </w:r>
      <w:r w:rsidR="00241E87" w:rsidRPr="00CE1AA2">
        <w:rPr>
          <w:rFonts w:eastAsiaTheme="majorEastAsia"/>
          <w:szCs w:val="22"/>
        </w:rPr>
        <w:t xml:space="preserve">capabilities and prevents us from knowing the real number of service users across the </w:t>
      </w:r>
      <w:r w:rsidR="00C522DE" w:rsidRPr="00CE1AA2">
        <w:rPr>
          <w:rFonts w:eastAsiaTheme="majorEastAsia"/>
          <w:szCs w:val="22"/>
        </w:rPr>
        <w:t xml:space="preserve">program. </w:t>
      </w:r>
    </w:p>
    <w:p w14:paraId="3B6ACD09" w14:textId="77777777" w:rsidR="009E266E" w:rsidRPr="00CE1AA2" w:rsidRDefault="00D65801" w:rsidP="00CF5CDE">
      <w:pPr>
        <w:pStyle w:val="BodyText0"/>
        <w:numPr>
          <w:ilvl w:val="0"/>
          <w:numId w:val="24"/>
        </w:numPr>
        <w:spacing w:before="120"/>
        <w:ind w:left="714" w:hanging="357"/>
        <w:rPr>
          <w:rFonts w:eastAsiaTheme="majorEastAsia"/>
          <w:b/>
          <w:szCs w:val="22"/>
        </w:rPr>
      </w:pPr>
      <w:r w:rsidRPr="00CE1AA2">
        <w:rPr>
          <w:rFonts w:eastAsiaTheme="majorEastAsia"/>
          <w:b/>
          <w:szCs w:val="22"/>
        </w:rPr>
        <w:lastRenderedPageBreak/>
        <w:t>Who is a Service User:</w:t>
      </w:r>
      <w:r w:rsidRPr="00CE1AA2">
        <w:rPr>
          <w:rFonts w:eastAsiaTheme="majorEastAsia"/>
          <w:szCs w:val="22"/>
        </w:rPr>
        <w:t xml:space="preserve"> </w:t>
      </w:r>
      <w:r w:rsidR="00442898" w:rsidRPr="00CE1AA2">
        <w:rPr>
          <w:rFonts w:eastAsiaTheme="majorEastAsia"/>
          <w:szCs w:val="22"/>
        </w:rPr>
        <w:t>In late 2022</w:t>
      </w:r>
      <w:r w:rsidR="003C3EFD">
        <w:rPr>
          <w:rFonts w:eastAsiaTheme="majorEastAsia"/>
          <w:szCs w:val="22"/>
        </w:rPr>
        <w:t>,</w:t>
      </w:r>
      <w:r w:rsidR="00442898" w:rsidRPr="00CE1AA2">
        <w:rPr>
          <w:rFonts w:eastAsiaTheme="majorEastAsia"/>
          <w:szCs w:val="22"/>
        </w:rPr>
        <w:t xml:space="preserve"> the CYFSP team identified an issue </w:t>
      </w:r>
      <w:r w:rsidR="00BC1CAE" w:rsidRPr="00CE1AA2">
        <w:rPr>
          <w:rFonts w:eastAsiaTheme="majorEastAsia"/>
          <w:szCs w:val="22"/>
        </w:rPr>
        <w:t xml:space="preserve">within demographic data reporting that </w:t>
      </w:r>
      <w:r w:rsidR="00116485">
        <w:rPr>
          <w:rFonts w:eastAsiaTheme="majorEastAsia"/>
          <w:szCs w:val="22"/>
        </w:rPr>
        <w:t xml:space="preserve">service </w:t>
      </w:r>
      <w:r w:rsidR="00BC1CAE" w:rsidRPr="00CE1AA2">
        <w:rPr>
          <w:rFonts w:eastAsiaTheme="majorEastAsia"/>
          <w:szCs w:val="22"/>
        </w:rPr>
        <w:t xml:space="preserve">providers delivering </w:t>
      </w:r>
      <w:r w:rsidR="009F4237" w:rsidRPr="00CE1AA2">
        <w:rPr>
          <w:rFonts w:eastAsiaTheme="majorEastAsia"/>
          <w:szCs w:val="22"/>
        </w:rPr>
        <w:t xml:space="preserve">like services were not using the same definition of services users. This means the data sets used for this snapshot may </w:t>
      </w:r>
      <w:r w:rsidR="00BD408E" w:rsidRPr="00CE1AA2">
        <w:rPr>
          <w:rFonts w:eastAsiaTheme="majorEastAsia"/>
          <w:szCs w:val="22"/>
        </w:rPr>
        <w:t>not include all children, young people and families supported by the service</w:t>
      </w:r>
      <w:r w:rsidR="00901A25" w:rsidRPr="00CE1AA2">
        <w:rPr>
          <w:rFonts w:eastAsiaTheme="majorEastAsia"/>
          <w:szCs w:val="22"/>
        </w:rPr>
        <w:t>. For example</w:t>
      </w:r>
      <w:r w:rsidR="4AF2DD9E" w:rsidRPr="00CE1AA2">
        <w:rPr>
          <w:rFonts w:eastAsiaTheme="majorEastAsia"/>
          <w:szCs w:val="22"/>
        </w:rPr>
        <w:t>,</w:t>
      </w:r>
      <w:r w:rsidR="00901A25" w:rsidRPr="00CE1AA2">
        <w:rPr>
          <w:rFonts w:eastAsiaTheme="majorEastAsia"/>
          <w:szCs w:val="22"/>
        </w:rPr>
        <w:t xml:space="preserve"> some programs only reported demographic data on the primary contact f</w:t>
      </w:r>
      <w:r w:rsidR="00B400DC">
        <w:rPr>
          <w:rFonts w:eastAsiaTheme="majorEastAsia"/>
          <w:szCs w:val="22"/>
        </w:rPr>
        <w:t>or</w:t>
      </w:r>
      <w:r w:rsidR="00901A25" w:rsidRPr="00CE1AA2">
        <w:rPr>
          <w:rFonts w:eastAsiaTheme="majorEastAsia"/>
          <w:szCs w:val="22"/>
        </w:rPr>
        <w:t xml:space="preserve"> a family</w:t>
      </w:r>
      <w:r w:rsidR="00F26762" w:rsidRPr="00CE1AA2">
        <w:rPr>
          <w:rFonts w:eastAsiaTheme="majorEastAsia"/>
          <w:szCs w:val="22"/>
        </w:rPr>
        <w:t xml:space="preserve">. </w:t>
      </w:r>
    </w:p>
    <w:p w14:paraId="7F473119" w14:textId="77777777" w:rsidR="00FC260C" w:rsidRDefault="00256B5D" w:rsidP="00DB56BC">
      <w:pPr>
        <w:pStyle w:val="BodyText0"/>
        <w:numPr>
          <w:ilvl w:val="0"/>
          <w:numId w:val="24"/>
        </w:numPr>
        <w:spacing w:before="120"/>
        <w:ind w:left="714" w:hanging="357"/>
        <w:rPr>
          <w:rFonts w:eastAsiaTheme="majorEastAsia"/>
          <w:b/>
          <w:szCs w:val="22"/>
        </w:rPr>
      </w:pPr>
      <w:r w:rsidRPr="000C7722">
        <w:rPr>
          <w:rFonts w:eastAsiaTheme="majorEastAsia"/>
          <w:b/>
          <w:szCs w:val="22"/>
        </w:rPr>
        <w:t xml:space="preserve">Inability to collect data from Service User: </w:t>
      </w:r>
      <w:r w:rsidR="000B5BC4" w:rsidRPr="000C7722">
        <w:rPr>
          <w:rFonts w:eastAsiaTheme="majorEastAsia"/>
          <w:szCs w:val="22"/>
        </w:rPr>
        <w:t xml:space="preserve">In a </w:t>
      </w:r>
      <w:r w:rsidR="001A20BC" w:rsidRPr="000C7722">
        <w:rPr>
          <w:rFonts w:eastAsiaTheme="majorEastAsia"/>
          <w:szCs w:val="22"/>
        </w:rPr>
        <w:t xml:space="preserve">recent CYFSP reporting and data workshop, </w:t>
      </w:r>
      <w:r w:rsidR="00740119" w:rsidRPr="000C7722">
        <w:rPr>
          <w:rFonts w:eastAsiaTheme="majorEastAsia"/>
          <w:szCs w:val="22"/>
        </w:rPr>
        <w:t xml:space="preserve">CYFSP </w:t>
      </w:r>
      <w:r w:rsidR="00FA2547" w:rsidRPr="000C7722">
        <w:rPr>
          <w:rFonts w:eastAsiaTheme="majorEastAsia"/>
          <w:szCs w:val="22"/>
        </w:rPr>
        <w:t xml:space="preserve">service </w:t>
      </w:r>
      <w:r w:rsidR="00740119" w:rsidRPr="000C7722">
        <w:rPr>
          <w:rFonts w:eastAsiaTheme="majorEastAsia"/>
          <w:szCs w:val="22"/>
        </w:rPr>
        <w:t>providers flagged data gaps</w:t>
      </w:r>
      <w:r w:rsidR="00B11414" w:rsidRPr="000C7722">
        <w:rPr>
          <w:rFonts w:eastAsiaTheme="majorEastAsia"/>
          <w:szCs w:val="22"/>
        </w:rPr>
        <w:t xml:space="preserve"> e</w:t>
      </w:r>
      <w:r w:rsidR="004F5CB4" w:rsidRPr="000C7722">
        <w:rPr>
          <w:rFonts w:eastAsiaTheme="majorEastAsia"/>
          <w:szCs w:val="22"/>
        </w:rPr>
        <w:t xml:space="preserve">xist within </w:t>
      </w:r>
      <w:r w:rsidR="00740119" w:rsidRPr="000C7722">
        <w:rPr>
          <w:rFonts w:eastAsiaTheme="majorEastAsia"/>
          <w:szCs w:val="22"/>
        </w:rPr>
        <w:t xml:space="preserve">their reporting due to </w:t>
      </w:r>
      <w:r w:rsidR="00B75F25" w:rsidRPr="000C7722">
        <w:rPr>
          <w:rFonts w:eastAsiaTheme="majorEastAsia"/>
          <w:szCs w:val="22"/>
        </w:rPr>
        <w:t xml:space="preserve">an inability to collect data from </w:t>
      </w:r>
      <w:r w:rsidR="004F5CB4" w:rsidRPr="000C7722">
        <w:rPr>
          <w:rFonts w:eastAsiaTheme="majorEastAsia"/>
          <w:szCs w:val="22"/>
        </w:rPr>
        <w:t xml:space="preserve">some </w:t>
      </w:r>
      <w:r w:rsidR="00B75F25" w:rsidRPr="000C7722">
        <w:rPr>
          <w:rFonts w:eastAsiaTheme="majorEastAsia"/>
          <w:szCs w:val="22"/>
        </w:rPr>
        <w:t>service users. This may happen for several reasons including the length and type of service pro</w:t>
      </w:r>
      <w:r w:rsidR="00DA1F7B" w:rsidRPr="000C7722">
        <w:rPr>
          <w:rFonts w:eastAsiaTheme="majorEastAsia"/>
          <w:szCs w:val="22"/>
        </w:rPr>
        <w:t xml:space="preserve">vided, </w:t>
      </w:r>
      <w:r w:rsidR="008036F6" w:rsidRPr="000C7722">
        <w:rPr>
          <w:rFonts w:eastAsiaTheme="majorEastAsia"/>
          <w:szCs w:val="22"/>
        </w:rPr>
        <w:t xml:space="preserve">the need to build trust and </w:t>
      </w:r>
      <w:r w:rsidR="00574E05" w:rsidRPr="000C7722">
        <w:rPr>
          <w:rFonts w:eastAsiaTheme="majorEastAsia"/>
          <w:szCs w:val="22"/>
        </w:rPr>
        <w:t xml:space="preserve">rapport with service users before collecting data, </w:t>
      </w:r>
      <w:r w:rsidR="00DA1F7B" w:rsidRPr="000C7722">
        <w:rPr>
          <w:rFonts w:eastAsiaTheme="majorEastAsia"/>
          <w:szCs w:val="22"/>
        </w:rPr>
        <w:t xml:space="preserve">language barriers, cultural </w:t>
      </w:r>
      <w:r w:rsidR="00B11414" w:rsidRPr="000C7722">
        <w:rPr>
          <w:rFonts w:eastAsiaTheme="majorEastAsia"/>
          <w:szCs w:val="22"/>
        </w:rPr>
        <w:t>differences,</w:t>
      </w:r>
      <w:r w:rsidR="00DA1F7B" w:rsidRPr="000C7722">
        <w:rPr>
          <w:rFonts w:eastAsiaTheme="majorEastAsia"/>
          <w:szCs w:val="22"/>
        </w:rPr>
        <w:t xml:space="preserve"> and priv</w:t>
      </w:r>
      <w:r w:rsidR="00B11414" w:rsidRPr="000C7722">
        <w:rPr>
          <w:rFonts w:eastAsiaTheme="majorEastAsia"/>
          <w:szCs w:val="22"/>
        </w:rPr>
        <w:t>acy concerns.</w:t>
      </w:r>
      <w:r w:rsidR="00B11414" w:rsidRPr="000C7722">
        <w:rPr>
          <w:rFonts w:eastAsiaTheme="majorEastAsia"/>
          <w:b/>
          <w:szCs w:val="22"/>
        </w:rPr>
        <w:t xml:space="preserve"> </w:t>
      </w:r>
    </w:p>
    <w:p w14:paraId="561CDC46" w14:textId="3066BCE8" w:rsidR="00FC260C" w:rsidRPr="00DB56BC" w:rsidRDefault="00DB56BC" w:rsidP="00DB56BC">
      <w:pPr>
        <w:pStyle w:val="BodyText0"/>
        <w:numPr>
          <w:ilvl w:val="0"/>
          <w:numId w:val="24"/>
        </w:numPr>
        <w:spacing w:before="120"/>
        <w:rPr>
          <w:rFonts w:eastAsiaTheme="majorEastAsia"/>
          <w:b/>
          <w:szCs w:val="22"/>
        </w:rPr>
        <w:sectPr w:rsidR="00FC260C" w:rsidRPr="00DB56BC" w:rsidSect="00404EB1">
          <w:headerReference w:type="default" r:id="rId13"/>
          <w:footerReference w:type="default" r:id="rId14"/>
          <w:type w:val="continuous"/>
          <w:pgSz w:w="11906" w:h="16838" w:code="9"/>
          <w:pgMar w:top="426" w:right="1418" w:bottom="1843" w:left="1418" w:header="567" w:footer="709" w:gutter="0"/>
          <w:cols w:space="708"/>
          <w:docGrid w:linePitch="360"/>
        </w:sectPr>
      </w:pPr>
      <w:r>
        <w:rPr>
          <w:rFonts w:eastAsiaTheme="majorEastAsia"/>
          <w:b/>
          <w:szCs w:val="22"/>
        </w:rPr>
        <w:t xml:space="preserve">Lived experience </w:t>
      </w:r>
      <w:r w:rsidR="00307CAF">
        <w:rPr>
          <w:rFonts w:eastAsiaTheme="majorEastAsia"/>
          <w:b/>
          <w:szCs w:val="22"/>
        </w:rPr>
        <w:t xml:space="preserve">narrative </w:t>
      </w:r>
      <w:r>
        <w:rPr>
          <w:rFonts w:eastAsiaTheme="majorEastAsia"/>
          <w:b/>
          <w:szCs w:val="22"/>
        </w:rPr>
        <w:t>data</w:t>
      </w:r>
      <w:r w:rsidRPr="00DB56BC">
        <w:rPr>
          <w:rFonts w:eastAsiaTheme="majorEastAsia"/>
          <w:b/>
          <w:szCs w:val="22"/>
        </w:rPr>
        <w:t xml:space="preserve">: </w:t>
      </w:r>
      <w:r>
        <w:rPr>
          <w:rFonts w:eastAsiaTheme="majorEastAsia"/>
          <w:szCs w:val="22"/>
        </w:rPr>
        <w:t xml:space="preserve">no single lived experience </w:t>
      </w:r>
      <w:r w:rsidR="00307CAF">
        <w:rPr>
          <w:rFonts w:eastAsiaTheme="majorEastAsia"/>
          <w:szCs w:val="22"/>
        </w:rPr>
        <w:t>narrative</w:t>
      </w:r>
      <w:r>
        <w:rPr>
          <w:rFonts w:eastAsiaTheme="majorEastAsia"/>
          <w:szCs w:val="22"/>
        </w:rPr>
        <w:t xml:space="preserve"> or insight can be representative of all service users. Gathering further lived experience </w:t>
      </w:r>
      <w:r w:rsidR="0026493F">
        <w:rPr>
          <w:rFonts w:eastAsiaTheme="majorEastAsia"/>
          <w:szCs w:val="22"/>
        </w:rPr>
        <w:t xml:space="preserve">is important to add context and </w:t>
      </w:r>
      <w:r w:rsidR="00307CAF">
        <w:rPr>
          <w:rFonts w:eastAsiaTheme="majorEastAsia"/>
          <w:szCs w:val="22"/>
        </w:rPr>
        <w:t>nuance to</w:t>
      </w:r>
      <w:r w:rsidR="0026493F">
        <w:rPr>
          <w:rFonts w:eastAsiaTheme="majorEastAsia"/>
          <w:szCs w:val="22"/>
        </w:rPr>
        <w:t xml:space="preserve"> the quantitative data that is presented. </w:t>
      </w:r>
    </w:p>
    <w:p w14:paraId="1F241CE3" w14:textId="170477DB" w:rsidR="00A63E81" w:rsidRDefault="00A63E81" w:rsidP="00AA4A61">
      <w:pPr>
        <w:pStyle w:val="Heading1Numbered"/>
      </w:pPr>
      <w:bookmarkStart w:id="54" w:name="_Toc130556008"/>
      <w:bookmarkStart w:id="55" w:name="_Toc134115314"/>
      <w:r>
        <w:lastRenderedPageBreak/>
        <w:t>Support Intensity Spectrum Map</w:t>
      </w:r>
      <w:bookmarkEnd w:id="54"/>
      <w:bookmarkEnd w:id="55"/>
    </w:p>
    <w:p w14:paraId="5D0301EE" w14:textId="4B7BDABC" w:rsidR="00DD4307" w:rsidRDefault="005F189C" w:rsidP="365F4280">
      <w:pPr>
        <w:pStyle w:val="BodyText0"/>
        <w:rPr>
          <w:rFonts w:asciiTheme="minorHAnsi" w:eastAsiaTheme="minorEastAsia" w:hAnsiTheme="minorHAnsi"/>
          <w:color w:val="000000" w:themeColor="text1"/>
          <w:lang w:eastAsia="en-AU"/>
        </w:rPr>
      </w:pPr>
      <w:r w:rsidRPr="365F4280">
        <w:rPr>
          <w:rFonts w:asciiTheme="minorHAnsi" w:eastAsiaTheme="minorEastAsia" w:hAnsiTheme="minorHAnsi"/>
          <w:color w:val="000000" w:themeColor="text1"/>
          <w:lang w:eastAsia="en-AU"/>
        </w:rPr>
        <w:t xml:space="preserve">The CYFSP delivers a range of child and youth centred and family focused services and supports that meet the needs of vulnerable children, young people, and families in the ACT. The CYFSP was designed to </w:t>
      </w:r>
      <w:r w:rsidR="00DD4307" w:rsidRPr="365F4280">
        <w:rPr>
          <w:rFonts w:asciiTheme="minorHAnsi" w:eastAsiaTheme="minorEastAsia" w:hAnsiTheme="minorHAnsi"/>
          <w:color w:val="000000" w:themeColor="text1"/>
          <w:lang w:eastAsia="en-AU"/>
        </w:rPr>
        <w:t>include a broad range of</w:t>
      </w:r>
      <w:r w:rsidRPr="365F4280">
        <w:rPr>
          <w:rFonts w:asciiTheme="minorHAnsi" w:eastAsiaTheme="minorEastAsia" w:hAnsiTheme="minorHAnsi"/>
          <w:color w:val="000000" w:themeColor="text1"/>
          <w:lang w:eastAsia="en-AU"/>
        </w:rPr>
        <w:t xml:space="preserve"> early and proactive support </w:t>
      </w:r>
      <w:r w:rsidR="009A5BAD" w:rsidRPr="365F4280">
        <w:rPr>
          <w:rFonts w:asciiTheme="minorHAnsi" w:eastAsiaTheme="minorEastAsia" w:hAnsiTheme="minorHAnsi"/>
          <w:color w:val="000000" w:themeColor="text1"/>
          <w:lang w:eastAsia="en-AU"/>
        </w:rPr>
        <w:t>for</w:t>
      </w:r>
      <w:r w:rsidRPr="365F4280">
        <w:rPr>
          <w:rFonts w:asciiTheme="minorHAnsi" w:eastAsiaTheme="minorEastAsia" w:hAnsiTheme="minorHAnsi"/>
          <w:color w:val="000000" w:themeColor="text1"/>
          <w:lang w:eastAsia="en-AU"/>
        </w:rPr>
        <w:t xml:space="preserve"> children, young people and families who are vulnerable.</w:t>
      </w:r>
      <w:r w:rsidR="00DD4307" w:rsidRPr="365F4280">
        <w:rPr>
          <w:rFonts w:asciiTheme="minorHAnsi" w:eastAsiaTheme="minorEastAsia" w:hAnsiTheme="minorHAnsi"/>
          <w:color w:val="000000" w:themeColor="text1"/>
          <w:lang w:eastAsia="en-AU"/>
        </w:rPr>
        <w:t xml:space="preserve"> </w:t>
      </w:r>
    </w:p>
    <w:p w14:paraId="2D3D4C54" w14:textId="2176DD42" w:rsidR="00C36B0C" w:rsidRDefault="00AA4A61" w:rsidP="000A3DEE">
      <w:pPr>
        <w:pStyle w:val="BodyText0"/>
        <w:rPr>
          <w:rFonts w:asciiTheme="minorHAnsi" w:eastAsiaTheme="minorHAnsi" w:hAnsiTheme="minorHAnsi"/>
          <w:color w:val="000000" w:themeColor="text1"/>
          <w:szCs w:val="22"/>
          <w:lang w:eastAsia="en-AU"/>
        </w:rPr>
      </w:pPr>
      <w:r w:rsidRPr="00AA4A61">
        <w:rPr>
          <w:noProof/>
        </w:rPr>
        <w:drawing>
          <wp:anchor distT="0" distB="0" distL="114300" distR="114300" simplePos="0" relativeHeight="251658246" behindDoc="0" locked="0" layoutInCell="1" allowOverlap="1" wp14:anchorId="3F932055" wp14:editId="6E3269DE">
            <wp:simplePos x="0" y="0"/>
            <wp:positionH relativeFrom="column">
              <wp:posOffset>-42634</wp:posOffset>
            </wp:positionH>
            <wp:positionV relativeFrom="paragraph">
              <wp:posOffset>618142</wp:posOffset>
            </wp:positionV>
            <wp:extent cx="6227445" cy="2867025"/>
            <wp:effectExtent l="0" t="0" r="1905" b="9525"/>
            <wp:wrapSquare wrapText="bothSides"/>
            <wp:docPr id="11" name="Picture 11" descr="Support Intensity Spectrum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pport Intensity Spectrum Definitions "/>
                    <pic:cNvPicPr/>
                  </pic:nvPicPr>
                  <pic:blipFill rotWithShape="1">
                    <a:blip r:embed="rId15" cstate="print">
                      <a:extLst>
                        <a:ext uri="{28A0092B-C50C-407E-A947-70E740481C1C}">
                          <a14:useLocalDpi xmlns:a14="http://schemas.microsoft.com/office/drawing/2010/main" val="0"/>
                        </a:ext>
                      </a:extLst>
                    </a:blip>
                    <a:srcRect t="4965" b="10953"/>
                    <a:stretch/>
                  </pic:blipFill>
                  <pic:spPr bwMode="auto">
                    <a:xfrm>
                      <a:off x="0" y="0"/>
                      <a:ext cx="6227445" cy="2867025"/>
                    </a:xfrm>
                    <a:prstGeom prst="rect">
                      <a:avLst/>
                    </a:prstGeom>
                    <a:ln>
                      <a:noFill/>
                    </a:ln>
                    <a:extLst>
                      <a:ext uri="{53640926-AAD7-44D8-BBD7-CCE9431645EC}">
                        <a14:shadowObscured xmlns:a14="http://schemas.microsoft.com/office/drawing/2010/main"/>
                      </a:ext>
                    </a:extLst>
                  </pic:spPr>
                </pic:pic>
              </a:graphicData>
            </a:graphic>
          </wp:anchor>
        </w:drawing>
      </w:r>
      <w:r w:rsidR="00A02EB5">
        <w:rPr>
          <w:rFonts w:asciiTheme="minorHAnsi" w:eastAsiaTheme="minorHAnsi" w:hAnsiTheme="minorHAnsi"/>
          <w:color w:val="000000" w:themeColor="text1"/>
          <w:szCs w:val="22"/>
          <w:lang w:eastAsia="en-AU"/>
        </w:rPr>
        <w:t>CSD</w:t>
      </w:r>
      <w:r w:rsidR="00DD4307">
        <w:rPr>
          <w:rFonts w:asciiTheme="minorHAnsi" w:eastAsiaTheme="minorHAnsi" w:hAnsiTheme="minorHAnsi"/>
          <w:color w:val="000000" w:themeColor="text1"/>
          <w:szCs w:val="22"/>
          <w:lang w:eastAsia="en-AU"/>
        </w:rPr>
        <w:t xml:space="preserve"> has </w:t>
      </w:r>
      <w:r w:rsidR="00DD4307" w:rsidRPr="00DD4307">
        <w:rPr>
          <w:rFonts w:asciiTheme="minorHAnsi" w:eastAsiaTheme="minorHAnsi" w:hAnsiTheme="minorHAnsi"/>
          <w:color w:val="000000" w:themeColor="text1"/>
          <w:szCs w:val="22"/>
          <w:lang w:eastAsia="en-AU"/>
        </w:rPr>
        <w:t>developed a support intensity spectrum map</w:t>
      </w:r>
      <w:r w:rsidR="00DD4307">
        <w:rPr>
          <w:rFonts w:asciiTheme="minorHAnsi" w:eastAsiaTheme="minorHAnsi" w:hAnsiTheme="minorHAnsi"/>
          <w:color w:val="000000" w:themeColor="text1"/>
          <w:szCs w:val="22"/>
          <w:lang w:eastAsia="en-AU"/>
        </w:rPr>
        <w:t xml:space="preserve"> and definitions for each segment</w:t>
      </w:r>
      <w:r w:rsidR="00DD4307" w:rsidRPr="00DD4307">
        <w:rPr>
          <w:rFonts w:asciiTheme="minorHAnsi" w:eastAsiaTheme="minorHAnsi" w:hAnsiTheme="minorHAnsi"/>
          <w:color w:val="000000" w:themeColor="text1"/>
          <w:szCs w:val="22"/>
          <w:lang w:eastAsia="en-AU"/>
        </w:rPr>
        <w:t xml:space="preserve"> to help plot the intensity </w:t>
      </w:r>
      <w:r w:rsidR="00DD4307">
        <w:rPr>
          <w:rFonts w:asciiTheme="minorHAnsi" w:eastAsiaTheme="minorHAnsi" w:hAnsiTheme="minorHAnsi"/>
          <w:color w:val="000000" w:themeColor="text1"/>
          <w:szCs w:val="22"/>
          <w:lang w:eastAsia="en-AU"/>
        </w:rPr>
        <w:t xml:space="preserve">and type </w:t>
      </w:r>
      <w:r w:rsidR="00DD4307" w:rsidRPr="00DD4307">
        <w:rPr>
          <w:rFonts w:asciiTheme="minorHAnsi" w:eastAsiaTheme="minorHAnsi" w:hAnsiTheme="minorHAnsi"/>
          <w:color w:val="000000" w:themeColor="text1"/>
          <w:szCs w:val="22"/>
          <w:lang w:eastAsia="en-AU"/>
        </w:rPr>
        <w:t>of support</w:t>
      </w:r>
      <w:r w:rsidR="00DD4307">
        <w:rPr>
          <w:rFonts w:asciiTheme="minorHAnsi" w:eastAsiaTheme="minorHAnsi" w:hAnsiTheme="minorHAnsi"/>
          <w:color w:val="000000" w:themeColor="text1"/>
          <w:szCs w:val="22"/>
          <w:lang w:eastAsia="en-AU"/>
        </w:rPr>
        <w:t xml:space="preserve">s delivered under the umbrella of </w:t>
      </w:r>
      <w:r w:rsidR="00C36B0C">
        <w:rPr>
          <w:rFonts w:asciiTheme="minorHAnsi" w:eastAsiaTheme="minorHAnsi" w:hAnsiTheme="minorHAnsi"/>
          <w:color w:val="000000" w:themeColor="text1"/>
          <w:szCs w:val="22"/>
          <w:lang w:eastAsia="en-AU"/>
        </w:rPr>
        <w:t>e</w:t>
      </w:r>
      <w:r w:rsidR="00DD4307">
        <w:rPr>
          <w:rFonts w:asciiTheme="minorHAnsi" w:eastAsiaTheme="minorHAnsi" w:hAnsiTheme="minorHAnsi"/>
          <w:color w:val="000000" w:themeColor="text1"/>
          <w:szCs w:val="22"/>
          <w:lang w:eastAsia="en-AU"/>
        </w:rPr>
        <w:t xml:space="preserve">arly </w:t>
      </w:r>
      <w:r w:rsidR="00C36B0C">
        <w:rPr>
          <w:rFonts w:asciiTheme="minorHAnsi" w:eastAsiaTheme="minorHAnsi" w:hAnsiTheme="minorHAnsi"/>
          <w:color w:val="000000" w:themeColor="text1"/>
          <w:szCs w:val="22"/>
          <w:lang w:eastAsia="en-AU"/>
        </w:rPr>
        <w:t>s</w:t>
      </w:r>
      <w:r w:rsidR="00DD4307">
        <w:rPr>
          <w:rFonts w:asciiTheme="minorHAnsi" w:eastAsiaTheme="minorHAnsi" w:hAnsiTheme="minorHAnsi"/>
          <w:color w:val="000000" w:themeColor="text1"/>
          <w:szCs w:val="22"/>
          <w:lang w:eastAsia="en-AU"/>
        </w:rPr>
        <w:t>upport</w:t>
      </w:r>
      <w:r w:rsidR="00DD4307" w:rsidRPr="00DD4307">
        <w:rPr>
          <w:rFonts w:asciiTheme="minorHAnsi" w:eastAsiaTheme="minorHAnsi" w:hAnsiTheme="minorHAnsi"/>
          <w:color w:val="000000" w:themeColor="text1"/>
          <w:szCs w:val="22"/>
          <w:lang w:eastAsia="en-AU"/>
        </w:rPr>
        <w:t xml:space="preserve"> from</w:t>
      </w:r>
      <w:r w:rsidR="00C36B0C">
        <w:rPr>
          <w:rFonts w:asciiTheme="minorHAnsi" w:eastAsiaTheme="minorHAnsi" w:hAnsiTheme="minorHAnsi"/>
          <w:color w:val="000000" w:themeColor="text1"/>
          <w:szCs w:val="22"/>
          <w:lang w:eastAsia="en-AU"/>
        </w:rPr>
        <w:t xml:space="preserve"> preventative or</w:t>
      </w:r>
      <w:r w:rsidR="00DD4307" w:rsidRPr="00DD4307">
        <w:rPr>
          <w:rFonts w:asciiTheme="minorHAnsi" w:eastAsiaTheme="minorHAnsi" w:hAnsiTheme="minorHAnsi"/>
          <w:color w:val="000000" w:themeColor="text1"/>
          <w:szCs w:val="22"/>
          <w:lang w:eastAsia="en-AU"/>
        </w:rPr>
        <w:t xml:space="preserve"> low through to </w:t>
      </w:r>
      <w:r w:rsidR="00C36B0C">
        <w:rPr>
          <w:rFonts w:asciiTheme="minorHAnsi" w:eastAsiaTheme="minorHAnsi" w:hAnsiTheme="minorHAnsi"/>
          <w:color w:val="000000" w:themeColor="text1"/>
          <w:szCs w:val="22"/>
          <w:lang w:eastAsia="en-AU"/>
        </w:rPr>
        <w:t xml:space="preserve">diversionary or </w:t>
      </w:r>
      <w:r w:rsidR="00DD4307" w:rsidRPr="00DD4307">
        <w:rPr>
          <w:rFonts w:asciiTheme="minorHAnsi" w:eastAsiaTheme="minorHAnsi" w:hAnsiTheme="minorHAnsi"/>
          <w:color w:val="000000" w:themeColor="text1"/>
          <w:szCs w:val="22"/>
          <w:lang w:eastAsia="en-AU"/>
        </w:rPr>
        <w:t>high</w:t>
      </w:r>
      <w:r w:rsidR="00C36B0C">
        <w:rPr>
          <w:rFonts w:asciiTheme="minorHAnsi" w:eastAsiaTheme="minorHAnsi" w:hAnsiTheme="minorHAnsi"/>
          <w:color w:val="000000" w:themeColor="text1"/>
          <w:szCs w:val="22"/>
          <w:lang w:eastAsia="en-AU"/>
        </w:rPr>
        <w:t>.</w:t>
      </w:r>
    </w:p>
    <w:p w14:paraId="4E6AB3E7" w14:textId="1C12C2CE" w:rsidR="005F189C" w:rsidRDefault="00DD4307" w:rsidP="00C36B0C">
      <w:pPr>
        <w:pStyle w:val="Tableheadbold"/>
        <w:rPr>
          <w:noProof/>
        </w:rPr>
      </w:pPr>
      <w:r w:rsidRPr="00DD4307">
        <w:rPr>
          <w:noProof/>
        </w:rPr>
        <w:t xml:space="preserve"> </w:t>
      </w:r>
      <w:r w:rsidR="00C36B0C">
        <w:rPr>
          <w:noProof/>
        </w:rPr>
        <w:t xml:space="preserve">Support Intensity Spectrum Definitions </w:t>
      </w:r>
    </w:p>
    <w:p w14:paraId="188B1241" w14:textId="7E1A7B26" w:rsidR="00D035FA" w:rsidRDefault="00D035FA" w:rsidP="000A3DEE">
      <w:pPr>
        <w:pStyle w:val="BodyText0"/>
        <w:rPr>
          <w:rFonts w:asciiTheme="minorHAnsi" w:eastAsiaTheme="minorHAnsi" w:hAnsiTheme="minorHAnsi"/>
          <w:color w:val="000000" w:themeColor="text1"/>
          <w:szCs w:val="22"/>
          <w:lang w:eastAsia="en-AU"/>
        </w:rPr>
      </w:pPr>
    </w:p>
    <w:p w14:paraId="273BEA3C" w14:textId="42C7CACC" w:rsidR="00D035FA" w:rsidRDefault="00D035FA" w:rsidP="000A3DEE">
      <w:pPr>
        <w:pStyle w:val="BodyText0"/>
        <w:rPr>
          <w:rFonts w:asciiTheme="minorHAnsi" w:eastAsiaTheme="minorHAnsi" w:hAnsiTheme="minorHAnsi"/>
          <w:color w:val="000000" w:themeColor="text1"/>
          <w:szCs w:val="22"/>
          <w:lang w:eastAsia="en-AU"/>
        </w:rPr>
      </w:pPr>
      <w:r>
        <w:rPr>
          <w:noProof/>
        </w:rPr>
        <w:drawing>
          <wp:inline distT="0" distB="0" distL="0" distR="0" wp14:anchorId="05BBC94F" wp14:editId="6B7B9565">
            <wp:extent cx="5759450" cy="2484755"/>
            <wp:effectExtent l="0" t="0" r="0" b="0"/>
            <wp:docPr id="17" name="Picture 17" descr="Support Intensity Spectrum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pport Intensity Spectrum Definitions "/>
                    <pic:cNvPicPr/>
                  </pic:nvPicPr>
                  <pic:blipFill>
                    <a:blip r:embed="rId16"/>
                    <a:stretch>
                      <a:fillRect/>
                    </a:stretch>
                  </pic:blipFill>
                  <pic:spPr>
                    <a:xfrm>
                      <a:off x="0" y="0"/>
                      <a:ext cx="5759450" cy="2484755"/>
                    </a:xfrm>
                    <a:prstGeom prst="rect">
                      <a:avLst/>
                    </a:prstGeom>
                  </pic:spPr>
                </pic:pic>
              </a:graphicData>
            </a:graphic>
          </wp:inline>
        </w:drawing>
      </w:r>
    </w:p>
    <w:p w14:paraId="4DF968D6" w14:textId="77777777" w:rsidR="00D035FA" w:rsidRDefault="00D035FA" w:rsidP="000A3DEE">
      <w:pPr>
        <w:pStyle w:val="BodyText0"/>
        <w:rPr>
          <w:rFonts w:asciiTheme="minorHAnsi" w:eastAsiaTheme="minorHAnsi" w:hAnsiTheme="minorHAnsi"/>
          <w:color w:val="000000" w:themeColor="text1"/>
          <w:szCs w:val="22"/>
          <w:lang w:eastAsia="en-AU"/>
        </w:rPr>
      </w:pPr>
    </w:p>
    <w:p w14:paraId="5A9E3209" w14:textId="4095CD7F" w:rsidR="00D035FA" w:rsidRDefault="00D035FA" w:rsidP="000A3DEE">
      <w:pPr>
        <w:pStyle w:val="BodyText0"/>
        <w:rPr>
          <w:rFonts w:asciiTheme="minorHAnsi" w:eastAsiaTheme="minorHAnsi" w:hAnsiTheme="minorHAnsi"/>
          <w:color w:val="000000" w:themeColor="text1"/>
          <w:szCs w:val="22"/>
          <w:lang w:eastAsia="en-AU"/>
        </w:rPr>
        <w:sectPr w:rsidR="00D035FA" w:rsidSect="00C36B0C">
          <w:pgSz w:w="11906" w:h="16838" w:code="9"/>
          <w:pgMar w:top="426" w:right="1418" w:bottom="1843" w:left="1418" w:header="567" w:footer="709" w:gutter="0"/>
          <w:cols w:space="708"/>
          <w:docGrid w:linePitch="360"/>
        </w:sectPr>
      </w:pPr>
    </w:p>
    <w:p w14:paraId="3A9FD085" w14:textId="147DA18F" w:rsidR="00A63E81" w:rsidRDefault="00214D10" w:rsidP="00AA4A61">
      <w:pPr>
        <w:pStyle w:val="Heading1Numbered"/>
      </w:pPr>
      <w:bookmarkStart w:id="56" w:name="_Toc130556009"/>
      <w:bookmarkStart w:id="57" w:name="_Toc134115315"/>
      <w:r>
        <w:lastRenderedPageBreak/>
        <w:t>Top 5 P</w:t>
      </w:r>
      <w:r w:rsidR="00A63E81">
        <w:t>resenting Issues/Needs</w:t>
      </w:r>
      <w:r>
        <w:t xml:space="preserve"> by Support Intensity Spectrum</w:t>
      </w:r>
      <w:bookmarkEnd w:id="56"/>
      <w:bookmarkEnd w:id="57"/>
      <w:r>
        <w:t xml:space="preserve"> </w:t>
      </w:r>
    </w:p>
    <w:p w14:paraId="52DA7AAB" w14:textId="2C9795EB" w:rsidR="00214D10" w:rsidRPr="00556E54" w:rsidRDefault="009603BA" w:rsidP="00DD4307">
      <w:pPr>
        <w:pStyle w:val="BodyText0"/>
        <w:rPr>
          <w:rFonts w:asciiTheme="minorHAnsi" w:eastAsiaTheme="minorHAnsi" w:hAnsiTheme="minorHAnsi"/>
          <w:b/>
          <w:color w:val="000000" w:themeColor="text1"/>
          <w:sz w:val="20"/>
          <w:szCs w:val="20"/>
          <w:lang w:eastAsia="en-AU"/>
        </w:rPr>
      </w:pPr>
      <w:r w:rsidRPr="00556E54">
        <w:rPr>
          <w:rStyle w:val="cf01"/>
          <w:sz w:val="20"/>
          <w:szCs w:val="20"/>
        </w:rPr>
        <w:t>T</w:t>
      </w:r>
      <w:r w:rsidR="001D0602" w:rsidRPr="00556E54">
        <w:rPr>
          <w:rStyle w:val="cf01"/>
          <w:sz w:val="20"/>
          <w:szCs w:val="20"/>
        </w:rPr>
        <w:t xml:space="preserve">he CRFS team used the </w:t>
      </w:r>
      <w:r w:rsidRPr="00556E54">
        <w:rPr>
          <w:rStyle w:val="cf01"/>
          <w:sz w:val="20"/>
          <w:szCs w:val="20"/>
        </w:rPr>
        <w:t>Support Intensity Spectrum Definitions</w:t>
      </w:r>
      <w:r w:rsidR="001D0602" w:rsidRPr="00556E54">
        <w:rPr>
          <w:rStyle w:val="cf01"/>
          <w:sz w:val="20"/>
          <w:szCs w:val="20"/>
        </w:rPr>
        <w:t xml:space="preserve"> to identify where the CYFSP service types sit on the spectrum</w:t>
      </w:r>
      <w:r w:rsidR="001F2531" w:rsidRPr="00556E54">
        <w:rPr>
          <w:rStyle w:val="cf01"/>
          <w:sz w:val="20"/>
          <w:szCs w:val="20"/>
        </w:rPr>
        <w:t>,</w:t>
      </w:r>
      <w:r w:rsidR="00A268A8" w:rsidRPr="00556E54">
        <w:rPr>
          <w:rStyle w:val="cf01"/>
          <w:sz w:val="20"/>
          <w:szCs w:val="20"/>
        </w:rPr>
        <w:t xml:space="preserve"> then identified the top 5 pres</w:t>
      </w:r>
      <w:r w:rsidR="00D54ACF" w:rsidRPr="00556E54">
        <w:rPr>
          <w:rStyle w:val="cf01"/>
          <w:sz w:val="20"/>
          <w:szCs w:val="20"/>
        </w:rPr>
        <w:t>en</w:t>
      </w:r>
      <w:r w:rsidR="00A268A8" w:rsidRPr="00556E54">
        <w:rPr>
          <w:rStyle w:val="cf01"/>
          <w:sz w:val="20"/>
          <w:szCs w:val="20"/>
        </w:rPr>
        <w:t xml:space="preserve">ting issues of the service types that sit within each segment. </w:t>
      </w:r>
    </w:p>
    <w:p w14:paraId="7360091D" w14:textId="6C5C8CF8" w:rsidR="006A68C1" w:rsidRDefault="00556E54" w:rsidP="00DD4307">
      <w:pPr>
        <w:pStyle w:val="BodyText0"/>
        <w:rPr>
          <w:rFonts w:asciiTheme="minorHAnsi" w:eastAsiaTheme="minorHAnsi" w:hAnsiTheme="minorHAnsi"/>
          <w:b/>
          <w:bCs/>
          <w:color w:val="000000" w:themeColor="text1"/>
          <w:szCs w:val="22"/>
          <w:lang w:eastAsia="en-AU"/>
        </w:rPr>
      </w:pPr>
      <w:r w:rsidRPr="00556E54">
        <w:rPr>
          <w:noProof/>
          <w:sz w:val="20"/>
          <w:szCs w:val="20"/>
        </w:rPr>
        <w:drawing>
          <wp:anchor distT="0" distB="0" distL="114300" distR="114300" simplePos="0" relativeHeight="251658248" behindDoc="0" locked="0" layoutInCell="1" allowOverlap="1" wp14:anchorId="79B65C1D" wp14:editId="5BABBCA4">
            <wp:simplePos x="0" y="0"/>
            <wp:positionH relativeFrom="page">
              <wp:posOffset>1286510</wp:posOffset>
            </wp:positionH>
            <wp:positionV relativeFrom="paragraph">
              <wp:posOffset>109855</wp:posOffset>
            </wp:positionV>
            <wp:extent cx="8319135" cy="2553335"/>
            <wp:effectExtent l="0" t="0" r="5715" b="0"/>
            <wp:wrapThrough wrapText="bothSides">
              <wp:wrapPolygon edited="0">
                <wp:start x="0" y="0"/>
                <wp:lineTo x="0" y="21433"/>
                <wp:lineTo x="21565" y="21433"/>
                <wp:lineTo x="21565" y="0"/>
                <wp:lineTo x="0" y="0"/>
              </wp:wrapPolygon>
            </wp:wrapThrough>
            <wp:docPr id="1" name="Picture 1" descr="The CRFS team used the Support Intensity Spectrum Definitions to identify where the CYFSP service types sit on the spectrum, then identified the top 5 presenting issues of the service types that sit within each se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RFS team used the Support Intensity Spectrum Definitions to identify where the CYFSP service types sit on the spectrum, then identified the top 5 presenting issues of the service types that sit within each segment. "/>
                    <pic:cNvPicPr/>
                  </pic:nvPicPr>
                  <pic:blipFill>
                    <a:blip r:embed="rId17">
                      <a:extLst>
                        <a:ext uri="{28A0092B-C50C-407E-A947-70E740481C1C}">
                          <a14:useLocalDpi xmlns:a14="http://schemas.microsoft.com/office/drawing/2010/main" val="0"/>
                        </a:ext>
                      </a:extLst>
                    </a:blip>
                    <a:stretch>
                      <a:fillRect/>
                    </a:stretch>
                  </pic:blipFill>
                  <pic:spPr>
                    <a:xfrm>
                      <a:off x="0" y="0"/>
                      <a:ext cx="8319135" cy="2553335"/>
                    </a:xfrm>
                    <a:prstGeom prst="rect">
                      <a:avLst/>
                    </a:prstGeom>
                  </pic:spPr>
                </pic:pic>
              </a:graphicData>
            </a:graphic>
            <wp14:sizeRelH relativeFrom="margin">
              <wp14:pctWidth>0</wp14:pctWidth>
            </wp14:sizeRelH>
            <wp14:sizeRelV relativeFrom="margin">
              <wp14:pctHeight>0</wp14:pctHeight>
            </wp14:sizeRelV>
          </wp:anchor>
        </w:drawing>
      </w:r>
    </w:p>
    <w:p w14:paraId="55EC533B" w14:textId="1298F7AC" w:rsidR="006A68C1" w:rsidRDefault="006A68C1" w:rsidP="00DD4307">
      <w:pPr>
        <w:pStyle w:val="BodyText0"/>
        <w:rPr>
          <w:rFonts w:asciiTheme="minorHAnsi" w:eastAsiaTheme="minorHAnsi" w:hAnsiTheme="minorHAnsi"/>
          <w:b/>
          <w:bCs/>
          <w:color w:val="000000" w:themeColor="text1"/>
          <w:szCs w:val="22"/>
          <w:lang w:eastAsia="en-AU"/>
        </w:rPr>
      </w:pPr>
    </w:p>
    <w:p w14:paraId="1051FC52" w14:textId="01A150CF" w:rsidR="00214D10" w:rsidRDefault="00214D10" w:rsidP="00DD4307">
      <w:pPr>
        <w:pStyle w:val="BodyText0"/>
        <w:rPr>
          <w:rFonts w:asciiTheme="minorHAnsi" w:eastAsiaTheme="minorHAnsi" w:hAnsiTheme="minorHAnsi"/>
          <w:b/>
          <w:bCs/>
          <w:color w:val="000000" w:themeColor="text1"/>
          <w:szCs w:val="22"/>
          <w:lang w:eastAsia="en-AU"/>
        </w:rPr>
      </w:pPr>
    </w:p>
    <w:p w14:paraId="39330A9E" w14:textId="2FBE355E" w:rsidR="00214D10" w:rsidRDefault="00214D10" w:rsidP="00DD4307">
      <w:pPr>
        <w:pStyle w:val="BodyText0"/>
        <w:rPr>
          <w:rFonts w:asciiTheme="minorHAnsi" w:eastAsiaTheme="minorHAnsi" w:hAnsiTheme="minorHAnsi"/>
          <w:b/>
          <w:bCs/>
          <w:color w:val="000000" w:themeColor="text1"/>
          <w:szCs w:val="22"/>
          <w:lang w:eastAsia="en-AU"/>
        </w:rPr>
      </w:pPr>
    </w:p>
    <w:p w14:paraId="0DB1EE8F" w14:textId="2A4ECB39" w:rsidR="00214D10" w:rsidRDefault="00214D10" w:rsidP="00DD4307">
      <w:pPr>
        <w:pStyle w:val="BodyText0"/>
        <w:rPr>
          <w:rFonts w:asciiTheme="minorHAnsi" w:eastAsiaTheme="minorHAnsi" w:hAnsiTheme="minorHAnsi"/>
          <w:b/>
          <w:bCs/>
          <w:color w:val="000000" w:themeColor="text1"/>
          <w:szCs w:val="22"/>
          <w:lang w:eastAsia="en-AU"/>
        </w:rPr>
      </w:pPr>
    </w:p>
    <w:p w14:paraId="1020CAC1" w14:textId="1628C739" w:rsidR="00214D10" w:rsidRDefault="00214D10" w:rsidP="00DD4307">
      <w:pPr>
        <w:pStyle w:val="BodyText0"/>
        <w:rPr>
          <w:rFonts w:asciiTheme="minorHAnsi" w:eastAsiaTheme="minorHAnsi" w:hAnsiTheme="minorHAnsi"/>
          <w:b/>
          <w:bCs/>
          <w:color w:val="000000" w:themeColor="text1"/>
          <w:szCs w:val="22"/>
          <w:lang w:eastAsia="en-AU"/>
        </w:rPr>
      </w:pPr>
    </w:p>
    <w:p w14:paraId="27DDFBEF" w14:textId="2227119E" w:rsidR="006C7C97" w:rsidRDefault="006C7C97" w:rsidP="00DD4307">
      <w:pPr>
        <w:pStyle w:val="BodyText0"/>
        <w:rPr>
          <w:rFonts w:asciiTheme="minorHAnsi" w:eastAsiaTheme="minorHAnsi" w:hAnsiTheme="minorHAnsi"/>
          <w:b/>
          <w:bCs/>
          <w:color w:val="000000" w:themeColor="text1"/>
          <w:szCs w:val="22"/>
          <w:lang w:eastAsia="en-AU"/>
        </w:rPr>
      </w:pPr>
    </w:p>
    <w:p w14:paraId="21C0C2B8" w14:textId="4FDB9956" w:rsidR="005B68D5" w:rsidRDefault="00BD6CF1" w:rsidP="00DD4307">
      <w:pPr>
        <w:pStyle w:val="BodyText0"/>
        <w:rPr>
          <w:rFonts w:asciiTheme="minorHAnsi" w:eastAsiaTheme="minorHAnsi" w:hAnsiTheme="minorHAnsi"/>
          <w:b/>
          <w:bCs/>
          <w:color w:val="000000" w:themeColor="text1"/>
          <w:szCs w:val="22"/>
          <w:lang w:eastAsia="en-AU"/>
        </w:rPr>
      </w:pPr>
      <w:r>
        <w:rPr>
          <w:noProof/>
        </w:rPr>
        <w:lastRenderedPageBreak/>
        <w:drawing>
          <wp:anchor distT="0" distB="0" distL="114300" distR="114300" simplePos="0" relativeHeight="251658249" behindDoc="0" locked="0" layoutInCell="1" allowOverlap="1" wp14:anchorId="338E8003" wp14:editId="0EDF0007">
            <wp:simplePos x="0" y="0"/>
            <wp:positionH relativeFrom="margin">
              <wp:posOffset>25880</wp:posOffset>
            </wp:positionH>
            <wp:positionV relativeFrom="paragraph">
              <wp:posOffset>265202</wp:posOffset>
            </wp:positionV>
            <wp:extent cx="8384540" cy="2559685"/>
            <wp:effectExtent l="0" t="0" r="0" b="0"/>
            <wp:wrapThrough wrapText="bothSides">
              <wp:wrapPolygon edited="0">
                <wp:start x="0" y="0"/>
                <wp:lineTo x="0" y="21380"/>
                <wp:lineTo x="21544" y="21380"/>
                <wp:lineTo x="21544" y="0"/>
                <wp:lineTo x="0" y="0"/>
              </wp:wrapPolygon>
            </wp:wrapThrough>
            <wp:docPr id="20" name="Picture 20" descr="The CRFS team used the Support Intensity Spectrum Definitions to identify where the CYFSP service types sit on the spectrum, then identified the top 5 presenting issues of the service types that sit within each se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CRFS team used the Support Intensity Spectrum Definitions to identify where the CYFSP service types sit on the spectrum, then identified the top 5 presenting issues of the service types that sit within each segment. "/>
                    <pic:cNvPicPr/>
                  </pic:nvPicPr>
                  <pic:blipFill>
                    <a:blip r:embed="rId18">
                      <a:extLst>
                        <a:ext uri="{28A0092B-C50C-407E-A947-70E740481C1C}">
                          <a14:useLocalDpi xmlns:a14="http://schemas.microsoft.com/office/drawing/2010/main" val="0"/>
                        </a:ext>
                      </a:extLst>
                    </a:blip>
                    <a:stretch>
                      <a:fillRect/>
                    </a:stretch>
                  </pic:blipFill>
                  <pic:spPr>
                    <a:xfrm>
                      <a:off x="0" y="0"/>
                      <a:ext cx="8384540" cy="2559685"/>
                    </a:xfrm>
                    <a:prstGeom prst="rect">
                      <a:avLst/>
                    </a:prstGeom>
                  </pic:spPr>
                </pic:pic>
              </a:graphicData>
            </a:graphic>
            <wp14:sizeRelH relativeFrom="margin">
              <wp14:pctWidth>0</wp14:pctWidth>
            </wp14:sizeRelH>
            <wp14:sizeRelV relativeFrom="margin">
              <wp14:pctHeight>0</wp14:pctHeight>
            </wp14:sizeRelV>
          </wp:anchor>
        </w:drawing>
      </w:r>
    </w:p>
    <w:p w14:paraId="2E2E032C" w14:textId="57A2E9D7" w:rsidR="005B68D5" w:rsidRDefault="005B68D5" w:rsidP="00DD4307">
      <w:pPr>
        <w:pStyle w:val="BodyText0"/>
        <w:rPr>
          <w:rFonts w:asciiTheme="minorHAnsi" w:eastAsiaTheme="minorHAnsi" w:hAnsiTheme="minorHAnsi"/>
          <w:b/>
          <w:bCs/>
          <w:color w:val="000000" w:themeColor="text1"/>
          <w:szCs w:val="22"/>
          <w:lang w:eastAsia="en-AU"/>
        </w:rPr>
      </w:pPr>
    </w:p>
    <w:p w14:paraId="4BEC71BA" w14:textId="77777777" w:rsidR="005B68D5" w:rsidRDefault="005B68D5" w:rsidP="00DD4307">
      <w:pPr>
        <w:pStyle w:val="BodyText0"/>
        <w:rPr>
          <w:rFonts w:asciiTheme="minorHAnsi" w:eastAsiaTheme="minorHAnsi" w:hAnsiTheme="minorHAnsi"/>
          <w:b/>
          <w:bCs/>
          <w:color w:val="000000" w:themeColor="text1"/>
          <w:szCs w:val="22"/>
          <w:lang w:eastAsia="en-AU"/>
        </w:rPr>
      </w:pPr>
    </w:p>
    <w:p w14:paraId="7E1D42B9" w14:textId="77777777" w:rsidR="005B68D5" w:rsidRDefault="005B68D5" w:rsidP="00DD4307">
      <w:pPr>
        <w:pStyle w:val="BodyText0"/>
        <w:rPr>
          <w:rFonts w:asciiTheme="minorHAnsi" w:eastAsiaTheme="minorHAnsi" w:hAnsiTheme="minorHAnsi"/>
          <w:b/>
          <w:bCs/>
          <w:color w:val="000000" w:themeColor="text1"/>
          <w:szCs w:val="22"/>
          <w:lang w:eastAsia="en-AU"/>
        </w:rPr>
      </w:pPr>
    </w:p>
    <w:p w14:paraId="06044C20" w14:textId="77777777" w:rsidR="005B68D5" w:rsidRDefault="005B68D5" w:rsidP="00DD4307">
      <w:pPr>
        <w:pStyle w:val="BodyText0"/>
        <w:rPr>
          <w:rFonts w:asciiTheme="minorHAnsi" w:eastAsiaTheme="minorHAnsi" w:hAnsiTheme="minorHAnsi"/>
          <w:b/>
          <w:bCs/>
          <w:color w:val="000000" w:themeColor="text1"/>
          <w:szCs w:val="22"/>
          <w:lang w:eastAsia="en-AU"/>
        </w:rPr>
      </w:pPr>
    </w:p>
    <w:p w14:paraId="34399684" w14:textId="77777777" w:rsidR="005B68D5" w:rsidRDefault="005B68D5" w:rsidP="00DD4307">
      <w:pPr>
        <w:pStyle w:val="BodyText0"/>
        <w:rPr>
          <w:rFonts w:asciiTheme="minorHAnsi" w:eastAsiaTheme="minorHAnsi" w:hAnsiTheme="minorHAnsi"/>
          <w:b/>
          <w:bCs/>
          <w:color w:val="000000" w:themeColor="text1"/>
          <w:szCs w:val="22"/>
          <w:lang w:eastAsia="en-AU"/>
        </w:rPr>
      </w:pPr>
    </w:p>
    <w:p w14:paraId="25846F6F" w14:textId="77777777" w:rsidR="005B68D5" w:rsidRDefault="005B68D5" w:rsidP="00DD4307">
      <w:pPr>
        <w:pStyle w:val="BodyText0"/>
        <w:rPr>
          <w:rFonts w:asciiTheme="minorHAnsi" w:eastAsiaTheme="minorHAnsi" w:hAnsiTheme="minorHAnsi"/>
          <w:b/>
          <w:bCs/>
          <w:color w:val="000000" w:themeColor="text1"/>
          <w:szCs w:val="22"/>
          <w:lang w:eastAsia="en-AU"/>
        </w:rPr>
      </w:pPr>
    </w:p>
    <w:p w14:paraId="47BB2055" w14:textId="099A898D" w:rsidR="00E00440" w:rsidRDefault="00E00440" w:rsidP="00DD4307">
      <w:pPr>
        <w:pStyle w:val="BodyText0"/>
        <w:rPr>
          <w:rFonts w:asciiTheme="minorHAnsi" w:eastAsiaTheme="minorHAnsi" w:hAnsiTheme="minorHAnsi"/>
          <w:b/>
          <w:bCs/>
          <w:color w:val="000000" w:themeColor="text1"/>
          <w:szCs w:val="22"/>
          <w:lang w:eastAsia="en-AU"/>
        </w:rPr>
        <w:sectPr w:rsidR="00E00440" w:rsidSect="0062439B">
          <w:pgSz w:w="16838" w:h="11906" w:orient="landscape" w:code="9"/>
          <w:pgMar w:top="709" w:right="536" w:bottom="851" w:left="1843" w:header="567" w:footer="331" w:gutter="0"/>
          <w:cols w:space="708"/>
          <w:docGrid w:linePitch="360"/>
        </w:sectPr>
      </w:pPr>
    </w:p>
    <w:p w14:paraId="7FD80176" w14:textId="0C7EF6E1" w:rsidR="00214D10" w:rsidRDefault="00214D10" w:rsidP="00AA4A61">
      <w:pPr>
        <w:pStyle w:val="Heading1Numbered"/>
      </w:pPr>
      <w:bookmarkStart w:id="58" w:name="_Toc130556010"/>
      <w:bookmarkStart w:id="59" w:name="_Toc134115316"/>
      <w:r>
        <w:lastRenderedPageBreak/>
        <w:t>All Presenting Issues/Needs by Service Type</w:t>
      </w:r>
      <w:bookmarkEnd w:id="58"/>
      <w:bookmarkEnd w:id="59"/>
      <w:r>
        <w:t xml:space="preserve">   </w:t>
      </w:r>
    </w:p>
    <w:p w14:paraId="1BC53F44" w14:textId="6B748787" w:rsidR="00621807" w:rsidRPr="00621807" w:rsidRDefault="00621807" w:rsidP="00DD4307">
      <w:pPr>
        <w:pStyle w:val="BodyText0"/>
        <w:rPr>
          <w:rFonts w:asciiTheme="minorHAnsi" w:eastAsiaTheme="minorHAnsi" w:hAnsiTheme="minorHAnsi"/>
          <w:b/>
          <w:bCs/>
          <w:color w:val="000000" w:themeColor="text1"/>
          <w:szCs w:val="22"/>
          <w:lang w:eastAsia="en-AU"/>
        </w:rPr>
      </w:pPr>
      <w:r w:rsidRPr="00621807">
        <w:rPr>
          <w:rFonts w:asciiTheme="minorHAnsi" w:eastAsiaTheme="minorHAnsi" w:hAnsiTheme="minorHAnsi"/>
          <w:b/>
          <w:bCs/>
          <w:color w:val="000000" w:themeColor="text1"/>
          <w:szCs w:val="22"/>
          <w:lang w:eastAsia="en-AU"/>
        </w:rPr>
        <w:t>Total CYFSP</w:t>
      </w:r>
      <w:r w:rsidR="00C36B0C">
        <w:rPr>
          <w:rFonts w:asciiTheme="minorHAnsi" w:eastAsiaTheme="minorHAnsi" w:hAnsiTheme="minorHAnsi"/>
          <w:b/>
          <w:bCs/>
          <w:color w:val="000000" w:themeColor="text1"/>
          <w:szCs w:val="22"/>
          <w:lang w:eastAsia="en-AU"/>
        </w:rPr>
        <w:t xml:space="preserve"> </w:t>
      </w:r>
    </w:p>
    <w:tbl>
      <w:tblPr>
        <w:tblW w:w="9568" w:type="dxa"/>
        <w:tblInd w:w="113" w:type="dxa"/>
        <w:tblLook w:val="04A0" w:firstRow="1" w:lastRow="0" w:firstColumn="1" w:lastColumn="0" w:noHBand="0" w:noVBand="1"/>
      </w:tblPr>
      <w:tblGrid>
        <w:gridCol w:w="3001"/>
        <w:gridCol w:w="1417"/>
        <w:gridCol w:w="851"/>
        <w:gridCol w:w="3118"/>
        <w:gridCol w:w="1181"/>
      </w:tblGrid>
      <w:tr w:rsidR="009433F1" w:rsidRPr="00BD3C7A" w14:paraId="09C840C6" w14:textId="77777777" w:rsidTr="005C5C74">
        <w:trPr>
          <w:trHeight w:val="300"/>
        </w:trPr>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3EFB9" w14:textId="2D51857D" w:rsidR="009433F1" w:rsidRPr="009433F1" w:rsidRDefault="009433F1" w:rsidP="005C5C74">
            <w:pPr>
              <w:spacing w:after="0" w:line="240" w:lineRule="auto"/>
              <w:jc w:val="center"/>
              <w:rPr>
                <w:rFonts w:ascii="Calibri" w:eastAsia="Times New Roman" w:hAnsi="Calibri" w:cs="Calibri"/>
                <w:b/>
                <w:bCs/>
                <w:color w:val="000000"/>
              </w:rPr>
            </w:pPr>
            <w:r w:rsidRPr="00601034">
              <w:rPr>
                <w:rFonts w:ascii="Calibri" w:eastAsia="Times New Roman" w:hAnsi="Calibri" w:cs="Calibri"/>
                <w:b/>
                <w:bCs/>
                <w:color w:val="000000"/>
              </w:rPr>
              <w:t>2021-</w:t>
            </w:r>
            <w:r w:rsidR="00621807">
              <w:rPr>
                <w:rFonts w:ascii="Calibri" w:eastAsia="Times New Roman" w:hAnsi="Calibri" w:cs="Calibri"/>
                <w:b/>
                <w:bCs/>
                <w:color w:val="000000"/>
              </w:rPr>
              <w:t>20</w:t>
            </w:r>
            <w:r w:rsidRPr="00601034">
              <w:rPr>
                <w:rFonts w:ascii="Calibri" w:eastAsia="Times New Roman" w:hAnsi="Calibri" w:cs="Calibri"/>
                <w:b/>
                <w:bCs/>
                <w:color w:val="000000"/>
              </w:rPr>
              <w:t>22</w:t>
            </w:r>
          </w:p>
        </w:tc>
        <w:tc>
          <w:tcPr>
            <w:tcW w:w="851" w:type="dxa"/>
            <w:tcBorders>
              <w:top w:val="nil"/>
              <w:left w:val="nil"/>
              <w:bottom w:val="nil"/>
              <w:right w:val="nil"/>
            </w:tcBorders>
            <w:shd w:val="clear" w:color="auto" w:fill="auto"/>
            <w:noWrap/>
            <w:vAlign w:val="bottom"/>
            <w:hideMark/>
          </w:tcPr>
          <w:p w14:paraId="43105989" w14:textId="77777777" w:rsidR="009433F1" w:rsidRPr="00BD3C7A" w:rsidRDefault="009433F1" w:rsidP="005C5C74">
            <w:pPr>
              <w:spacing w:after="0" w:line="240" w:lineRule="auto"/>
              <w:jc w:val="center"/>
              <w:rPr>
                <w:rFonts w:ascii="Calibri" w:eastAsia="Times New Roman" w:hAnsi="Calibri" w:cs="Calibri"/>
                <w:color w:val="000000"/>
              </w:rPr>
            </w:pPr>
          </w:p>
        </w:tc>
        <w:tc>
          <w:tcPr>
            <w:tcW w:w="42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7AD17" w14:textId="2B7ACB80" w:rsidR="009433F1" w:rsidRPr="009433F1" w:rsidRDefault="009433F1"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w:t>
            </w:r>
            <w:r w:rsidR="00621807">
              <w:rPr>
                <w:rFonts w:ascii="Calibri" w:eastAsia="Times New Roman" w:hAnsi="Calibri" w:cs="Calibri"/>
                <w:b/>
                <w:bCs/>
                <w:color w:val="000000"/>
              </w:rPr>
              <w:t>20</w:t>
            </w:r>
            <w:r w:rsidRPr="009433F1">
              <w:rPr>
                <w:rFonts w:ascii="Calibri" w:eastAsia="Times New Roman" w:hAnsi="Calibri" w:cs="Calibri"/>
                <w:b/>
                <w:bCs/>
                <w:color w:val="000000"/>
              </w:rPr>
              <w:t>20</w:t>
            </w:r>
          </w:p>
        </w:tc>
      </w:tr>
      <w:tr w:rsidR="009433F1" w:rsidRPr="00BD3C7A" w14:paraId="576582F8" w14:textId="77777777" w:rsidTr="005C5C74">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6269913E"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417" w:type="dxa"/>
            <w:tcBorders>
              <w:top w:val="nil"/>
              <w:left w:val="nil"/>
              <w:bottom w:val="single" w:sz="4" w:space="0" w:color="auto"/>
              <w:right w:val="single" w:sz="4" w:space="0" w:color="auto"/>
            </w:tcBorders>
            <w:shd w:val="clear" w:color="auto" w:fill="auto"/>
            <w:noWrap/>
            <w:vAlign w:val="bottom"/>
            <w:hideMark/>
          </w:tcPr>
          <w:p w14:paraId="06F5E2E6"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c>
          <w:tcPr>
            <w:tcW w:w="851" w:type="dxa"/>
            <w:tcBorders>
              <w:top w:val="nil"/>
              <w:left w:val="nil"/>
              <w:bottom w:val="nil"/>
              <w:right w:val="nil"/>
            </w:tcBorders>
            <w:shd w:val="clear" w:color="auto" w:fill="auto"/>
            <w:noWrap/>
            <w:vAlign w:val="bottom"/>
            <w:hideMark/>
          </w:tcPr>
          <w:p w14:paraId="220E5032" w14:textId="77777777" w:rsidR="009433F1" w:rsidRPr="00BD3C7A" w:rsidRDefault="009433F1" w:rsidP="005C5C74">
            <w:pPr>
              <w:spacing w:after="0" w:line="240" w:lineRule="auto"/>
              <w:jc w:val="center"/>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A276250"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181" w:type="dxa"/>
            <w:tcBorders>
              <w:top w:val="nil"/>
              <w:left w:val="nil"/>
              <w:bottom w:val="single" w:sz="4" w:space="0" w:color="auto"/>
              <w:right w:val="single" w:sz="4" w:space="0" w:color="auto"/>
            </w:tcBorders>
            <w:shd w:val="clear" w:color="auto" w:fill="auto"/>
            <w:noWrap/>
            <w:vAlign w:val="bottom"/>
          </w:tcPr>
          <w:p w14:paraId="73F349DC"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9433F1" w:rsidRPr="00BD3C7A" w14:paraId="63057937"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6C5E3C48" w14:textId="12CCD19B"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Mental health</w:t>
            </w:r>
          </w:p>
        </w:tc>
        <w:tc>
          <w:tcPr>
            <w:tcW w:w="1417" w:type="dxa"/>
            <w:tcBorders>
              <w:top w:val="nil"/>
              <w:left w:val="nil"/>
              <w:bottom w:val="single" w:sz="4" w:space="0" w:color="auto"/>
              <w:right w:val="single" w:sz="4" w:space="0" w:color="auto"/>
            </w:tcBorders>
            <w:shd w:val="clear" w:color="000000" w:fill="C6E0B4"/>
            <w:noWrap/>
            <w:vAlign w:val="center"/>
          </w:tcPr>
          <w:p w14:paraId="763B8E57" w14:textId="14F34003"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41%</w:t>
            </w:r>
          </w:p>
        </w:tc>
        <w:tc>
          <w:tcPr>
            <w:tcW w:w="851" w:type="dxa"/>
            <w:tcBorders>
              <w:top w:val="nil"/>
              <w:left w:val="nil"/>
              <w:bottom w:val="nil"/>
              <w:right w:val="nil"/>
            </w:tcBorders>
            <w:shd w:val="clear" w:color="auto" w:fill="auto"/>
            <w:noWrap/>
            <w:vAlign w:val="bottom"/>
            <w:hideMark/>
          </w:tcPr>
          <w:p w14:paraId="65D086E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0BD544E3" w14:textId="5691E547"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Mental health</w:t>
            </w:r>
          </w:p>
        </w:tc>
        <w:tc>
          <w:tcPr>
            <w:tcW w:w="1181" w:type="dxa"/>
            <w:tcBorders>
              <w:top w:val="nil"/>
              <w:left w:val="nil"/>
              <w:bottom w:val="single" w:sz="4" w:space="0" w:color="auto"/>
              <w:right w:val="single" w:sz="4" w:space="0" w:color="auto"/>
            </w:tcBorders>
            <w:shd w:val="clear" w:color="000000" w:fill="C6E0B4"/>
            <w:noWrap/>
            <w:vAlign w:val="center"/>
          </w:tcPr>
          <w:p w14:paraId="0FC06593" w14:textId="0085F7DE"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27%</w:t>
            </w:r>
          </w:p>
        </w:tc>
      </w:tr>
      <w:tr w:rsidR="009433F1" w:rsidRPr="00BD3C7A" w14:paraId="2B53FCB7"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64081163" w14:textId="3615A797"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Relationship enhancement</w:t>
            </w:r>
          </w:p>
        </w:tc>
        <w:tc>
          <w:tcPr>
            <w:tcW w:w="1417" w:type="dxa"/>
            <w:tcBorders>
              <w:top w:val="nil"/>
              <w:left w:val="nil"/>
              <w:bottom w:val="single" w:sz="4" w:space="0" w:color="auto"/>
              <w:right w:val="single" w:sz="4" w:space="0" w:color="auto"/>
            </w:tcBorders>
            <w:shd w:val="clear" w:color="000000" w:fill="C6E0B4"/>
            <w:noWrap/>
            <w:vAlign w:val="center"/>
          </w:tcPr>
          <w:p w14:paraId="248FFE13" w14:textId="2AA84769"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17%</w:t>
            </w:r>
          </w:p>
        </w:tc>
        <w:tc>
          <w:tcPr>
            <w:tcW w:w="851" w:type="dxa"/>
            <w:tcBorders>
              <w:top w:val="nil"/>
              <w:left w:val="nil"/>
              <w:bottom w:val="nil"/>
              <w:right w:val="nil"/>
            </w:tcBorders>
            <w:shd w:val="clear" w:color="auto" w:fill="auto"/>
            <w:noWrap/>
            <w:vAlign w:val="bottom"/>
            <w:hideMark/>
          </w:tcPr>
          <w:p w14:paraId="4312E31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469EA812" w14:textId="77CB1AAD"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Parenting</w:t>
            </w:r>
          </w:p>
        </w:tc>
        <w:tc>
          <w:tcPr>
            <w:tcW w:w="1181" w:type="dxa"/>
            <w:tcBorders>
              <w:top w:val="nil"/>
              <w:left w:val="nil"/>
              <w:bottom w:val="single" w:sz="4" w:space="0" w:color="auto"/>
              <w:right w:val="single" w:sz="4" w:space="0" w:color="auto"/>
            </w:tcBorders>
            <w:shd w:val="clear" w:color="000000" w:fill="C6E0B4"/>
            <w:noWrap/>
            <w:vAlign w:val="center"/>
          </w:tcPr>
          <w:p w14:paraId="4FA295A7" w14:textId="694C4B35"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19%</w:t>
            </w:r>
          </w:p>
        </w:tc>
      </w:tr>
      <w:tr w:rsidR="009433F1" w:rsidRPr="00BD3C7A" w14:paraId="439AC40E"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5012B22D" w14:textId="45CB6259"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Parenting</w:t>
            </w:r>
          </w:p>
        </w:tc>
        <w:tc>
          <w:tcPr>
            <w:tcW w:w="1417" w:type="dxa"/>
            <w:tcBorders>
              <w:top w:val="nil"/>
              <w:left w:val="nil"/>
              <w:bottom w:val="single" w:sz="4" w:space="0" w:color="auto"/>
              <w:right w:val="single" w:sz="4" w:space="0" w:color="auto"/>
            </w:tcBorders>
            <w:shd w:val="clear" w:color="000000" w:fill="C6E0B4"/>
            <w:noWrap/>
            <w:vAlign w:val="center"/>
          </w:tcPr>
          <w:p w14:paraId="784A3CF0" w14:textId="654EDFF3"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13%</w:t>
            </w:r>
          </w:p>
        </w:tc>
        <w:tc>
          <w:tcPr>
            <w:tcW w:w="851" w:type="dxa"/>
            <w:tcBorders>
              <w:top w:val="nil"/>
              <w:left w:val="nil"/>
              <w:bottom w:val="nil"/>
              <w:right w:val="nil"/>
            </w:tcBorders>
            <w:shd w:val="clear" w:color="auto" w:fill="auto"/>
            <w:noWrap/>
            <w:vAlign w:val="bottom"/>
            <w:hideMark/>
          </w:tcPr>
          <w:p w14:paraId="5310C629"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458F0037" w14:textId="2688C1C8"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Family violence</w:t>
            </w:r>
          </w:p>
        </w:tc>
        <w:tc>
          <w:tcPr>
            <w:tcW w:w="1181" w:type="dxa"/>
            <w:tcBorders>
              <w:top w:val="nil"/>
              <w:left w:val="nil"/>
              <w:bottom w:val="single" w:sz="4" w:space="0" w:color="auto"/>
              <w:right w:val="single" w:sz="4" w:space="0" w:color="auto"/>
            </w:tcBorders>
            <w:shd w:val="clear" w:color="000000" w:fill="C6E0B4"/>
            <w:noWrap/>
            <w:vAlign w:val="center"/>
          </w:tcPr>
          <w:p w14:paraId="1A081859" w14:textId="7F99BEBF"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13%</w:t>
            </w:r>
          </w:p>
        </w:tc>
      </w:tr>
      <w:tr w:rsidR="009433F1" w:rsidRPr="00BD3C7A" w14:paraId="1461AA19" w14:textId="77777777" w:rsidTr="002C6F7F">
        <w:trPr>
          <w:trHeight w:val="289"/>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23602FFE" w14:textId="677EDA23"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Other</w:t>
            </w:r>
          </w:p>
        </w:tc>
        <w:tc>
          <w:tcPr>
            <w:tcW w:w="1417" w:type="dxa"/>
            <w:tcBorders>
              <w:top w:val="nil"/>
              <w:left w:val="nil"/>
              <w:bottom w:val="single" w:sz="4" w:space="0" w:color="auto"/>
              <w:right w:val="single" w:sz="4" w:space="0" w:color="auto"/>
            </w:tcBorders>
            <w:shd w:val="clear" w:color="000000" w:fill="C6E0B4"/>
            <w:noWrap/>
            <w:vAlign w:val="center"/>
          </w:tcPr>
          <w:p w14:paraId="3C1DF41F" w14:textId="77D1FFB0"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13%</w:t>
            </w:r>
          </w:p>
        </w:tc>
        <w:tc>
          <w:tcPr>
            <w:tcW w:w="851" w:type="dxa"/>
            <w:tcBorders>
              <w:top w:val="nil"/>
              <w:left w:val="nil"/>
              <w:bottom w:val="nil"/>
              <w:right w:val="nil"/>
            </w:tcBorders>
            <w:shd w:val="clear" w:color="auto" w:fill="auto"/>
            <w:noWrap/>
            <w:vAlign w:val="bottom"/>
            <w:hideMark/>
          </w:tcPr>
          <w:p w14:paraId="642B22B9"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65E00EC3" w14:textId="088371AC"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Education enhancement</w:t>
            </w:r>
          </w:p>
        </w:tc>
        <w:tc>
          <w:tcPr>
            <w:tcW w:w="1181" w:type="dxa"/>
            <w:tcBorders>
              <w:top w:val="nil"/>
              <w:left w:val="nil"/>
              <w:bottom w:val="single" w:sz="4" w:space="0" w:color="auto"/>
              <w:right w:val="single" w:sz="4" w:space="0" w:color="auto"/>
            </w:tcBorders>
            <w:shd w:val="clear" w:color="000000" w:fill="C6E0B4"/>
            <w:noWrap/>
            <w:vAlign w:val="center"/>
          </w:tcPr>
          <w:p w14:paraId="5FA33CD5" w14:textId="168B49A0"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13%</w:t>
            </w:r>
          </w:p>
        </w:tc>
      </w:tr>
      <w:tr w:rsidR="009433F1" w:rsidRPr="00BD3C7A" w14:paraId="5EC9E66D"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01C73815" w14:textId="35AC77C0"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Family violence</w:t>
            </w:r>
          </w:p>
        </w:tc>
        <w:tc>
          <w:tcPr>
            <w:tcW w:w="1417" w:type="dxa"/>
            <w:tcBorders>
              <w:top w:val="nil"/>
              <w:left w:val="nil"/>
              <w:bottom w:val="single" w:sz="4" w:space="0" w:color="auto"/>
              <w:right w:val="single" w:sz="4" w:space="0" w:color="auto"/>
            </w:tcBorders>
            <w:shd w:val="clear" w:color="000000" w:fill="C6E0B4"/>
            <w:noWrap/>
            <w:vAlign w:val="center"/>
          </w:tcPr>
          <w:p w14:paraId="52BF3D8B" w14:textId="30371D11"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12%</w:t>
            </w:r>
          </w:p>
        </w:tc>
        <w:tc>
          <w:tcPr>
            <w:tcW w:w="851" w:type="dxa"/>
            <w:tcBorders>
              <w:top w:val="nil"/>
              <w:left w:val="nil"/>
              <w:bottom w:val="nil"/>
              <w:right w:val="nil"/>
            </w:tcBorders>
            <w:shd w:val="clear" w:color="auto" w:fill="auto"/>
            <w:noWrap/>
            <w:vAlign w:val="bottom"/>
            <w:hideMark/>
          </w:tcPr>
          <w:p w14:paraId="0DA8D505"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2100CAEE" w14:textId="585E7694" w:rsidR="009433F1" w:rsidRPr="00BD3C7A" w:rsidRDefault="009433F1" w:rsidP="009433F1">
            <w:pPr>
              <w:spacing w:after="0" w:line="240" w:lineRule="auto"/>
              <w:rPr>
                <w:rFonts w:ascii="Calibri" w:eastAsia="Times New Roman" w:hAnsi="Calibri" w:cs="Calibri"/>
                <w:b/>
                <w:bCs/>
                <w:color w:val="000000"/>
              </w:rPr>
            </w:pPr>
            <w:r w:rsidRPr="00601034">
              <w:rPr>
                <w:rFonts w:ascii="Calibri" w:eastAsia="Times New Roman" w:hAnsi="Calibri" w:cs="Calibri"/>
                <w:b/>
                <w:bCs/>
                <w:color w:val="000000"/>
              </w:rPr>
              <w:t>Trauma/abuse</w:t>
            </w:r>
          </w:p>
        </w:tc>
        <w:tc>
          <w:tcPr>
            <w:tcW w:w="1181" w:type="dxa"/>
            <w:tcBorders>
              <w:top w:val="nil"/>
              <w:left w:val="nil"/>
              <w:bottom w:val="single" w:sz="4" w:space="0" w:color="auto"/>
              <w:right w:val="single" w:sz="4" w:space="0" w:color="auto"/>
            </w:tcBorders>
            <w:shd w:val="clear" w:color="000000" w:fill="C6E0B4"/>
            <w:noWrap/>
            <w:vAlign w:val="center"/>
          </w:tcPr>
          <w:p w14:paraId="3675C316" w14:textId="6CB8BDD3"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12%</w:t>
            </w:r>
          </w:p>
        </w:tc>
      </w:tr>
      <w:tr w:rsidR="009433F1" w:rsidRPr="00BD3C7A" w14:paraId="1ED76E4B"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0299CFB9" w14:textId="3AF8012E"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b/>
                <w:bCs/>
                <w:color w:val="000000"/>
              </w:rPr>
              <w:t>Education enhancement</w:t>
            </w:r>
          </w:p>
        </w:tc>
        <w:tc>
          <w:tcPr>
            <w:tcW w:w="1417" w:type="dxa"/>
            <w:tcBorders>
              <w:top w:val="nil"/>
              <w:left w:val="nil"/>
              <w:bottom w:val="single" w:sz="4" w:space="0" w:color="auto"/>
              <w:right w:val="single" w:sz="4" w:space="0" w:color="auto"/>
            </w:tcBorders>
            <w:shd w:val="clear" w:color="auto" w:fill="auto"/>
            <w:noWrap/>
            <w:vAlign w:val="center"/>
          </w:tcPr>
          <w:p w14:paraId="61C2A3CD" w14:textId="6838D575"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10%</w:t>
            </w:r>
          </w:p>
        </w:tc>
        <w:tc>
          <w:tcPr>
            <w:tcW w:w="851" w:type="dxa"/>
            <w:tcBorders>
              <w:top w:val="nil"/>
              <w:left w:val="nil"/>
              <w:bottom w:val="nil"/>
              <w:right w:val="nil"/>
            </w:tcBorders>
            <w:shd w:val="clear" w:color="auto" w:fill="auto"/>
            <w:noWrap/>
            <w:vAlign w:val="bottom"/>
            <w:hideMark/>
          </w:tcPr>
          <w:p w14:paraId="0312E724"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739F745" w14:textId="57520D63"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Other</w:t>
            </w:r>
          </w:p>
        </w:tc>
        <w:tc>
          <w:tcPr>
            <w:tcW w:w="1181" w:type="dxa"/>
            <w:tcBorders>
              <w:top w:val="nil"/>
              <w:left w:val="nil"/>
              <w:bottom w:val="single" w:sz="4" w:space="0" w:color="auto"/>
              <w:right w:val="single" w:sz="4" w:space="0" w:color="auto"/>
            </w:tcBorders>
            <w:shd w:val="clear" w:color="auto" w:fill="auto"/>
            <w:noWrap/>
            <w:vAlign w:val="center"/>
          </w:tcPr>
          <w:p w14:paraId="55CFC578" w14:textId="5B50069E"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11%</w:t>
            </w:r>
          </w:p>
        </w:tc>
      </w:tr>
      <w:tr w:rsidR="009433F1" w:rsidRPr="00BD3C7A" w14:paraId="0EBB1833"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9AEF868" w14:textId="01D87A57"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Trauma/abuse</w:t>
            </w:r>
          </w:p>
        </w:tc>
        <w:tc>
          <w:tcPr>
            <w:tcW w:w="1417" w:type="dxa"/>
            <w:tcBorders>
              <w:top w:val="nil"/>
              <w:left w:val="nil"/>
              <w:bottom w:val="single" w:sz="4" w:space="0" w:color="auto"/>
              <w:right w:val="single" w:sz="4" w:space="0" w:color="auto"/>
            </w:tcBorders>
            <w:shd w:val="clear" w:color="auto" w:fill="auto"/>
            <w:noWrap/>
            <w:vAlign w:val="center"/>
          </w:tcPr>
          <w:p w14:paraId="587C7A5B" w14:textId="311C0444"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6%</w:t>
            </w:r>
          </w:p>
        </w:tc>
        <w:tc>
          <w:tcPr>
            <w:tcW w:w="851" w:type="dxa"/>
            <w:tcBorders>
              <w:top w:val="nil"/>
              <w:left w:val="nil"/>
              <w:bottom w:val="nil"/>
              <w:right w:val="nil"/>
            </w:tcBorders>
            <w:shd w:val="clear" w:color="auto" w:fill="auto"/>
            <w:noWrap/>
            <w:vAlign w:val="bottom"/>
            <w:hideMark/>
          </w:tcPr>
          <w:p w14:paraId="3A6EE753"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BAD3511" w14:textId="68DA1A3E"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Relationship enhancement</w:t>
            </w:r>
          </w:p>
        </w:tc>
        <w:tc>
          <w:tcPr>
            <w:tcW w:w="1181" w:type="dxa"/>
            <w:tcBorders>
              <w:top w:val="nil"/>
              <w:left w:val="nil"/>
              <w:bottom w:val="single" w:sz="4" w:space="0" w:color="auto"/>
              <w:right w:val="single" w:sz="4" w:space="0" w:color="auto"/>
            </w:tcBorders>
            <w:shd w:val="clear" w:color="auto" w:fill="auto"/>
            <w:noWrap/>
            <w:vAlign w:val="center"/>
          </w:tcPr>
          <w:p w14:paraId="4ED9A5D1" w14:textId="25C13EA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11%</w:t>
            </w:r>
          </w:p>
        </w:tc>
      </w:tr>
      <w:tr w:rsidR="009433F1" w:rsidRPr="00BD3C7A" w14:paraId="715A4DF6"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3A9C04C4" w14:textId="122DB709"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Safety (Suicide/Child Protection/Self-Harm)</w:t>
            </w:r>
          </w:p>
        </w:tc>
        <w:tc>
          <w:tcPr>
            <w:tcW w:w="1417" w:type="dxa"/>
            <w:tcBorders>
              <w:top w:val="nil"/>
              <w:left w:val="nil"/>
              <w:bottom w:val="single" w:sz="4" w:space="0" w:color="auto"/>
              <w:right w:val="single" w:sz="4" w:space="0" w:color="auto"/>
            </w:tcBorders>
            <w:shd w:val="clear" w:color="auto" w:fill="auto"/>
            <w:noWrap/>
            <w:vAlign w:val="center"/>
          </w:tcPr>
          <w:p w14:paraId="0E6F9B70" w14:textId="14F5AE71"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6%</w:t>
            </w:r>
          </w:p>
        </w:tc>
        <w:tc>
          <w:tcPr>
            <w:tcW w:w="851" w:type="dxa"/>
            <w:tcBorders>
              <w:top w:val="nil"/>
              <w:left w:val="nil"/>
              <w:bottom w:val="nil"/>
              <w:right w:val="nil"/>
            </w:tcBorders>
            <w:shd w:val="clear" w:color="auto" w:fill="auto"/>
            <w:noWrap/>
            <w:vAlign w:val="bottom"/>
            <w:hideMark/>
          </w:tcPr>
          <w:p w14:paraId="6AAACF0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5D65535" w14:textId="7ED39E12"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High conflict</w:t>
            </w:r>
          </w:p>
        </w:tc>
        <w:tc>
          <w:tcPr>
            <w:tcW w:w="1181" w:type="dxa"/>
            <w:tcBorders>
              <w:top w:val="nil"/>
              <w:left w:val="nil"/>
              <w:bottom w:val="single" w:sz="4" w:space="0" w:color="auto"/>
              <w:right w:val="single" w:sz="4" w:space="0" w:color="auto"/>
            </w:tcBorders>
            <w:shd w:val="clear" w:color="auto" w:fill="auto"/>
            <w:noWrap/>
            <w:vAlign w:val="center"/>
          </w:tcPr>
          <w:p w14:paraId="7A8F9529" w14:textId="225003B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11%</w:t>
            </w:r>
          </w:p>
        </w:tc>
      </w:tr>
      <w:tr w:rsidR="009433F1" w:rsidRPr="00BD3C7A" w14:paraId="4C45AC0E" w14:textId="77777777" w:rsidTr="002C6F7F">
        <w:trPr>
          <w:trHeight w:val="289"/>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306DD12D" w14:textId="17641586"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Grief/Loss</w:t>
            </w:r>
          </w:p>
        </w:tc>
        <w:tc>
          <w:tcPr>
            <w:tcW w:w="1417" w:type="dxa"/>
            <w:tcBorders>
              <w:top w:val="nil"/>
              <w:left w:val="nil"/>
              <w:bottom w:val="single" w:sz="4" w:space="0" w:color="auto"/>
              <w:right w:val="single" w:sz="4" w:space="0" w:color="auto"/>
            </w:tcBorders>
            <w:shd w:val="clear" w:color="auto" w:fill="auto"/>
            <w:noWrap/>
            <w:vAlign w:val="center"/>
          </w:tcPr>
          <w:p w14:paraId="7FFE7A18" w14:textId="05EA469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5%</w:t>
            </w:r>
          </w:p>
        </w:tc>
        <w:tc>
          <w:tcPr>
            <w:tcW w:w="851" w:type="dxa"/>
            <w:tcBorders>
              <w:top w:val="nil"/>
              <w:left w:val="nil"/>
              <w:bottom w:val="nil"/>
              <w:right w:val="nil"/>
            </w:tcBorders>
            <w:shd w:val="clear" w:color="auto" w:fill="auto"/>
            <w:noWrap/>
            <w:vAlign w:val="bottom"/>
            <w:hideMark/>
          </w:tcPr>
          <w:p w14:paraId="609EE73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B1A57E5" w14:textId="759A6841"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Financial/low income</w:t>
            </w:r>
          </w:p>
        </w:tc>
        <w:tc>
          <w:tcPr>
            <w:tcW w:w="1181" w:type="dxa"/>
            <w:tcBorders>
              <w:top w:val="nil"/>
              <w:left w:val="nil"/>
              <w:bottom w:val="single" w:sz="4" w:space="0" w:color="auto"/>
              <w:right w:val="single" w:sz="4" w:space="0" w:color="auto"/>
            </w:tcBorders>
            <w:shd w:val="clear" w:color="auto" w:fill="auto"/>
            <w:noWrap/>
            <w:vAlign w:val="center"/>
          </w:tcPr>
          <w:p w14:paraId="4CAAB745" w14:textId="2A57757C"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7%</w:t>
            </w:r>
          </w:p>
        </w:tc>
      </w:tr>
      <w:tr w:rsidR="009433F1" w:rsidRPr="00BD3C7A" w14:paraId="5FFED236" w14:textId="77777777" w:rsidTr="002C6F7F">
        <w:trPr>
          <w:trHeight w:val="600"/>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27E674B2" w14:textId="3F9E76C1"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Disability</w:t>
            </w:r>
          </w:p>
        </w:tc>
        <w:tc>
          <w:tcPr>
            <w:tcW w:w="1417" w:type="dxa"/>
            <w:tcBorders>
              <w:top w:val="nil"/>
              <w:left w:val="nil"/>
              <w:bottom w:val="single" w:sz="4" w:space="0" w:color="auto"/>
              <w:right w:val="single" w:sz="4" w:space="0" w:color="auto"/>
            </w:tcBorders>
            <w:shd w:val="clear" w:color="auto" w:fill="auto"/>
            <w:noWrap/>
            <w:vAlign w:val="center"/>
          </w:tcPr>
          <w:p w14:paraId="4F17A1D0" w14:textId="0409ED7C"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58A77789"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BA1ADD8" w14:textId="3D3EAEBE"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Safety (Suicide/Child Protection/Self-Harm)</w:t>
            </w:r>
          </w:p>
        </w:tc>
        <w:tc>
          <w:tcPr>
            <w:tcW w:w="1181" w:type="dxa"/>
            <w:tcBorders>
              <w:top w:val="nil"/>
              <w:left w:val="nil"/>
              <w:bottom w:val="single" w:sz="4" w:space="0" w:color="auto"/>
              <w:right w:val="single" w:sz="4" w:space="0" w:color="auto"/>
            </w:tcBorders>
            <w:shd w:val="clear" w:color="auto" w:fill="auto"/>
            <w:noWrap/>
            <w:vAlign w:val="center"/>
          </w:tcPr>
          <w:p w14:paraId="74970099" w14:textId="393EFD0E"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6%</w:t>
            </w:r>
          </w:p>
        </w:tc>
      </w:tr>
      <w:tr w:rsidR="009433F1" w:rsidRPr="00BD3C7A" w14:paraId="3CEA9AF2"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DD3395C" w14:textId="28C286B1"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Drug/alcohol</w:t>
            </w:r>
          </w:p>
        </w:tc>
        <w:tc>
          <w:tcPr>
            <w:tcW w:w="1417" w:type="dxa"/>
            <w:tcBorders>
              <w:top w:val="nil"/>
              <w:left w:val="nil"/>
              <w:bottom w:val="single" w:sz="4" w:space="0" w:color="auto"/>
              <w:right w:val="single" w:sz="4" w:space="0" w:color="auto"/>
            </w:tcBorders>
            <w:shd w:val="clear" w:color="auto" w:fill="auto"/>
            <w:noWrap/>
            <w:vAlign w:val="center"/>
          </w:tcPr>
          <w:p w14:paraId="3B4C4CCC" w14:textId="6E59732F"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792B07C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2D70736" w14:textId="49B5FBB5"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Homelessness</w:t>
            </w:r>
          </w:p>
        </w:tc>
        <w:tc>
          <w:tcPr>
            <w:tcW w:w="1181" w:type="dxa"/>
            <w:tcBorders>
              <w:top w:val="nil"/>
              <w:left w:val="nil"/>
              <w:bottom w:val="single" w:sz="4" w:space="0" w:color="auto"/>
              <w:right w:val="single" w:sz="4" w:space="0" w:color="auto"/>
            </w:tcBorders>
            <w:shd w:val="clear" w:color="auto" w:fill="auto"/>
            <w:noWrap/>
            <w:vAlign w:val="center"/>
          </w:tcPr>
          <w:p w14:paraId="0E3C5DE4" w14:textId="5B1603CE"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5%</w:t>
            </w:r>
          </w:p>
        </w:tc>
      </w:tr>
      <w:tr w:rsidR="009433F1" w:rsidRPr="00BD3C7A" w14:paraId="587521A7"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0F46F95A" w14:textId="65862C90"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Relationship breakdown</w:t>
            </w:r>
          </w:p>
        </w:tc>
        <w:tc>
          <w:tcPr>
            <w:tcW w:w="1417" w:type="dxa"/>
            <w:tcBorders>
              <w:top w:val="nil"/>
              <w:left w:val="nil"/>
              <w:bottom w:val="single" w:sz="4" w:space="0" w:color="auto"/>
              <w:right w:val="single" w:sz="4" w:space="0" w:color="auto"/>
            </w:tcBorders>
            <w:shd w:val="clear" w:color="auto" w:fill="auto"/>
            <w:noWrap/>
            <w:vAlign w:val="center"/>
          </w:tcPr>
          <w:p w14:paraId="30D8B774" w14:textId="639CFCB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0502BB1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4D0A5BE" w14:textId="67687A09"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 xml:space="preserve"> Loneliness/Isolation</w:t>
            </w:r>
          </w:p>
        </w:tc>
        <w:tc>
          <w:tcPr>
            <w:tcW w:w="1181" w:type="dxa"/>
            <w:tcBorders>
              <w:top w:val="nil"/>
              <w:left w:val="nil"/>
              <w:bottom w:val="single" w:sz="4" w:space="0" w:color="auto"/>
              <w:right w:val="single" w:sz="4" w:space="0" w:color="auto"/>
            </w:tcBorders>
            <w:shd w:val="clear" w:color="auto" w:fill="auto"/>
            <w:noWrap/>
            <w:vAlign w:val="center"/>
          </w:tcPr>
          <w:p w14:paraId="637346EF" w14:textId="7D447E90"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5%</w:t>
            </w:r>
          </w:p>
        </w:tc>
      </w:tr>
      <w:tr w:rsidR="009433F1" w:rsidRPr="00BD3C7A" w14:paraId="6D58A361"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098F3EA" w14:textId="2E1E906D"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Bullying</w:t>
            </w:r>
          </w:p>
        </w:tc>
        <w:tc>
          <w:tcPr>
            <w:tcW w:w="1417" w:type="dxa"/>
            <w:tcBorders>
              <w:top w:val="nil"/>
              <w:left w:val="nil"/>
              <w:bottom w:val="single" w:sz="4" w:space="0" w:color="auto"/>
              <w:right w:val="single" w:sz="4" w:space="0" w:color="auto"/>
            </w:tcBorders>
            <w:shd w:val="clear" w:color="auto" w:fill="auto"/>
            <w:noWrap/>
            <w:vAlign w:val="center"/>
          </w:tcPr>
          <w:p w14:paraId="26D20F3B" w14:textId="10AF0505"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639F1F40"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A7ECBC4" w14:textId="65976150"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Grief/Loss</w:t>
            </w:r>
          </w:p>
        </w:tc>
        <w:tc>
          <w:tcPr>
            <w:tcW w:w="1181" w:type="dxa"/>
            <w:tcBorders>
              <w:top w:val="nil"/>
              <w:left w:val="nil"/>
              <w:bottom w:val="single" w:sz="4" w:space="0" w:color="auto"/>
              <w:right w:val="single" w:sz="4" w:space="0" w:color="auto"/>
            </w:tcBorders>
            <w:shd w:val="clear" w:color="auto" w:fill="auto"/>
            <w:noWrap/>
            <w:vAlign w:val="center"/>
          </w:tcPr>
          <w:p w14:paraId="1D5BFF2A" w14:textId="0486E1F3"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5%</w:t>
            </w:r>
          </w:p>
        </w:tc>
      </w:tr>
      <w:tr w:rsidR="009433F1" w:rsidRPr="00BD3C7A" w14:paraId="38EAD119"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7C80B81F" w14:textId="7B7D3158"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Loneliness/Isolation</w:t>
            </w:r>
          </w:p>
        </w:tc>
        <w:tc>
          <w:tcPr>
            <w:tcW w:w="1417" w:type="dxa"/>
            <w:tcBorders>
              <w:top w:val="nil"/>
              <w:left w:val="nil"/>
              <w:bottom w:val="single" w:sz="4" w:space="0" w:color="auto"/>
              <w:right w:val="single" w:sz="4" w:space="0" w:color="auto"/>
            </w:tcBorders>
            <w:shd w:val="clear" w:color="auto" w:fill="auto"/>
            <w:noWrap/>
            <w:vAlign w:val="center"/>
          </w:tcPr>
          <w:p w14:paraId="71246F13" w14:textId="7A4DF5B9"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bottom"/>
            <w:hideMark/>
          </w:tcPr>
          <w:p w14:paraId="1DC628C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6185F3F" w14:textId="0CDB03C5"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Drug/alcohol</w:t>
            </w:r>
          </w:p>
        </w:tc>
        <w:tc>
          <w:tcPr>
            <w:tcW w:w="1181" w:type="dxa"/>
            <w:tcBorders>
              <w:top w:val="nil"/>
              <w:left w:val="nil"/>
              <w:bottom w:val="single" w:sz="4" w:space="0" w:color="auto"/>
              <w:right w:val="single" w:sz="4" w:space="0" w:color="auto"/>
            </w:tcBorders>
            <w:shd w:val="clear" w:color="auto" w:fill="auto"/>
            <w:noWrap/>
            <w:vAlign w:val="center"/>
          </w:tcPr>
          <w:p w14:paraId="000AC9C2" w14:textId="454AA731"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r>
      <w:tr w:rsidR="009433F1" w:rsidRPr="00BD3C7A" w14:paraId="0369C3E7"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36479B6" w14:textId="492C475A"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Financial/low income</w:t>
            </w:r>
          </w:p>
        </w:tc>
        <w:tc>
          <w:tcPr>
            <w:tcW w:w="1417" w:type="dxa"/>
            <w:tcBorders>
              <w:top w:val="nil"/>
              <w:left w:val="nil"/>
              <w:bottom w:val="single" w:sz="4" w:space="0" w:color="auto"/>
              <w:right w:val="single" w:sz="4" w:space="0" w:color="auto"/>
            </w:tcBorders>
            <w:shd w:val="clear" w:color="auto" w:fill="auto"/>
            <w:noWrap/>
            <w:vAlign w:val="center"/>
          </w:tcPr>
          <w:p w14:paraId="609E031F" w14:textId="64A21DD2"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28EAAB75"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DC07042" w14:textId="42BA16AB"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Bullying</w:t>
            </w:r>
          </w:p>
        </w:tc>
        <w:tc>
          <w:tcPr>
            <w:tcW w:w="1181" w:type="dxa"/>
            <w:tcBorders>
              <w:top w:val="nil"/>
              <w:left w:val="nil"/>
              <w:bottom w:val="single" w:sz="4" w:space="0" w:color="auto"/>
              <w:right w:val="single" w:sz="4" w:space="0" w:color="auto"/>
            </w:tcBorders>
            <w:shd w:val="clear" w:color="auto" w:fill="auto"/>
            <w:noWrap/>
            <w:vAlign w:val="center"/>
          </w:tcPr>
          <w:p w14:paraId="6A9F7C20" w14:textId="112494AC"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r>
      <w:tr w:rsidR="009433F1" w:rsidRPr="00BD3C7A" w14:paraId="2E1C92BC"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0B8D1417" w14:textId="78048931"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Homelessness</w:t>
            </w:r>
          </w:p>
        </w:tc>
        <w:tc>
          <w:tcPr>
            <w:tcW w:w="1417" w:type="dxa"/>
            <w:tcBorders>
              <w:top w:val="nil"/>
              <w:left w:val="nil"/>
              <w:bottom w:val="single" w:sz="4" w:space="0" w:color="auto"/>
              <w:right w:val="single" w:sz="4" w:space="0" w:color="auto"/>
            </w:tcBorders>
            <w:shd w:val="clear" w:color="auto" w:fill="auto"/>
            <w:noWrap/>
            <w:vAlign w:val="center"/>
          </w:tcPr>
          <w:p w14:paraId="3E487F69" w14:textId="66A154C9"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7E4CBCCD"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0F4069F" w14:textId="61100C4B"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Relationship breakdown</w:t>
            </w:r>
          </w:p>
        </w:tc>
        <w:tc>
          <w:tcPr>
            <w:tcW w:w="1181" w:type="dxa"/>
            <w:tcBorders>
              <w:top w:val="nil"/>
              <w:left w:val="nil"/>
              <w:bottom w:val="single" w:sz="4" w:space="0" w:color="auto"/>
              <w:right w:val="single" w:sz="4" w:space="0" w:color="auto"/>
            </w:tcBorders>
            <w:shd w:val="clear" w:color="auto" w:fill="auto"/>
            <w:noWrap/>
            <w:vAlign w:val="center"/>
          </w:tcPr>
          <w:p w14:paraId="0CAEEF3C" w14:textId="128AE79E"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4%</w:t>
            </w:r>
          </w:p>
        </w:tc>
      </w:tr>
      <w:tr w:rsidR="009433F1" w:rsidRPr="00BD3C7A" w14:paraId="2317B0F8"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19360A25" w14:textId="3FB47DE0"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High conflict</w:t>
            </w:r>
          </w:p>
        </w:tc>
        <w:tc>
          <w:tcPr>
            <w:tcW w:w="1417" w:type="dxa"/>
            <w:tcBorders>
              <w:top w:val="nil"/>
              <w:left w:val="nil"/>
              <w:bottom w:val="single" w:sz="4" w:space="0" w:color="auto"/>
              <w:right w:val="single" w:sz="4" w:space="0" w:color="auto"/>
            </w:tcBorders>
            <w:shd w:val="clear" w:color="auto" w:fill="auto"/>
            <w:noWrap/>
            <w:vAlign w:val="center"/>
          </w:tcPr>
          <w:p w14:paraId="492FEABC" w14:textId="3748AA1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4E4CF81A"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9D6D40F" w14:textId="0A4DD20B"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Disability</w:t>
            </w:r>
          </w:p>
        </w:tc>
        <w:tc>
          <w:tcPr>
            <w:tcW w:w="1181" w:type="dxa"/>
            <w:tcBorders>
              <w:top w:val="nil"/>
              <w:left w:val="nil"/>
              <w:bottom w:val="single" w:sz="4" w:space="0" w:color="auto"/>
              <w:right w:val="single" w:sz="4" w:space="0" w:color="auto"/>
            </w:tcBorders>
            <w:shd w:val="clear" w:color="auto" w:fill="auto"/>
            <w:noWrap/>
            <w:vAlign w:val="center"/>
          </w:tcPr>
          <w:p w14:paraId="419242C1" w14:textId="543C6B28"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3%</w:t>
            </w:r>
          </w:p>
        </w:tc>
      </w:tr>
      <w:tr w:rsidR="009433F1" w:rsidRPr="00BD3C7A" w14:paraId="66A8E855"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5EECDF2D" w14:textId="667FB767"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Grandparenting</w:t>
            </w:r>
          </w:p>
        </w:tc>
        <w:tc>
          <w:tcPr>
            <w:tcW w:w="1417" w:type="dxa"/>
            <w:tcBorders>
              <w:top w:val="nil"/>
              <w:left w:val="nil"/>
              <w:bottom w:val="single" w:sz="4" w:space="0" w:color="auto"/>
              <w:right w:val="single" w:sz="4" w:space="0" w:color="auto"/>
            </w:tcBorders>
            <w:shd w:val="clear" w:color="auto" w:fill="auto"/>
            <w:noWrap/>
            <w:vAlign w:val="center"/>
          </w:tcPr>
          <w:p w14:paraId="403AAD52" w14:textId="35CD6DF2"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617F2D0"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FCAEF19" w14:textId="4CABC83A"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Property</w:t>
            </w:r>
          </w:p>
        </w:tc>
        <w:tc>
          <w:tcPr>
            <w:tcW w:w="1181" w:type="dxa"/>
            <w:tcBorders>
              <w:top w:val="nil"/>
              <w:left w:val="nil"/>
              <w:bottom w:val="single" w:sz="4" w:space="0" w:color="auto"/>
              <w:right w:val="single" w:sz="4" w:space="0" w:color="auto"/>
            </w:tcBorders>
            <w:shd w:val="clear" w:color="auto" w:fill="auto"/>
            <w:noWrap/>
            <w:vAlign w:val="center"/>
          </w:tcPr>
          <w:p w14:paraId="2743949C" w14:textId="50500ABC"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2%</w:t>
            </w:r>
          </w:p>
        </w:tc>
      </w:tr>
      <w:tr w:rsidR="009433F1" w:rsidRPr="00BD3C7A" w14:paraId="527B7585"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78E5DF8A" w14:textId="752D42CB"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Unborn child</w:t>
            </w:r>
          </w:p>
        </w:tc>
        <w:tc>
          <w:tcPr>
            <w:tcW w:w="1417" w:type="dxa"/>
            <w:tcBorders>
              <w:top w:val="nil"/>
              <w:left w:val="nil"/>
              <w:bottom w:val="single" w:sz="4" w:space="0" w:color="auto"/>
              <w:right w:val="single" w:sz="4" w:space="0" w:color="auto"/>
            </w:tcBorders>
            <w:shd w:val="clear" w:color="auto" w:fill="auto"/>
            <w:noWrap/>
            <w:vAlign w:val="center"/>
          </w:tcPr>
          <w:p w14:paraId="25BDA918" w14:textId="7DFF3F38"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80CD03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E9CA74C" w14:textId="64684AE6"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Workplace</w:t>
            </w:r>
          </w:p>
        </w:tc>
        <w:tc>
          <w:tcPr>
            <w:tcW w:w="1181" w:type="dxa"/>
            <w:tcBorders>
              <w:top w:val="nil"/>
              <w:left w:val="nil"/>
              <w:bottom w:val="single" w:sz="4" w:space="0" w:color="auto"/>
              <w:right w:val="single" w:sz="4" w:space="0" w:color="auto"/>
            </w:tcBorders>
            <w:shd w:val="clear" w:color="auto" w:fill="auto"/>
            <w:noWrap/>
            <w:vAlign w:val="center"/>
          </w:tcPr>
          <w:p w14:paraId="7ACAD5DD" w14:textId="2DAF4606"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w:t>
            </w:r>
          </w:p>
        </w:tc>
      </w:tr>
      <w:tr w:rsidR="009433F1" w:rsidRPr="00BD3C7A" w14:paraId="086DBCBA"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6558616E" w14:textId="100E3BCA"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Elder issues</w:t>
            </w:r>
          </w:p>
        </w:tc>
        <w:tc>
          <w:tcPr>
            <w:tcW w:w="1417" w:type="dxa"/>
            <w:tcBorders>
              <w:top w:val="nil"/>
              <w:left w:val="nil"/>
              <w:bottom w:val="single" w:sz="4" w:space="0" w:color="auto"/>
              <w:right w:val="single" w:sz="4" w:space="0" w:color="auto"/>
            </w:tcBorders>
            <w:shd w:val="clear" w:color="auto" w:fill="auto"/>
            <w:noWrap/>
            <w:vAlign w:val="center"/>
          </w:tcPr>
          <w:p w14:paraId="0A9EAB4E" w14:textId="7B57BDE2"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41E89D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29B6B14" w14:textId="0D186CE2"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General Health</w:t>
            </w:r>
          </w:p>
        </w:tc>
        <w:tc>
          <w:tcPr>
            <w:tcW w:w="1181" w:type="dxa"/>
            <w:tcBorders>
              <w:top w:val="nil"/>
              <w:left w:val="nil"/>
              <w:bottom w:val="single" w:sz="4" w:space="0" w:color="auto"/>
              <w:right w:val="single" w:sz="4" w:space="0" w:color="auto"/>
            </w:tcBorders>
            <w:shd w:val="clear" w:color="auto" w:fill="auto"/>
            <w:noWrap/>
            <w:vAlign w:val="center"/>
          </w:tcPr>
          <w:p w14:paraId="3F67B3E9" w14:textId="77515913"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w:t>
            </w:r>
          </w:p>
        </w:tc>
      </w:tr>
      <w:tr w:rsidR="009433F1" w:rsidRPr="00BD3C7A" w14:paraId="0454C8EE" w14:textId="77777777" w:rsidTr="002C6F7F">
        <w:trPr>
          <w:trHeight w:val="235"/>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74EDDF31" w14:textId="7D15CBED"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Property</w:t>
            </w:r>
          </w:p>
        </w:tc>
        <w:tc>
          <w:tcPr>
            <w:tcW w:w="1417" w:type="dxa"/>
            <w:tcBorders>
              <w:top w:val="nil"/>
              <w:left w:val="nil"/>
              <w:bottom w:val="single" w:sz="4" w:space="0" w:color="auto"/>
              <w:right w:val="single" w:sz="4" w:space="0" w:color="auto"/>
            </w:tcBorders>
            <w:shd w:val="clear" w:color="auto" w:fill="auto"/>
            <w:noWrap/>
            <w:vAlign w:val="center"/>
          </w:tcPr>
          <w:p w14:paraId="649860C5" w14:textId="114EAF5C"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4C55D14"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290973D" w14:textId="483D3B48"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Grandparenting</w:t>
            </w:r>
          </w:p>
        </w:tc>
        <w:tc>
          <w:tcPr>
            <w:tcW w:w="1181" w:type="dxa"/>
            <w:tcBorders>
              <w:top w:val="nil"/>
              <w:left w:val="nil"/>
              <w:bottom w:val="single" w:sz="4" w:space="0" w:color="auto"/>
              <w:right w:val="single" w:sz="4" w:space="0" w:color="auto"/>
            </w:tcBorders>
            <w:shd w:val="clear" w:color="auto" w:fill="auto"/>
            <w:noWrap/>
            <w:vAlign w:val="center"/>
          </w:tcPr>
          <w:p w14:paraId="6006EA3B" w14:textId="6C4C6E32"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1%</w:t>
            </w:r>
          </w:p>
        </w:tc>
      </w:tr>
      <w:tr w:rsidR="009433F1" w:rsidRPr="00BD3C7A" w14:paraId="478C56B8"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3AD10BA" w14:textId="7018207B"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Gambling related</w:t>
            </w:r>
          </w:p>
        </w:tc>
        <w:tc>
          <w:tcPr>
            <w:tcW w:w="1417" w:type="dxa"/>
            <w:tcBorders>
              <w:top w:val="nil"/>
              <w:left w:val="nil"/>
              <w:bottom w:val="single" w:sz="4" w:space="0" w:color="auto"/>
              <w:right w:val="single" w:sz="4" w:space="0" w:color="auto"/>
            </w:tcBorders>
            <w:shd w:val="clear" w:color="auto" w:fill="auto"/>
            <w:noWrap/>
            <w:vAlign w:val="center"/>
          </w:tcPr>
          <w:p w14:paraId="6167873C" w14:textId="22393055"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5BBBF691"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4EEF67C" w14:textId="68A2FB07"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Unborn child</w:t>
            </w:r>
          </w:p>
        </w:tc>
        <w:tc>
          <w:tcPr>
            <w:tcW w:w="1181" w:type="dxa"/>
            <w:tcBorders>
              <w:top w:val="nil"/>
              <w:left w:val="nil"/>
              <w:bottom w:val="single" w:sz="4" w:space="0" w:color="auto"/>
              <w:right w:val="single" w:sz="4" w:space="0" w:color="auto"/>
            </w:tcBorders>
            <w:shd w:val="clear" w:color="auto" w:fill="auto"/>
            <w:noWrap/>
            <w:vAlign w:val="center"/>
          </w:tcPr>
          <w:p w14:paraId="6E72DCC5" w14:textId="7F711A3F"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r>
      <w:tr w:rsidR="009433F1" w:rsidRPr="00BD3C7A" w14:paraId="51BBCCD5"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6DE7B312" w14:textId="4F852E8F"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Workplace</w:t>
            </w:r>
          </w:p>
        </w:tc>
        <w:tc>
          <w:tcPr>
            <w:tcW w:w="1417" w:type="dxa"/>
            <w:tcBorders>
              <w:top w:val="nil"/>
              <w:left w:val="nil"/>
              <w:bottom w:val="single" w:sz="4" w:space="0" w:color="auto"/>
              <w:right w:val="single" w:sz="4" w:space="0" w:color="auto"/>
            </w:tcBorders>
            <w:shd w:val="clear" w:color="auto" w:fill="auto"/>
            <w:noWrap/>
            <w:vAlign w:val="center"/>
          </w:tcPr>
          <w:p w14:paraId="6CCDBEC2" w14:textId="21EA0DC0"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C1C172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CB21F8B" w14:textId="4357F6D2"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Gambling related</w:t>
            </w:r>
          </w:p>
        </w:tc>
        <w:tc>
          <w:tcPr>
            <w:tcW w:w="1181" w:type="dxa"/>
            <w:tcBorders>
              <w:top w:val="nil"/>
              <w:left w:val="nil"/>
              <w:bottom w:val="single" w:sz="4" w:space="0" w:color="auto"/>
              <w:right w:val="single" w:sz="4" w:space="0" w:color="auto"/>
            </w:tcBorders>
            <w:shd w:val="clear" w:color="auto" w:fill="auto"/>
            <w:noWrap/>
            <w:vAlign w:val="center"/>
          </w:tcPr>
          <w:p w14:paraId="6870FD8C" w14:textId="3A6A78CB"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r>
      <w:tr w:rsidR="009433F1" w:rsidRPr="00BD3C7A" w14:paraId="01AB7DE0"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CADF394" w14:textId="20A4AC16"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General Health</w:t>
            </w:r>
          </w:p>
        </w:tc>
        <w:tc>
          <w:tcPr>
            <w:tcW w:w="1417" w:type="dxa"/>
            <w:tcBorders>
              <w:top w:val="nil"/>
              <w:left w:val="nil"/>
              <w:bottom w:val="single" w:sz="4" w:space="0" w:color="auto"/>
              <w:right w:val="single" w:sz="4" w:space="0" w:color="auto"/>
            </w:tcBorders>
            <w:shd w:val="clear" w:color="auto" w:fill="auto"/>
            <w:noWrap/>
            <w:vAlign w:val="center"/>
          </w:tcPr>
          <w:p w14:paraId="28663355" w14:textId="418DA054"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3CC110D"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6B7235E" w14:textId="686A7AA4" w:rsidR="009433F1" w:rsidRPr="00BD3C7A" w:rsidRDefault="009433F1" w:rsidP="009433F1">
            <w:pPr>
              <w:spacing w:after="0" w:line="240" w:lineRule="auto"/>
              <w:rPr>
                <w:rFonts w:ascii="Calibri" w:eastAsia="Times New Roman" w:hAnsi="Calibri" w:cs="Calibri"/>
                <w:color w:val="000000"/>
              </w:rPr>
            </w:pPr>
            <w:r w:rsidRPr="00601034">
              <w:rPr>
                <w:rFonts w:ascii="Calibri" w:eastAsia="Times New Roman" w:hAnsi="Calibri" w:cs="Calibri"/>
                <w:color w:val="000000"/>
              </w:rPr>
              <w:t>Elder issues</w:t>
            </w:r>
          </w:p>
        </w:tc>
        <w:tc>
          <w:tcPr>
            <w:tcW w:w="1181" w:type="dxa"/>
            <w:tcBorders>
              <w:top w:val="nil"/>
              <w:left w:val="nil"/>
              <w:bottom w:val="single" w:sz="4" w:space="0" w:color="auto"/>
              <w:right w:val="single" w:sz="4" w:space="0" w:color="auto"/>
            </w:tcBorders>
            <w:shd w:val="clear" w:color="auto" w:fill="auto"/>
            <w:noWrap/>
            <w:vAlign w:val="center"/>
          </w:tcPr>
          <w:p w14:paraId="6AD4D2E5" w14:textId="6601B865" w:rsidR="009433F1" w:rsidRPr="00BD3C7A" w:rsidRDefault="009433F1" w:rsidP="009433F1">
            <w:pPr>
              <w:spacing w:after="0" w:line="240" w:lineRule="auto"/>
              <w:jc w:val="center"/>
              <w:rPr>
                <w:rFonts w:ascii="Calibri" w:eastAsia="Times New Roman" w:hAnsi="Calibri" w:cs="Calibri"/>
                <w:color w:val="000000"/>
              </w:rPr>
            </w:pPr>
            <w:r w:rsidRPr="00601034">
              <w:rPr>
                <w:rFonts w:ascii="Calibri" w:eastAsia="Times New Roman" w:hAnsi="Calibri" w:cs="Calibri"/>
                <w:color w:val="000000"/>
              </w:rPr>
              <w:t>0%</w:t>
            </w:r>
          </w:p>
        </w:tc>
      </w:tr>
    </w:tbl>
    <w:p w14:paraId="0464C3DF" w14:textId="77777777" w:rsidR="00B94553" w:rsidRDefault="00B94553" w:rsidP="00B94553">
      <w:pPr>
        <w:spacing w:line="276" w:lineRule="auto"/>
        <w:jc w:val="right"/>
        <w:rPr>
          <w:noProof/>
        </w:rPr>
      </w:pPr>
    </w:p>
    <w:p w14:paraId="73547471" w14:textId="65CC9DFC" w:rsidR="009433F1" w:rsidRDefault="009433F1" w:rsidP="00A23534">
      <w:pPr>
        <w:spacing w:line="276" w:lineRule="auto"/>
        <w:jc w:val="center"/>
        <w:rPr>
          <w:color w:val="000000" w:themeColor="text1"/>
          <w:sz w:val="38"/>
          <w:szCs w:val="36"/>
        </w:rPr>
      </w:pPr>
      <w:r>
        <w:rPr>
          <w:color w:val="000000" w:themeColor="text1"/>
          <w:sz w:val="38"/>
          <w:szCs w:val="36"/>
        </w:rPr>
        <w:br w:type="page"/>
      </w:r>
    </w:p>
    <w:p w14:paraId="54EB69D5" w14:textId="10E9115C" w:rsidR="009433F1" w:rsidRPr="000C1442" w:rsidRDefault="00C36B0C" w:rsidP="00DD4307">
      <w:pPr>
        <w:pStyle w:val="BodyText0"/>
        <w:rPr>
          <w:rFonts w:asciiTheme="minorHAnsi" w:eastAsiaTheme="minorHAnsi" w:hAnsiTheme="minorHAnsi"/>
          <w:color w:val="AB4399"/>
          <w:sz w:val="38"/>
          <w:szCs w:val="36"/>
          <w:lang w:eastAsia="en-AU"/>
        </w:rPr>
      </w:pPr>
      <w:r>
        <w:rPr>
          <w:rFonts w:cs="Calibri"/>
          <w:b/>
          <w:bCs/>
          <w:color w:val="000000"/>
          <w:lang w:eastAsia="en-AU"/>
        </w:rPr>
        <w:lastRenderedPageBreak/>
        <w:t xml:space="preserve">Targeted </w:t>
      </w:r>
      <w:r w:rsidR="00186C8D">
        <w:rPr>
          <w:rFonts w:cs="Calibri"/>
          <w:b/>
          <w:bCs/>
          <w:color w:val="000000"/>
          <w:lang w:eastAsia="en-AU"/>
        </w:rPr>
        <w:t xml:space="preserve">Support </w:t>
      </w:r>
      <w:r>
        <w:rPr>
          <w:rFonts w:cs="Calibri"/>
          <w:b/>
          <w:bCs/>
          <w:color w:val="000000"/>
          <w:lang w:eastAsia="en-AU"/>
        </w:rPr>
        <w:t>– Specialist</w:t>
      </w:r>
      <w:r w:rsidR="00186C8D">
        <w:rPr>
          <w:rFonts w:cs="Calibri"/>
          <w:b/>
          <w:bCs/>
          <w:color w:val="000000"/>
          <w:lang w:eastAsia="en-AU"/>
        </w:rPr>
        <w:t xml:space="preserve"> Service</w:t>
      </w:r>
      <w:r>
        <w:rPr>
          <w:rFonts w:cs="Calibri"/>
          <w:b/>
          <w:bCs/>
          <w:color w:val="000000"/>
          <w:lang w:eastAsia="en-AU"/>
        </w:rPr>
        <w:t xml:space="preserve"> - </w:t>
      </w:r>
      <w:r w:rsidR="00621807" w:rsidRPr="009433F1">
        <w:rPr>
          <w:rFonts w:cs="Calibri"/>
          <w:b/>
          <w:bCs/>
          <w:color w:val="000000"/>
          <w:lang w:eastAsia="en-AU"/>
        </w:rPr>
        <w:t>Case Management</w:t>
      </w:r>
    </w:p>
    <w:tbl>
      <w:tblPr>
        <w:tblW w:w="9568" w:type="dxa"/>
        <w:tblInd w:w="113" w:type="dxa"/>
        <w:tblLook w:val="04A0" w:firstRow="1" w:lastRow="0" w:firstColumn="1" w:lastColumn="0" w:noHBand="0" w:noVBand="1"/>
      </w:tblPr>
      <w:tblGrid>
        <w:gridCol w:w="3001"/>
        <w:gridCol w:w="1417"/>
        <w:gridCol w:w="851"/>
        <w:gridCol w:w="3118"/>
        <w:gridCol w:w="1181"/>
      </w:tblGrid>
      <w:tr w:rsidR="005E563A" w:rsidRPr="00BD3C7A" w14:paraId="21B57EC1" w14:textId="77777777" w:rsidTr="005E563A">
        <w:trPr>
          <w:trHeight w:val="300"/>
        </w:trPr>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C9E9" w14:textId="7D78DF1B" w:rsidR="005E563A" w:rsidRPr="009433F1" w:rsidRDefault="005E563A"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2021-</w:t>
            </w:r>
            <w:r w:rsidR="00621807">
              <w:rPr>
                <w:rFonts w:ascii="Calibri" w:eastAsia="Times New Roman" w:hAnsi="Calibri" w:cs="Calibri"/>
                <w:b/>
                <w:bCs/>
                <w:color w:val="000000"/>
              </w:rPr>
              <w:t>20</w:t>
            </w:r>
            <w:r w:rsidRPr="009433F1">
              <w:rPr>
                <w:rFonts w:ascii="Calibri" w:eastAsia="Times New Roman" w:hAnsi="Calibri" w:cs="Calibri"/>
                <w:b/>
                <w:bCs/>
                <w:color w:val="000000"/>
              </w:rPr>
              <w:t>22</w:t>
            </w:r>
          </w:p>
        </w:tc>
        <w:tc>
          <w:tcPr>
            <w:tcW w:w="851" w:type="dxa"/>
            <w:tcBorders>
              <w:top w:val="nil"/>
              <w:left w:val="nil"/>
              <w:bottom w:val="nil"/>
              <w:right w:val="nil"/>
            </w:tcBorders>
            <w:shd w:val="clear" w:color="auto" w:fill="auto"/>
            <w:noWrap/>
            <w:vAlign w:val="bottom"/>
            <w:hideMark/>
          </w:tcPr>
          <w:p w14:paraId="3D6FF2D8" w14:textId="77777777" w:rsidR="005E563A" w:rsidRPr="00BD3C7A" w:rsidRDefault="005E563A" w:rsidP="005C5C74">
            <w:pPr>
              <w:spacing w:after="0" w:line="240" w:lineRule="auto"/>
              <w:jc w:val="center"/>
              <w:rPr>
                <w:rFonts w:ascii="Calibri" w:eastAsia="Times New Roman" w:hAnsi="Calibri" w:cs="Calibri"/>
                <w:color w:val="000000"/>
              </w:rPr>
            </w:pPr>
          </w:p>
        </w:tc>
        <w:tc>
          <w:tcPr>
            <w:tcW w:w="42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42469" w14:textId="2F7DF73F" w:rsidR="005E563A" w:rsidRPr="009433F1" w:rsidRDefault="005E563A"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2019-20</w:t>
            </w:r>
            <w:r w:rsidR="00621807">
              <w:rPr>
                <w:rFonts w:ascii="Calibri" w:eastAsia="Times New Roman" w:hAnsi="Calibri" w:cs="Calibri"/>
                <w:b/>
                <w:bCs/>
                <w:color w:val="000000"/>
              </w:rPr>
              <w:t>20</w:t>
            </w:r>
          </w:p>
        </w:tc>
      </w:tr>
      <w:tr w:rsidR="005E563A" w:rsidRPr="00BD3C7A" w14:paraId="46D448BC" w14:textId="77777777" w:rsidTr="005E563A">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ACC64D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417" w:type="dxa"/>
            <w:tcBorders>
              <w:top w:val="nil"/>
              <w:left w:val="nil"/>
              <w:bottom w:val="single" w:sz="4" w:space="0" w:color="auto"/>
              <w:right w:val="single" w:sz="4" w:space="0" w:color="auto"/>
            </w:tcBorders>
            <w:shd w:val="clear" w:color="auto" w:fill="auto"/>
            <w:noWrap/>
            <w:vAlign w:val="bottom"/>
            <w:hideMark/>
          </w:tcPr>
          <w:p w14:paraId="1E4564D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c>
          <w:tcPr>
            <w:tcW w:w="851" w:type="dxa"/>
            <w:tcBorders>
              <w:top w:val="nil"/>
              <w:left w:val="nil"/>
              <w:bottom w:val="nil"/>
              <w:right w:val="nil"/>
            </w:tcBorders>
            <w:shd w:val="clear" w:color="auto" w:fill="auto"/>
            <w:noWrap/>
            <w:vAlign w:val="bottom"/>
            <w:hideMark/>
          </w:tcPr>
          <w:p w14:paraId="6739A886" w14:textId="77777777" w:rsidR="005E563A" w:rsidRPr="00BD3C7A" w:rsidRDefault="005E563A" w:rsidP="005C5C74">
            <w:pPr>
              <w:spacing w:after="0" w:line="240" w:lineRule="auto"/>
              <w:jc w:val="center"/>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A030D8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181" w:type="dxa"/>
            <w:tcBorders>
              <w:top w:val="nil"/>
              <w:left w:val="nil"/>
              <w:bottom w:val="single" w:sz="4" w:space="0" w:color="auto"/>
              <w:right w:val="single" w:sz="4" w:space="0" w:color="auto"/>
            </w:tcBorders>
            <w:shd w:val="clear" w:color="auto" w:fill="auto"/>
            <w:noWrap/>
            <w:vAlign w:val="bottom"/>
          </w:tcPr>
          <w:p w14:paraId="522A964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5E563A" w:rsidRPr="00BD3C7A" w14:paraId="608C9A00"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58F72272" w14:textId="57EFDDB0"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417" w:type="dxa"/>
            <w:tcBorders>
              <w:top w:val="nil"/>
              <w:left w:val="nil"/>
              <w:bottom w:val="single" w:sz="4" w:space="0" w:color="auto"/>
              <w:right w:val="single" w:sz="4" w:space="0" w:color="auto"/>
            </w:tcBorders>
            <w:shd w:val="clear" w:color="000000" w:fill="C6E0B4"/>
            <w:noWrap/>
            <w:vAlign w:val="center"/>
          </w:tcPr>
          <w:p w14:paraId="1BF15A9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29%</w:t>
            </w:r>
          </w:p>
        </w:tc>
        <w:tc>
          <w:tcPr>
            <w:tcW w:w="851" w:type="dxa"/>
            <w:tcBorders>
              <w:top w:val="nil"/>
              <w:left w:val="nil"/>
              <w:bottom w:val="nil"/>
              <w:right w:val="nil"/>
            </w:tcBorders>
            <w:shd w:val="clear" w:color="auto" w:fill="auto"/>
            <w:noWrap/>
            <w:vAlign w:val="bottom"/>
            <w:hideMark/>
          </w:tcPr>
          <w:p w14:paraId="152C166A"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57649AA7" w14:textId="2818894C"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181" w:type="dxa"/>
            <w:tcBorders>
              <w:top w:val="nil"/>
              <w:left w:val="nil"/>
              <w:bottom w:val="single" w:sz="4" w:space="0" w:color="auto"/>
              <w:right w:val="single" w:sz="4" w:space="0" w:color="auto"/>
            </w:tcBorders>
            <w:shd w:val="clear" w:color="000000" w:fill="C6E0B4"/>
            <w:noWrap/>
            <w:vAlign w:val="center"/>
          </w:tcPr>
          <w:p w14:paraId="498DD0B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29%</w:t>
            </w:r>
          </w:p>
        </w:tc>
      </w:tr>
      <w:tr w:rsidR="005E563A" w:rsidRPr="00BD3C7A" w14:paraId="301059EB"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0CFCE192" w14:textId="7A503AAC"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Education enhancement</w:t>
            </w:r>
          </w:p>
        </w:tc>
        <w:tc>
          <w:tcPr>
            <w:tcW w:w="1417" w:type="dxa"/>
            <w:tcBorders>
              <w:top w:val="nil"/>
              <w:left w:val="nil"/>
              <w:bottom w:val="single" w:sz="4" w:space="0" w:color="auto"/>
              <w:right w:val="single" w:sz="4" w:space="0" w:color="auto"/>
            </w:tcBorders>
            <w:shd w:val="clear" w:color="000000" w:fill="C6E0B4"/>
            <w:noWrap/>
            <w:vAlign w:val="center"/>
          </w:tcPr>
          <w:p w14:paraId="5C66634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c>
          <w:tcPr>
            <w:tcW w:w="851" w:type="dxa"/>
            <w:tcBorders>
              <w:top w:val="nil"/>
              <w:left w:val="nil"/>
              <w:bottom w:val="nil"/>
              <w:right w:val="nil"/>
            </w:tcBorders>
            <w:shd w:val="clear" w:color="auto" w:fill="auto"/>
            <w:noWrap/>
            <w:vAlign w:val="bottom"/>
            <w:hideMark/>
          </w:tcPr>
          <w:p w14:paraId="5EFB47F9"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69050999" w14:textId="72E7DD1B"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181" w:type="dxa"/>
            <w:tcBorders>
              <w:top w:val="nil"/>
              <w:left w:val="nil"/>
              <w:bottom w:val="single" w:sz="4" w:space="0" w:color="auto"/>
              <w:right w:val="single" w:sz="4" w:space="0" w:color="auto"/>
            </w:tcBorders>
            <w:shd w:val="clear" w:color="000000" w:fill="C6E0B4"/>
            <w:noWrap/>
            <w:vAlign w:val="center"/>
          </w:tcPr>
          <w:p w14:paraId="014E333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23%</w:t>
            </w:r>
          </w:p>
        </w:tc>
      </w:tr>
      <w:tr w:rsidR="005E563A" w:rsidRPr="00BD3C7A" w14:paraId="29FBB7AD"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7E564D08" w14:textId="441A4221"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417" w:type="dxa"/>
            <w:tcBorders>
              <w:top w:val="nil"/>
              <w:left w:val="nil"/>
              <w:bottom w:val="single" w:sz="4" w:space="0" w:color="auto"/>
              <w:right w:val="single" w:sz="4" w:space="0" w:color="auto"/>
            </w:tcBorders>
            <w:shd w:val="clear" w:color="000000" w:fill="C6E0B4"/>
            <w:noWrap/>
            <w:vAlign w:val="center"/>
          </w:tcPr>
          <w:p w14:paraId="4FD62E3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c>
          <w:tcPr>
            <w:tcW w:w="851" w:type="dxa"/>
            <w:tcBorders>
              <w:top w:val="nil"/>
              <w:left w:val="nil"/>
              <w:bottom w:val="nil"/>
              <w:right w:val="nil"/>
            </w:tcBorders>
            <w:shd w:val="clear" w:color="auto" w:fill="auto"/>
            <w:noWrap/>
            <w:vAlign w:val="bottom"/>
            <w:hideMark/>
          </w:tcPr>
          <w:p w14:paraId="66B8EC31"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5F4A14AD" w14:textId="3E67C66D"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181" w:type="dxa"/>
            <w:tcBorders>
              <w:top w:val="nil"/>
              <w:left w:val="nil"/>
              <w:bottom w:val="single" w:sz="4" w:space="0" w:color="auto"/>
              <w:right w:val="single" w:sz="4" w:space="0" w:color="auto"/>
            </w:tcBorders>
            <w:shd w:val="clear" w:color="000000" w:fill="C6E0B4"/>
            <w:noWrap/>
            <w:vAlign w:val="center"/>
          </w:tcPr>
          <w:p w14:paraId="38081AD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22%</w:t>
            </w:r>
          </w:p>
        </w:tc>
      </w:tr>
      <w:tr w:rsidR="005E563A" w:rsidRPr="00BD3C7A" w14:paraId="4B1F453C" w14:textId="77777777" w:rsidTr="002C6F7F">
        <w:trPr>
          <w:trHeight w:val="289"/>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38C23972" w14:textId="2E3426A7"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417" w:type="dxa"/>
            <w:tcBorders>
              <w:top w:val="nil"/>
              <w:left w:val="nil"/>
              <w:bottom w:val="single" w:sz="4" w:space="0" w:color="auto"/>
              <w:right w:val="single" w:sz="4" w:space="0" w:color="auto"/>
            </w:tcBorders>
            <w:shd w:val="clear" w:color="000000" w:fill="C6E0B4"/>
            <w:noWrap/>
            <w:vAlign w:val="center"/>
          </w:tcPr>
          <w:p w14:paraId="0E229CD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17%</w:t>
            </w:r>
          </w:p>
        </w:tc>
        <w:tc>
          <w:tcPr>
            <w:tcW w:w="851" w:type="dxa"/>
            <w:tcBorders>
              <w:top w:val="nil"/>
              <w:left w:val="nil"/>
              <w:bottom w:val="nil"/>
              <w:right w:val="nil"/>
            </w:tcBorders>
            <w:shd w:val="clear" w:color="auto" w:fill="auto"/>
            <w:noWrap/>
            <w:vAlign w:val="bottom"/>
            <w:hideMark/>
          </w:tcPr>
          <w:p w14:paraId="60E79016"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2E8F8DBC" w14:textId="21BBB374"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Education enhancement</w:t>
            </w:r>
          </w:p>
        </w:tc>
        <w:tc>
          <w:tcPr>
            <w:tcW w:w="1181" w:type="dxa"/>
            <w:tcBorders>
              <w:top w:val="nil"/>
              <w:left w:val="nil"/>
              <w:bottom w:val="single" w:sz="4" w:space="0" w:color="auto"/>
              <w:right w:val="single" w:sz="4" w:space="0" w:color="auto"/>
            </w:tcBorders>
            <w:shd w:val="clear" w:color="000000" w:fill="C6E0B4"/>
            <w:noWrap/>
            <w:vAlign w:val="center"/>
          </w:tcPr>
          <w:p w14:paraId="543D34C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20%</w:t>
            </w:r>
          </w:p>
        </w:tc>
      </w:tr>
      <w:tr w:rsidR="005E563A" w:rsidRPr="00BD3C7A" w14:paraId="5F7EF0E3" w14:textId="77777777" w:rsidTr="002C6F7F">
        <w:trPr>
          <w:trHeight w:val="300"/>
        </w:trPr>
        <w:tc>
          <w:tcPr>
            <w:tcW w:w="3001" w:type="dxa"/>
            <w:tcBorders>
              <w:top w:val="nil"/>
              <w:left w:val="single" w:sz="4" w:space="0" w:color="auto"/>
              <w:bottom w:val="single" w:sz="4" w:space="0" w:color="auto"/>
              <w:right w:val="single" w:sz="4" w:space="0" w:color="auto"/>
            </w:tcBorders>
            <w:shd w:val="clear" w:color="000000" w:fill="C6E0B4"/>
            <w:noWrap/>
            <w:vAlign w:val="center"/>
            <w:hideMark/>
          </w:tcPr>
          <w:p w14:paraId="09AFE172" w14:textId="0D2BD7BB"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 xml:space="preserve"> Homelessness</w:t>
            </w:r>
          </w:p>
        </w:tc>
        <w:tc>
          <w:tcPr>
            <w:tcW w:w="1417" w:type="dxa"/>
            <w:tcBorders>
              <w:top w:val="nil"/>
              <w:left w:val="nil"/>
              <w:bottom w:val="single" w:sz="4" w:space="0" w:color="auto"/>
              <w:right w:val="single" w:sz="4" w:space="0" w:color="auto"/>
            </w:tcBorders>
            <w:shd w:val="clear" w:color="000000" w:fill="C6E0B4"/>
            <w:noWrap/>
            <w:vAlign w:val="center"/>
          </w:tcPr>
          <w:p w14:paraId="3B68934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c>
          <w:tcPr>
            <w:tcW w:w="851" w:type="dxa"/>
            <w:tcBorders>
              <w:top w:val="nil"/>
              <w:left w:val="nil"/>
              <w:bottom w:val="nil"/>
              <w:right w:val="nil"/>
            </w:tcBorders>
            <w:shd w:val="clear" w:color="auto" w:fill="auto"/>
            <w:noWrap/>
            <w:vAlign w:val="bottom"/>
            <w:hideMark/>
          </w:tcPr>
          <w:p w14:paraId="35E7D65A"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1A170B52" w14:textId="65FFE185"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Financial/low income</w:t>
            </w:r>
          </w:p>
        </w:tc>
        <w:tc>
          <w:tcPr>
            <w:tcW w:w="1181" w:type="dxa"/>
            <w:tcBorders>
              <w:top w:val="nil"/>
              <w:left w:val="nil"/>
              <w:bottom w:val="single" w:sz="4" w:space="0" w:color="auto"/>
              <w:right w:val="single" w:sz="4" w:space="0" w:color="auto"/>
            </w:tcBorders>
            <w:shd w:val="clear" w:color="000000" w:fill="C6E0B4"/>
            <w:noWrap/>
            <w:vAlign w:val="center"/>
          </w:tcPr>
          <w:p w14:paraId="011A0D5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r>
      <w:tr w:rsidR="005E563A" w:rsidRPr="00BD3C7A" w14:paraId="4C0474C7"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3EC2157" w14:textId="247B9B30"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417" w:type="dxa"/>
            <w:tcBorders>
              <w:top w:val="nil"/>
              <w:left w:val="nil"/>
              <w:bottom w:val="single" w:sz="4" w:space="0" w:color="auto"/>
              <w:right w:val="single" w:sz="4" w:space="0" w:color="auto"/>
            </w:tcBorders>
            <w:shd w:val="clear" w:color="auto" w:fill="auto"/>
            <w:noWrap/>
            <w:vAlign w:val="center"/>
          </w:tcPr>
          <w:p w14:paraId="34C7C2A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12%</w:t>
            </w:r>
          </w:p>
        </w:tc>
        <w:tc>
          <w:tcPr>
            <w:tcW w:w="851" w:type="dxa"/>
            <w:tcBorders>
              <w:top w:val="nil"/>
              <w:left w:val="nil"/>
              <w:bottom w:val="nil"/>
              <w:right w:val="nil"/>
            </w:tcBorders>
            <w:shd w:val="clear" w:color="auto" w:fill="auto"/>
            <w:noWrap/>
            <w:vAlign w:val="bottom"/>
            <w:hideMark/>
          </w:tcPr>
          <w:p w14:paraId="6E823A8E"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50D4FE7" w14:textId="34FD3B2F"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181" w:type="dxa"/>
            <w:tcBorders>
              <w:top w:val="nil"/>
              <w:left w:val="nil"/>
              <w:bottom w:val="single" w:sz="4" w:space="0" w:color="auto"/>
              <w:right w:val="single" w:sz="4" w:space="0" w:color="auto"/>
            </w:tcBorders>
            <w:shd w:val="clear" w:color="auto" w:fill="auto"/>
            <w:noWrap/>
            <w:vAlign w:val="center"/>
          </w:tcPr>
          <w:p w14:paraId="3ABEFD3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13%</w:t>
            </w:r>
          </w:p>
        </w:tc>
      </w:tr>
      <w:tr w:rsidR="005E563A" w:rsidRPr="00BD3C7A" w14:paraId="5795DC13"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6200DBAB" w14:textId="71D43D22"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417" w:type="dxa"/>
            <w:tcBorders>
              <w:top w:val="nil"/>
              <w:left w:val="nil"/>
              <w:bottom w:val="single" w:sz="4" w:space="0" w:color="auto"/>
              <w:right w:val="single" w:sz="4" w:space="0" w:color="auto"/>
            </w:tcBorders>
            <w:shd w:val="clear" w:color="auto" w:fill="auto"/>
            <w:noWrap/>
            <w:vAlign w:val="center"/>
          </w:tcPr>
          <w:p w14:paraId="55F8261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c>
          <w:tcPr>
            <w:tcW w:w="851" w:type="dxa"/>
            <w:tcBorders>
              <w:top w:val="nil"/>
              <w:left w:val="nil"/>
              <w:bottom w:val="nil"/>
              <w:right w:val="nil"/>
            </w:tcBorders>
            <w:shd w:val="clear" w:color="auto" w:fill="auto"/>
            <w:noWrap/>
            <w:vAlign w:val="bottom"/>
            <w:hideMark/>
          </w:tcPr>
          <w:p w14:paraId="2BDAC4BC"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2BA1B7F" w14:textId="763A30FE"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181" w:type="dxa"/>
            <w:tcBorders>
              <w:top w:val="nil"/>
              <w:left w:val="nil"/>
              <w:bottom w:val="single" w:sz="4" w:space="0" w:color="auto"/>
              <w:right w:val="single" w:sz="4" w:space="0" w:color="auto"/>
            </w:tcBorders>
            <w:shd w:val="clear" w:color="auto" w:fill="auto"/>
            <w:noWrap/>
            <w:vAlign w:val="center"/>
          </w:tcPr>
          <w:p w14:paraId="38BD774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12%</w:t>
            </w:r>
          </w:p>
        </w:tc>
      </w:tr>
      <w:tr w:rsidR="005E563A" w:rsidRPr="00BD3C7A" w14:paraId="1F98F567"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B28AA5B" w14:textId="317672FD"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enhancement</w:t>
            </w:r>
          </w:p>
        </w:tc>
        <w:tc>
          <w:tcPr>
            <w:tcW w:w="1417" w:type="dxa"/>
            <w:tcBorders>
              <w:top w:val="nil"/>
              <w:left w:val="nil"/>
              <w:bottom w:val="single" w:sz="4" w:space="0" w:color="auto"/>
              <w:right w:val="single" w:sz="4" w:space="0" w:color="auto"/>
            </w:tcBorders>
            <w:shd w:val="clear" w:color="auto" w:fill="auto"/>
            <w:noWrap/>
            <w:vAlign w:val="center"/>
          </w:tcPr>
          <w:p w14:paraId="521C3CA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c>
          <w:tcPr>
            <w:tcW w:w="851" w:type="dxa"/>
            <w:tcBorders>
              <w:top w:val="nil"/>
              <w:left w:val="nil"/>
              <w:bottom w:val="nil"/>
              <w:right w:val="nil"/>
            </w:tcBorders>
            <w:shd w:val="clear" w:color="auto" w:fill="auto"/>
            <w:noWrap/>
            <w:vAlign w:val="bottom"/>
            <w:hideMark/>
          </w:tcPr>
          <w:p w14:paraId="204F931C"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7CB54BE" w14:textId="28263159"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181" w:type="dxa"/>
            <w:tcBorders>
              <w:top w:val="nil"/>
              <w:left w:val="nil"/>
              <w:bottom w:val="single" w:sz="4" w:space="0" w:color="auto"/>
              <w:right w:val="single" w:sz="4" w:space="0" w:color="auto"/>
            </w:tcBorders>
            <w:shd w:val="clear" w:color="auto" w:fill="auto"/>
            <w:noWrap/>
            <w:vAlign w:val="center"/>
          </w:tcPr>
          <w:p w14:paraId="3E7EC002"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12%</w:t>
            </w:r>
          </w:p>
        </w:tc>
      </w:tr>
      <w:tr w:rsidR="005E563A" w:rsidRPr="00BD3C7A" w14:paraId="0478FAFE" w14:textId="77777777" w:rsidTr="002C6F7F">
        <w:trPr>
          <w:trHeight w:val="289"/>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A0B40BE" w14:textId="5C3FEA3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417" w:type="dxa"/>
            <w:tcBorders>
              <w:top w:val="nil"/>
              <w:left w:val="nil"/>
              <w:bottom w:val="single" w:sz="4" w:space="0" w:color="auto"/>
              <w:right w:val="single" w:sz="4" w:space="0" w:color="auto"/>
            </w:tcBorders>
            <w:shd w:val="clear" w:color="auto" w:fill="auto"/>
            <w:noWrap/>
            <w:vAlign w:val="center"/>
          </w:tcPr>
          <w:p w14:paraId="2CBF881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4AD40C94"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3F37523" w14:textId="1B091361"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181" w:type="dxa"/>
            <w:tcBorders>
              <w:top w:val="nil"/>
              <w:left w:val="nil"/>
              <w:bottom w:val="single" w:sz="4" w:space="0" w:color="auto"/>
              <w:right w:val="single" w:sz="4" w:space="0" w:color="auto"/>
            </w:tcBorders>
            <w:shd w:val="clear" w:color="auto" w:fill="auto"/>
            <w:noWrap/>
            <w:vAlign w:val="center"/>
          </w:tcPr>
          <w:p w14:paraId="6DE1A4B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9%</w:t>
            </w:r>
          </w:p>
        </w:tc>
      </w:tr>
      <w:tr w:rsidR="005E563A" w:rsidRPr="00BD3C7A" w14:paraId="795A8080" w14:textId="77777777" w:rsidTr="002C6F7F">
        <w:trPr>
          <w:trHeight w:val="532"/>
        </w:trPr>
        <w:tc>
          <w:tcPr>
            <w:tcW w:w="3001" w:type="dxa"/>
            <w:tcBorders>
              <w:top w:val="nil"/>
              <w:left w:val="single" w:sz="4" w:space="0" w:color="auto"/>
              <w:bottom w:val="single" w:sz="4" w:space="0" w:color="auto"/>
              <w:right w:val="single" w:sz="4" w:space="0" w:color="auto"/>
            </w:tcBorders>
            <w:shd w:val="clear" w:color="auto" w:fill="auto"/>
            <w:vAlign w:val="center"/>
            <w:hideMark/>
          </w:tcPr>
          <w:p w14:paraId="30419527" w14:textId="46392A1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417" w:type="dxa"/>
            <w:tcBorders>
              <w:top w:val="nil"/>
              <w:left w:val="nil"/>
              <w:bottom w:val="single" w:sz="4" w:space="0" w:color="auto"/>
              <w:right w:val="single" w:sz="4" w:space="0" w:color="auto"/>
            </w:tcBorders>
            <w:shd w:val="clear" w:color="auto" w:fill="auto"/>
            <w:noWrap/>
            <w:vAlign w:val="center"/>
          </w:tcPr>
          <w:p w14:paraId="5F03B97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bottom"/>
            <w:hideMark/>
          </w:tcPr>
          <w:p w14:paraId="2CEE9180"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750A6BA" w14:textId="1A104A2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181" w:type="dxa"/>
            <w:tcBorders>
              <w:top w:val="nil"/>
              <w:left w:val="nil"/>
              <w:bottom w:val="single" w:sz="4" w:space="0" w:color="auto"/>
              <w:right w:val="single" w:sz="4" w:space="0" w:color="auto"/>
            </w:tcBorders>
            <w:shd w:val="clear" w:color="auto" w:fill="auto"/>
            <w:noWrap/>
            <w:vAlign w:val="center"/>
          </w:tcPr>
          <w:p w14:paraId="4C19157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r>
      <w:tr w:rsidR="005E563A" w:rsidRPr="00BD3C7A" w14:paraId="7CEB0514"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000A6C3" w14:textId="7DF9DB43"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417" w:type="dxa"/>
            <w:tcBorders>
              <w:top w:val="nil"/>
              <w:left w:val="nil"/>
              <w:bottom w:val="single" w:sz="4" w:space="0" w:color="auto"/>
              <w:right w:val="single" w:sz="4" w:space="0" w:color="auto"/>
            </w:tcBorders>
            <w:shd w:val="clear" w:color="auto" w:fill="auto"/>
            <w:noWrap/>
            <w:vAlign w:val="center"/>
          </w:tcPr>
          <w:p w14:paraId="540A4ED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bottom"/>
            <w:hideMark/>
          </w:tcPr>
          <w:p w14:paraId="2A7FA3AA"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DB67982" w14:textId="755D8768"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181" w:type="dxa"/>
            <w:tcBorders>
              <w:top w:val="nil"/>
              <w:left w:val="nil"/>
              <w:bottom w:val="single" w:sz="4" w:space="0" w:color="auto"/>
              <w:right w:val="single" w:sz="4" w:space="0" w:color="auto"/>
            </w:tcBorders>
            <w:shd w:val="clear" w:color="auto" w:fill="auto"/>
            <w:noWrap/>
            <w:vAlign w:val="center"/>
          </w:tcPr>
          <w:p w14:paraId="5C607EB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5E563A" w:rsidRPr="00BD3C7A" w14:paraId="09A88BCB"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5F2ECA19" w14:textId="20209A8B"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417" w:type="dxa"/>
            <w:tcBorders>
              <w:top w:val="nil"/>
              <w:left w:val="nil"/>
              <w:bottom w:val="single" w:sz="4" w:space="0" w:color="auto"/>
              <w:right w:val="single" w:sz="4" w:space="0" w:color="auto"/>
            </w:tcBorders>
            <w:shd w:val="clear" w:color="auto" w:fill="auto"/>
            <w:noWrap/>
            <w:vAlign w:val="center"/>
          </w:tcPr>
          <w:p w14:paraId="210C086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65AB6A20"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C13407D" w14:textId="1DD5806B"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181" w:type="dxa"/>
            <w:tcBorders>
              <w:top w:val="nil"/>
              <w:left w:val="nil"/>
              <w:bottom w:val="single" w:sz="4" w:space="0" w:color="auto"/>
              <w:right w:val="single" w:sz="4" w:space="0" w:color="auto"/>
            </w:tcBorders>
            <w:shd w:val="clear" w:color="auto" w:fill="auto"/>
            <w:noWrap/>
            <w:vAlign w:val="center"/>
          </w:tcPr>
          <w:p w14:paraId="099DE6B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5E563A" w:rsidRPr="00BD3C7A" w14:paraId="09F5CEBE"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2079CA7" w14:textId="22AC4C02"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417" w:type="dxa"/>
            <w:tcBorders>
              <w:top w:val="nil"/>
              <w:left w:val="nil"/>
              <w:bottom w:val="single" w:sz="4" w:space="0" w:color="auto"/>
              <w:right w:val="single" w:sz="4" w:space="0" w:color="auto"/>
            </w:tcBorders>
            <w:shd w:val="clear" w:color="auto" w:fill="auto"/>
            <w:noWrap/>
            <w:vAlign w:val="center"/>
          </w:tcPr>
          <w:p w14:paraId="1911651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4B602CEC"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3A84675" w14:textId="46ECB8F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181" w:type="dxa"/>
            <w:tcBorders>
              <w:top w:val="nil"/>
              <w:left w:val="nil"/>
              <w:bottom w:val="single" w:sz="4" w:space="0" w:color="auto"/>
              <w:right w:val="single" w:sz="4" w:space="0" w:color="auto"/>
            </w:tcBorders>
            <w:shd w:val="clear" w:color="auto" w:fill="auto"/>
            <w:noWrap/>
            <w:vAlign w:val="center"/>
          </w:tcPr>
          <w:p w14:paraId="29A3BF7C"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r>
      <w:tr w:rsidR="005E563A" w:rsidRPr="00BD3C7A" w14:paraId="1CE470EE"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36090892" w14:textId="028116E8"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417" w:type="dxa"/>
            <w:tcBorders>
              <w:top w:val="nil"/>
              <w:left w:val="nil"/>
              <w:bottom w:val="single" w:sz="4" w:space="0" w:color="auto"/>
              <w:right w:val="single" w:sz="4" w:space="0" w:color="auto"/>
            </w:tcBorders>
            <w:shd w:val="clear" w:color="auto" w:fill="auto"/>
            <w:noWrap/>
            <w:vAlign w:val="center"/>
          </w:tcPr>
          <w:p w14:paraId="139A8FB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2B878485"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8F3A887" w14:textId="2D586BB8"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enhancement</w:t>
            </w:r>
          </w:p>
        </w:tc>
        <w:tc>
          <w:tcPr>
            <w:tcW w:w="1181" w:type="dxa"/>
            <w:tcBorders>
              <w:top w:val="nil"/>
              <w:left w:val="nil"/>
              <w:bottom w:val="single" w:sz="4" w:space="0" w:color="auto"/>
              <w:right w:val="single" w:sz="4" w:space="0" w:color="auto"/>
            </w:tcBorders>
            <w:shd w:val="clear" w:color="auto" w:fill="auto"/>
            <w:noWrap/>
            <w:vAlign w:val="center"/>
          </w:tcPr>
          <w:p w14:paraId="0694FE1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5E563A" w:rsidRPr="00BD3C7A" w14:paraId="475BA6FC"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02CD1343" w14:textId="3429367B"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417" w:type="dxa"/>
            <w:tcBorders>
              <w:top w:val="nil"/>
              <w:left w:val="nil"/>
              <w:bottom w:val="single" w:sz="4" w:space="0" w:color="auto"/>
              <w:right w:val="single" w:sz="4" w:space="0" w:color="auto"/>
            </w:tcBorders>
            <w:shd w:val="clear" w:color="auto" w:fill="auto"/>
            <w:noWrap/>
            <w:vAlign w:val="center"/>
          </w:tcPr>
          <w:p w14:paraId="106898A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17B60C8E"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E0C56B0" w14:textId="2C1BE5D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181" w:type="dxa"/>
            <w:tcBorders>
              <w:top w:val="nil"/>
              <w:left w:val="nil"/>
              <w:bottom w:val="single" w:sz="4" w:space="0" w:color="auto"/>
              <w:right w:val="single" w:sz="4" w:space="0" w:color="auto"/>
            </w:tcBorders>
            <w:shd w:val="clear" w:color="auto" w:fill="auto"/>
            <w:noWrap/>
            <w:vAlign w:val="center"/>
          </w:tcPr>
          <w:p w14:paraId="7A667321"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5E563A" w:rsidRPr="00BD3C7A" w14:paraId="18028880"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221DDE7" w14:textId="454D9584"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417" w:type="dxa"/>
            <w:tcBorders>
              <w:top w:val="nil"/>
              <w:left w:val="nil"/>
              <w:bottom w:val="single" w:sz="4" w:space="0" w:color="auto"/>
              <w:right w:val="single" w:sz="4" w:space="0" w:color="auto"/>
            </w:tcBorders>
            <w:shd w:val="clear" w:color="auto" w:fill="auto"/>
            <w:noWrap/>
            <w:vAlign w:val="center"/>
          </w:tcPr>
          <w:p w14:paraId="084A9DE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1990049"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5ACC809" w14:textId="4C6DC112"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181" w:type="dxa"/>
            <w:tcBorders>
              <w:top w:val="nil"/>
              <w:left w:val="nil"/>
              <w:bottom w:val="single" w:sz="4" w:space="0" w:color="auto"/>
              <w:right w:val="single" w:sz="4" w:space="0" w:color="auto"/>
            </w:tcBorders>
            <w:shd w:val="clear" w:color="auto" w:fill="auto"/>
            <w:noWrap/>
            <w:vAlign w:val="center"/>
          </w:tcPr>
          <w:p w14:paraId="6082E11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r>
      <w:tr w:rsidR="005E563A" w:rsidRPr="00BD3C7A" w14:paraId="252FD4A1"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343B591D" w14:textId="29949A6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417" w:type="dxa"/>
            <w:tcBorders>
              <w:top w:val="nil"/>
              <w:left w:val="nil"/>
              <w:bottom w:val="single" w:sz="4" w:space="0" w:color="auto"/>
              <w:right w:val="single" w:sz="4" w:space="0" w:color="auto"/>
            </w:tcBorders>
            <w:shd w:val="clear" w:color="auto" w:fill="auto"/>
            <w:noWrap/>
            <w:vAlign w:val="center"/>
          </w:tcPr>
          <w:p w14:paraId="63D6735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514C214"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8664670" w14:textId="44F3D9C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181" w:type="dxa"/>
            <w:tcBorders>
              <w:top w:val="nil"/>
              <w:left w:val="nil"/>
              <w:bottom w:val="single" w:sz="4" w:space="0" w:color="auto"/>
              <w:right w:val="single" w:sz="4" w:space="0" w:color="auto"/>
            </w:tcBorders>
            <w:shd w:val="clear" w:color="auto" w:fill="auto"/>
            <w:noWrap/>
            <w:vAlign w:val="center"/>
          </w:tcPr>
          <w:p w14:paraId="06A93A5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5E563A" w:rsidRPr="00BD3C7A" w14:paraId="0BA7DCBB"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36FCE0BB" w14:textId="59F66CE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417" w:type="dxa"/>
            <w:tcBorders>
              <w:top w:val="nil"/>
              <w:left w:val="nil"/>
              <w:bottom w:val="single" w:sz="4" w:space="0" w:color="auto"/>
              <w:right w:val="single" w:sz="4" w:space="0" w:color="auto"/>
            </w:tcBorders>
            <w:shd w:val="clear" w:color="auto" w:fill="auto"/>
            <w:noWrap/>
            <w:vAlign w:val="center"/>
          </w:tcPr>
          <w:p w14:paraId="1E46414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842DE05"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84C1327" w14:textId="5DBCA9F1"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181" w:type="dxa"/>
            <w:tcBorders>
              <w:top w:val="nil"/>
              <w:left w:val="nil"/>
              <w:bottom w:val="single" w:sz="4" w:space="0" w:color="auto"/>
              <w:right w:val="single" w:sz="4" w:space="0" w:color="auto"/>
            </w:tcBorders>
            <w:shd w:val="clear" w:color="auto" w:fill="auto"/>
            <w:noWrap/>
            <w:vAlign w:val="center"/>
          </w:tcPr>
          <w:p w14:paraId="69876E8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6D92390A"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41CBA170" w14:textId="29D05C17"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417" w:type="dxa"/>
            <w:tcBorders>
              <w:top w:val="nil"/>
              <w:left w:val="nil"/>
              <w:bottom w:val="single" w:sz="4" w:space="0" w:color="auto"/>
              <w:right w:val="single" w:sz="4" w:space="0" w:color="auto"/>
            </w:tcBorders>
            <w:shd w:val="clear" w:color="auto" w:fill="auto"/>
            <w:noWrap/>
            <w:vAlign w:val="center"/>
          </w:tcPr>
          <w:p w14:paraId="3BFD25AC"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99B051B"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B1FE3E7" w14:textId="3969BA8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181" w:type="dxa"/>
            <w:tcBorders>
              <w:top w:val="nil"/>
              <w:left w:val="nil"/>
              <w:bottom w:val="single" w:sz="4" w:space="0" w:color="auto"/>
              <w:right w:val="single" w:sz="4" w:space="0" w:color="auto"/>
            </w:tcBorders>
            <w:shd w:val="clear" w:color="auto" w:fill="auto"/>
            <w:noWrap/>
            <w:vAlign w:val="center"/>
          </w:tcPr>
          <w:p w14:paraId="217701F1"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55AD6501"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1DA32135" w14:textId="282543D4"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417" w:type="dxa"/>
            <w:tcBorders>
              <w:top w:val="nil"/>
              <w:left w:val="nil"/>
              <w:bottom w:val="single" w:sz="4" w:space="0" w:color="auto"/>
              <w:right w:val="single" w:sz="4" w:space="0" w:color="auto"/>
            </w:tcBorders>
            <w:shd w:val="clear" w:color="auto" w:fill="auto"/>
            <w:noWrap/>
            <w:vAlign w:val="center"/>
          </w:tcPr>
          <w:p w14:paraId="163DA96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5697876A"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E32C88D" w14:textId="38A7E8BE"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181" w:type="dxa"/>
            <w:tcBorders>
              <w:top w:val="nil"/>
              <w:left w:val="nil"/>
              <w:bottom w:val="single" w:sz="4" w:space="0" w:color="auto"/>
              <w:right w:val="single" w:sz="4" w:space="0" w:color="auto"/>
            </w:tcBorders>
            <w:shd w:val="clear" w:color="auto" w:fill="auto"/>
            <w:noWrap/>
            <w:vAlign w:val="center"/>
          </w:tcPr>
          <w:p w14:paraId="4D4470E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407F5268" w14:textId="77777777" w:rsidTr="002C6F7F">
        <w:trPr>
          <w:trHeight w:val="286"/>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7808AB94" w14:textId="1C989ADD"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417" w:type="dxa"/>
            <w:tcBorders>
              <w:top w:val="nil"/>
              <w:left w:val="nil"/>
              <w:bottom w:val="single" w:sz="4" w:space="0" w:color="auto"/>
              <w:right w:val="single" w:sz="4" w:space="0" w:color="auto"/>
            </w:tcBorders>
            <w:shd w:val="clear" w:color="auto" w:fill="auto"/>
            <w:noWrap/>
            <w:vAlign w:val="center"/>
          </w:tcPr>
          <w:p w14:paraId="7FAB5342"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6AA60CFA"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F4CB25A" w14:textId="2579E1F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181" w:type="dxa"/>
            <w:tcBorders>
              <w:top w:val="nil"/>
              <w:left w:val="nil"/>
              <w:bottom w:val="single" w:sz="4" w:space="0" w:color="auto"/>
              <w:right w:val="single" w:sz="4" w:space="0" w:color="auto"/>
            </w:tcBorders>
            <w:shd w:val="clear" w:color="auto" w:fill="auto"/>
            <w:noWrap/>
            <w:vAlign w:val="center"/>
          </w:tcPr>
          <w:p w14:paraId="3C63173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500365BF"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6F89320D" w14:textId="4FDE4D6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417" w:type="dxa"/>
            <w:tcBorders>
              <w:top w:val="nil"/>
              <w:left w:val="nil"/>
              <w:bottom w:val="single" w:sz="4" w:space="0" w:color="auto"/>
              <w:right w:val="single" w:sz="4" w:space="0" w:color="auto"/>
            </w:tcBorders>
            <w:shd w:val="clear" w:color="auto" w:fill="auto"/>
            <w:noWrap/>
            <w:vAlign w:val="center"/>
          </w:tcPr>
          <w:p w14:paraId="7D52077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EF666D5"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DD3CF2C" w14:textId="1E4BE9EB"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181" w:type="dxa"/>
            <w:tcBorders>
              <w:top w:val="nil"/>
              <w:left w:val="nil"/>
              <w:bottom w:val="single" w:sz="4" w:space="0" w:color="auto"/>
              <w:right w:val="single" w:sz="4" w:space="0" w:color="auto"/>
            </w:tcBorders>
            <w:shd w:val="clear" w:color="auto" w:fill="auto"/>
            <w:noWrap/>
            <w:vAlign w:val="center"/>
          </w:tcPr>
          <w:p w14:paraId="21BFA40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3D596190"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D6330BF" w14:textId="6159A81F"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417" w:type="dxa"/>
            <w:tcBorders>
              <w:top w:val="nil"/>
              <w:left w:val="nil"/>
              <w:bottom w:val="single" w:sz="4" w:space="0" w:color="auto"/>
              <w:right w:val="single" w:sz="4" w:space="0" w:color="auto"/>
            </w:tcBorders>
            <w:shd w:val="clear" w:color="auto" w:fill="auto"/>
            <w:noWrap/>
            <w:vAlign w:val="center"/>
          </w:tcPr>
          <w:p w14:paraId="5151D97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C1182E6"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6D7A05F" w14:textId="47939F9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181" w:type="dxa"/>
            <w:tcBorders>
              <w:top w:val="nil"/>
              <w:left w:val="nil"/>
              <w:bottom w:val="single" w:sz="4" w:space="0" w:color="auto"/>
              <w:right w:val="single" w:sz="4" w:space="0" w:color="auto"/>
            </w:tcBorders>
            <w:shd w:val="clear" w:color="auto" w:fill="auto"/>
            <w:noWrap/>
            <w:vAlign w:val="center"/>
          </w:tcPr>
          <w:p w14:paraId="29304F2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3FEEFE56" w14:textId="77777777" w:rsidTr="002C6F7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center"/>
            <w:hideMark/>
          </w:tcPr>
          <w:p w14:paraId="29009559" w14:textId="055EB7D5"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417" w:type="dxa"/>
            <w:tcBorders>
              <w:top w:val="nil"/>
              <w:left w:val="nil"/>
              <w:bottom w:val="single" w:sz="4" w:space="0" w:color="auto"/>
              <w:right w:val="single" w:sz="4" w:space="0" w:color="auto"/>
            </w:tcBorders>
            <w:shd w:val="clear" w:color="auto" w:fill="auto"/>
            <w:noWrap/>
            <w:vAlign w:val="center"/>
          </w:tcPr>
          <w:p w14:paraId="166E4E7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0C55B50" w14:textId="77777777" w:rsidR="005E563A" w:rsidRPr="00BD3C7A" w:rsidRDefault="005E563A" w:rsidP="005C5C74">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E4CE05B" w14:textId="1DBF148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181" w:type="dxa"/>
            <w:tcBorders>
              <w:top w:val="nil"/>
              <w:left w:val="nil"/>
              <w:bottom w:val="single" w:sz="4" w:space="0" w:color="auto"/>
              <w:right w:val="single" w:sz="4" w:space="0" w:color="auto"/>
            </w:tcBorders>
            <w:shd w:val="clear" w:color="auto" w:fill="auto"/>
            <w:noWrap/>
            <w:vAlign w:val="center"/>
          </w:tcPr>
          <w:p w14:paraId="7647EA2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bl>
    <w:p w14:paraId="19C14E5A" w14:textId="77777777" w:rsidR="001718AE" w:rsidRDefault="001718AE" w:rsidP="005E563A"/>
    <w:p w14:paraId="0DAE4F8E" w14:textId="17545F7B" w:rsidR="002D7D3D" w:rsidRDefault="002D7D3D" w:rsidP="005E563A"/>
    <w:p w14:paraId="4EA0022E" w14:textId="23D411F3" w:rsidR="005E563A" w:rsidRDefault="005E563A" w:rsidP="005E563A">
      <w:r>
        <w:br w:type="page"/>
      </w:r>
    </w:p>
    <w:p w14:paraId="21E1D3D0" w14:textId="47F0A77A" w:rsidR="005E563A" w:rsidRDefault="00C36B0C" w:rsidP="005E563A">
      <w:pPr>
        <w:tabs>
          <w:tab w:val="left" w:pos="8364"/>
        </w:tabs>
      </w:pPr>
      <w:r>
        <w:rPr>
          <w:rFonts w:cs="Calibri"/>
          <w:b/>
          <w:bCs/>
          <w:color w:val="000000"/>
        </w:rPr>
        <w:lastRenderedPageBreak/>
        <w:t xml:space="preserve">Targeted </w:t>
      </w:r>
      <w:r w:rsidR="00186C8D">
        <w:rPr>
          <w:rFonts w:cs="Calibri"/>
          <w:b/>
          <w:bCs/>
          <w:color w:val="000000"/>
        </w:rPr>
        <w:t xml:space="preserve">Support </w:t>
      </w:r>
      <w:r>
        <w:rPr>
          <w:rFonts w:cs="Calibri"/>
          <w:b/>
          <w:bCs/>
          <w:color w:val="000000"/>
        </w:rPr>
        <w:t>– Specialist</w:t>
      </w:r>
      <w:r w:rsidR="00186C8D">
        <w:rPr>
          <w:rFonts w:cs="Calibri"/>
          <w:b/>
          <w:bCs/>
          <w:color w:val="000000"/>
        </w:rPr>
        <w:t xml:space="preserve"> Service</w:t>
      </w:r>
      <w:r>
        <w:rPr>
          <w:rFonts w:cs="Calibri"/>
          <w:b/>
          <w:bCs/>
          <w:color w:val="000000"/>
        </w:rPr>
        <w:t xml:space="preserve"> - </w:t>
      </w:r>
      <w:r w:rsidR="009433F1" w:rsidRPr="00BD3C7A">
        <w:rPr>
          <w:rFonts w:ascii="Calibri" w:eastAsia="Times New Roman" w:hAnsi="Calibri" w:cs="Calibri"/>
          <w:b/>
          <w:bCs/>
          <w:color w:val="000000"/>
        </w:rPr>
        <w:t>Group Programs</w:t>
      </w:r>
    </w:p>
    <w:tbl>
      <w:tblPr>
        <w:tblW w:w="9065" w:type="dxa"/>
        <w:tblInd w:w="113" w:type="dxa"/>
        <w:tblLook w:val="04A0" w:firstRow="1" w:lastRow="0" w:firstColumn="1" w:lastColumn="0" w:noHBand="0" w:noVBand="1"/>
      </w:tblPr>
      <w:tblGrid>
        <w:gridCol w:w="2576"/>
        <w:gridCol w:w="1640"/>
        <w:gridCol w:w="8"/>
        <w:gridCol w:w="903"/>
        <w:gridCol w:w="2410"/>
        <w:gridCol w:w="1509"/>
        <w:gridCol w:w="19"/>
      </w:tblGrid>
      <w:tr w:rsidR="005E563A" w:rsidRPr="00BD3C7A" w14:paraId="47CD0D49" w14:textId="77777777" w:rsidTr="005E563A">
        <w:trPr>
          <w:trHeight w:val="300"/>
        </w:trPr>
        <w:tc>
          <w:tcPr>
            <w:tcW w:w="422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08FDA" w14:textId="351378B5" w:rsidR="005E563A" w:rsidRPr="00BD3C7A" w:rsidRDefault="005E563A" w:rsidP="005C5C74">
            <w:pPr>
              <w:spacing w:after="0" w:line="240" w:lineRule="auto"/>
              <w:jc w:val="center"/>
              <w:rPr>
                <w:rFonts w:ascii="Calibri" w:eastAsia="Times New Roman" w:hAnsi="Calibri" w:cs="Calibri"/>
                <w:b/>
                <w:bCs/>
                <w:color w:val="000000"/>
              </w:rPr>
            </w:pPr>
            <w:r>
              <w:br w:type="page"/>
            </w:r>
            <w:r w:rsidR="00621807" w:rsidRPr="009433F1">
              <w:rPr>
                <w:rFonts w:ascii="Calibri" w:eastAsia="Times New Roman" w:hAnsi="Calibri" w:cs="Calibri"/>
                <w:b/>
                <w:bCs/>
                <w:color w:val="000000"/>
              </w:rPr>
              <w:t xml:space="preserve"> </w:t>
            </w:r>
            <w:r w:rsidR="00621807">
              <w:rPr>
                <w:rFonts w:ascii="Calibri" w:eastAsia="Times New Roman" w:hAnsi="Calibri" w:cs="Calibri"/>
                <w:b/>
                <w:bCs/>
                <w:color w:val="000000"/>
              </w:rPr>
              <w:t>2021</w:t>
            </w:r>
            <w:r w:rsidR="00621807" w:rsidRPr="009433F1">
              <w:rPr>
                <w:rFonts w:ascii="Calibri" w:eastAsia="Times New Roman" w:hAnsi="Calibri" w:cs="Calibri"/>
                <w:b/>
                <w:bCs/>
                <w:color w:val="000000"/>
              </w:rPr>
              <w:t>-</w:t>
            </w:r>
            <w:r w:rsidR="00621807">
              <w:rPr>
                <w:rFonts w:ascii="Calibri" w:eastAsia="Times New Roman" w:hAnsi="Calibri" w:cs="Calibri"/>
                <w:b/>
                <w:bCs/>
                <w:color w:val="000000"/>
              </w:rPr>
              <w:t>20</w:t>
            </w:r>
            <w:r w:rsidR="00621807" w:rsidRPr="009433F1">
              <w:rPr>
                <w:rFonts w:ascii="Calibri" w:eastAsia="Times New Roman" w:hAnsi="Calibri" w:cs="Calibri"/>
                <w:b/>
                <w:bCs/>
                <w:color w:val="000000"/>
              </w:rPr>
              <w:t>22</w:t>
            </w:r>
          </w:p>
        </w:tc>
        <w:tc>
          <w:tcPr>
            <w:tcW w:w="903" w:type="dxa"/>
            <w:tcBorders>
              <w:top w:val="nil"/>
              <w:left w:val="nil"/>
              <w:bottom w:val="nil"/>
              <w:right w:val="nil"/>
            </w:tcBorders>
            <w:shd w:val="clear" w:color="auto" w:fill="auto"/>
            <w:noWrap/>
            <w:vAlign w:val="bottom"/>
            <w:hideMark/>
          </w:tcPr>
          <w:p w14:paraId="3E1B82AD" w14:textId="77777777" w:rsidR="005E563A" w:rsidRPr="00BD3C7A" w:rsidRDefault="005E563A" w:rsidP="005C5C74">
            <w:pPr>
              <w:spacing w:after="0" w:line="240" w:lineRule="auto"/>
              <w:jc w:val="center"/>
              <w:rPr>
                <w:rFonts w:ascii="Calibri" w:eastAsia="Times New Roman" w:hAnsi="Calibri" w:cs="Calibri"/>
                <w:b/>
                <w:bCs/>
                <w:color w:val="000000"/>
              </w:rPr>
            </w:pPr>
          </w:p>
        </w:tc>
        <w:tc>
          <w:tcPr>
            <w:tcW w:w="39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F0A7" w14:textId="58D28FD9" w:rsidR="005E563A" w:rsidRPr="00BD3C7A" w:rsidRDefault="00621807"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2019-20</w:t>
            </w:r>
            <w:r>
              <w:rPr>
                <w:rFonts w:ascii="Calibri" w:eastAsia="Times New Roman" w:hAnsi="Calibri" w:cs="Calibri"/>
                <w:b/>
                <w:bCs/>
                <w:color w:val="000000"/>
              </w:rPr>
              <w:t>20</w:t>
            </w:r>
          </w:p>
        </w:tc>
      </w:tr>
      <w:tr w:rsidR="005E563A" w:rsidRPr="00BD3C7A" w14:paraId="39976831" w14:textId="77777777" w:rsidTr="005E563A">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083827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640" w:type="dxa"/>
            <w:tcBorders>
              <w:top w:val="nil"/>
              <w:left w:val="nil"/>
              <w:bottom w:val="single" w:sz="4" w:space="0" w:color="auto"/>
              <w:right w:val="single" w:sz="4" w:space="0" w:color="auto"/>
            </w:tcBorders>
            <w:shd w:val="clear" w:color="auto" w:fill="auto"/>
            <w:noWrap/>
            <w:vAlign w:val="bottom"/>
          </w:tcPr>
          <w:p w14:paraId="7030B3A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c>
          <w:tcPr>
            <w:tcW w:w="911" w:type="dxa"/>
            <w:gridSpan w:val="2"/>
            <w:tcBorders>
              <w:top w:val="nil"/>
              <w:left w:val="nil"/>
              <w:bottom w:val="nil"/>
              <w:right w:val="nil"/>
            </w:tcBorders>
            <w:shd w:val="clear" w:color="auto" w:fill="auto"/>
            <w:noWrap/>
            <w:vAlign w:val="bottom"/>
            <w:hideMark/>
          </w:tcPr>
          <w:p w14:paraId="1768A56C" w14:textId="77777777" w:rsidR="005E563A" w:rsidRPr="00BD3C7A" w:rsidRDefault="005E563A" w:rsidP="005C5C74">
            <w:pPr>
              <w:spacing w:after="0" w:line="240" w:lineRule="auto"/>
              <w:jc w:val="center"/>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9EEA0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509" w:type="dxa"/>
            <w:tcBorders>
              <w:top w:val="nil"/>
              <w:left w:val="nil"/>
              <w:bottom w:val="single" w:sz="4" w:space="0" w:color="auto"/>
              <w:right w:val="single" w:sz="4" w:space="0" w:color="auto"/>
            </w:tcBorders>
            <w:shd w:val="clear" w:color="auto" w:fill="auto"/>
            <w:noWrap/>
            <w:vAlign w:val="bottom"/>
          </w:tcPr>
          <w:p w14:paraId="7F85583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5E563A" w:rsidRPr="00BD3C7A" w14:paraId="59B43A1A"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0084EAA9" w14:textId="4683A16A"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640" w:type="dxa"/>
            <w:tcBorders>
              <w:top w:val="nil"/>
              <w:left w:val="nil"/>
              <w:bottom w:val="single" w:sz="4" w:space="0" w:color="auto"/>
              <w:right w:val="single" w:sz="4" w:space="0" w:color="auto"/>
            </w:tcBorders>
            <w:shd w:val="clear" w:color="000000" w:fill="C6E0B4"/>
            <w:noWrap/>
            <w:vAlign w:val="center"/>
          </w:tcPr>
          <w:p w14:paraId="062AF41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51%</w:t>
            </w:r>
          </w:p>
        </w:tc>
        <w:tc>
          <w:tcPr>
            <w:tcW w:w="911" w:type="dxa"/>
            <w:gridSpan w:val="2"/>
            <w:tcBorders>
              <w:top w:val="nil"/>
              <w:left w:val="nil"/>
              <w:bottom w:val="nil"/>
              <w:right w:val="nil"/>
            </w:tcBorders>
            <w:shd w:val="clear" w:color="auto" w:fill="auto"/>
            <w:noWrap/>
            <w:vAlign w:val="bottom"/>
            <w:hideMark/>
          </w:tcPr>
          <w:p w14:paraId="38E3E882"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1A5B9EC0" w14:textId="42D42A96"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Other</w:t>
            </w:r>
          </w:p>
        </w:tc>
        <w:tc>
          <w:tcPr>
            <w:tcW w:w="1509" w:type="dxa"/>
            <w:tcBorders>
              <w:top w:val="nil"/>
              <w:left w:val="nil"/>
              <w:bottom w:val="single" w:sz="4" w:space="0" w:color="auto"/>
              <w:right w:val="single" w:sz="4" w:space="0" w:color="auto"/>
            </w:tcBorders>
            <w:shd w:val="clear" w:color="000000" w:fill="C6E0B4"/>
            <w:noWrap/>
            <w:vAlign w:val="center"/>
          </w:tcPr>
          <w:p w14:paraId="47E5E5F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30%</w:t>
            </w:r>
          </w:p>
        </w:tc>
      </w:tr>
      <w:tr w:rsidR="005E563A" w:rsidRPr="00BD3C7A" w14:paraId="00C9CEA7"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7225DD92" w14:textId="6072967B"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Education enhancement</w:t>
            </w:r>
          </w:p>
        </w:tc>
        <w:tc>
          <w:tcPr>
            <w:tcW w:w="1640" w:type="dxa"/>
            <w:tcBorders>
              <w:top w:val="nil"/>
              <w:left w:val="nil"/>
              <w:bottom w:val="single" w:sz="4" w:space="0" w:color="auto"/>
              <w:right w:val="single" w:sz="4" w:space="0" w:color="auto"/>
            </w:tcBorders>
            <w:shd w:val="clear" w:color="000000" w:fill="C6E0B4"/>
            <w:noWrap/>
            <w:vAlign w:val="center"/>
          </w:tcPr>
          <w:p w14:paraId="31B219FC"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34%</w:t>
            </w:r>
          </w:p>
        </w:tc>
        <w:tc>
          <w:tcPr>
            <w:tcW w:w="911" w:type="dxa"/>
            <w:gridSpan w:val="2"/>
            <w:tcBorders>
              <w:top w:val="nil"/>
              <w:left w:val="nil"/>
              <w:bottom w:val="nil"/>
              <w:right w:val="nil"/>
            </w:tcBorders>
            <w:shd w:val="clear" w:color="auto" w:fill="auto"/>
            <w:noWrap/>
            <w:vAlign w:val="bottom"/>
            <w:hideMark/>
          </w:tcPr>
          <w:p w14:paraId="189B9A69"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247F7B06" w14:textId="2703CC4B"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Education enhancement</w:t>
            </w:r>
          </w:p>
        </w:tc>
        <w:tc>
          <w:tcPr>
            <w:tcW w:w="1509" w:type="dxa"/>
            <w:tcBorders>
              <w:top w:val="nil"/>
              <w:left w:val="nil"/>
              <w:bottom w:val="single" w:sz="4" w:space="0" w:color="auto"/>
              <w:right w:val="single" w:sz="4" w:space="0" w:color="auto"/>
            </w:tcBorders>
            <w:shd w:val="clear" w:color="000000" w:fill="C6E0B4"/>
            <w:noWrap/>
            <w:vAlign w:val="center"/>
          </w:tcPr>
          <w:p w14:paraId="499F569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28%</w:t>
            </w:r>
          </w:p>
        </w:tc>
      </w:tr>
      <w:tr w:rsidR="005E563A" w:rsidRPr="00BD3C7A" w14:paraId="496C8DE8"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59099071" w14:textId="57C12A64"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Relationship enhancement</w:t>
            </w:r>
          </w:p>
        </w:tc>
        <w:tc>
          <w:tcPr>
            <w:tcW w:w="1640" w:type="dxa"/>
            <w:tcBorders>
              <w:top w:val="nil"/>
              <w:left w:val="nil"/>
              <w:bottom w:val="single" w:sz="4" w:space="0" w:color="auto"/>
              <w:right w:val="single" w:sz="4" w:space="0" w:color="auto"/>
            </w:tcBorders>
            <w:shd w:val="clear" w:color="000000" w:fill="C6E0B4"/>
            <w:noWrap/>
            <w:vAlign w:val="center"/>
          </w:tcPr>
          <w:p w14:paraId="5EF72C9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c>
          <w:tcPr>
            <w:tcW w:w="911" w:type="dxa"/>
            <w:gridSpan w:val="2"/>
            <w:tcBorders>
              <w:top w:val="nil"/>
              <w:left w:val="nil"/>
              <w:bottom w:val="nil"/>
              <w:right w:val="nil"/>
            </w:tcBorders>
            <w:shd w:val="clear" w:color="auto" w:fill="auto"/>
            <w:noWrap/>
            <w:vAlign w:val="bottom"/>
            <w:hideMark/>
          </w:tcPr>
          <w:p w14:paraId="4B76BDF3"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25620159" w14:textId="288433AB"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509" w:type="dxa"/>
            <w:tcBorders>
              <w:top w:val="nil"/>
              <w:left w:val="nil"/>
              <w:bottom w:val="single" w:sz="4" w:space="0" w:color="auto"/>
              <w:right w:val="single" w:sz="4" w:space="0" w:color="auto"/>
            </w:tcBorders>
            <w:shd w:val="clear" w:color="000000" w:fill="C6E0B4"/>
            <w:noWrap/>
            <w:vAlign w:val="center"/>
          </w:tcPr>
          <w:p w14:paraId="3BDA86A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25%</w:t>
            </w:r>
          </w:p>
        </w:tc>
      </w:tr>
      <w:tr w:rsidR="005E563A" w:rsidRPr="00BD3C7A" w14:paraId="541A91B4"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648CE3EE" w14:textId="72BEEBD4"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Other</w:t>
            </w:r>
          </w:p>
        </w:tc>
        <w:tc>
          <w:tcPr>
            <w:tcW w:w="1640" w:type="dxa"/>
            <w:tcBorders>
              <w:top w:val="nil"/>
              <w:left w:val="nil"/>
              <w:bottom w:val="single" w:sz="4" w:space="0" w:color="auto"/>
              <w:right w:val="single" w:sz="4" w:space="0" w:color="auto"/>
            </w:tcBorders>
            <w:shd w:val="clear" w:color="000000" w:fill="C6E0B4"/>
            <w:noWrap/>
            <w:vAlign w:val="center"/>
          </w:tcPr>
          <w:p w14:paraId="0C111BD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c>
          <w:tcPr>
            <w:tcW w:w="911" w:type="dxa"/>
            <w:gridSpan w:val="2"/>
            <w:tcBorders>
              <w:top w:val="nil"/>
              <w:left w:val="nil"/>
              <w:bottom w:val="nil"/>
              <w:right w:val="nil"/>
            </w:tcBorders>
            <w:shd w:val="clear" w:color="auto" w:fill="auto"/>
            <w:noWrap/>
            <w:vAlign w:val="bottom"/>
            <w:hideMark/>
          </w:tcPr>
          <w:p w14:paraId="07651285"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4B8439E1" w14:textId="216A1383"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Trauma/abuse</w:t>
            </w:r>
          </w:p>
        </w:tc>
        <w:tc>
          <w:tcPr>
            <w:tcW w:w="1509" w:type="dxa"/>
            <w:tcBorders>
              <w:top w:val="nil"/>
              <w:left w:val="nil"/>
              <w:bottom w:val="single" w:sz="4" w:space="0" w:color="auto"/>
              <w:right w:val="single" w:sz="4" w:space="0" w:color="auto"/>
            </w:tcBorders>
            <w:shd w:val="clear" w:color="000000" w:fill="C6E0B4"/>
            <w:noWrap/>
            <w:vAlign w:val="center"/>
          </w:tcPr>
          <w:p w14:paraId="2AAD441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r>
      <w:tr w:rsidR="005E563A" w:rsidRPr="00BD3C7A" w14:paraId="23E95916"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1A5494B0" w14:textId="7D7B46DA"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Bullying</w:t>
            </w:r>
          </w:p>
        </w:tc>
        <w:tc>
          <w:tcPr>
            <w:tcW w:w="1640" w:type="dxa"/>
            <w:tcBorders>
              <w:top w:val="nil"/>
              <w:left w:val="nil"/>
              <w:bottom w:val="single" w:sz="4" w:space="0" w:color="auto"/>
              <w:right w:val="single" w:sz="4" w:space="0" w:color="auto"/>
            </w:tcBorders>
            <w:shd w:val="clear" w:color="000000" w:fill="C6E0B4"/>
            <w:noWrap/>
            <w:vAlign w:val="center"/>
          </w:tcPr>
          <w:p w14:paraId="39D8E5C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c>
          <w:tcPr>
            <w:tcW w:w="911" w:type="dxa"/>
            <w:gridSpan w:val="2"/>
            <w:tcBorders>
              <w:top w:val="nil"/>
              <w:left w:val="nil"/>
              <w:bottom w:val="nil"/>
              <w:right w:val="nil"/>
            </w:tcBorders>
            <w:shd w:val="clear" w:color="auto" w:fill="auto"/>
            <w:noWrap/>
            <w:vAlign w:val="bottom"/>
            <w:hideMark/>
          </w:tcPr>
          <w:p w14:paraId="50F4B659"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57045C1B" w14:textId="7D5A1739"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509" w:type="dxa"/>
            <w:tcBorders>
              <w:top w:val="nil"/>
              <w:left w:val="nil"/>
              <w:bottom w:val="single" w:sz="4" w:space="0" w:color="auto"/>
              <w:right w:val="single" w:sz="4" w:space="0" w:color="auto"/>
            </w:tcBorders>
            <w:shd w:val="clear" w:color="000000" w:fill="C6E0B4"/>
            <w:noWrap/>
            <w:vAlign w:val="center"/>
          </w:tcPr>
          <w:p w14:paraId="5D4E679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18%</w:t>
            </w:r>
          </w:p>
        </w:tc>
      </w:tr>
      <w:tr w:rsidR="005E563A" w:rsidRPr="00BD3C7A" w14:paraId="7E82E45C"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000000" w:fill="C6E0B4"/>
            <w:noWrap/>
            <w:vAlign w:val="center"/>
            <w:hideMark/>
          </w:tcPr>
          <w:p w14:paraId="4A0B682C" w14:textId="0439D3A1"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Loneliness/Isolation</w:t>
            </w:r>
          </w:p>
        </w:tc>
        <w:tc>
          <w:tcPr>
            <w:tcW w:w="1640" w:type="dxa"/>
            <w:tcBorders>
              <w:top w:val="nil"/>
              <w:left w:val="nil"/>
              <w:bottom w:val="single" w:sz="4" w:space="0" w:color="auto"/>
              <w:right w:val="single" w:sz="4" w:space="0" w:color="auto"/>
            </w:tcBorders>
            <w:shd w:val="clear" w:color="000000" w:fill="C6E0B4"/>
            <w:noWrap/>
            <w:vAlign w:val="center"/>
          </w:tcPr>
          <w:p w14:paraId="32A84F41"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c>
          <w:tcPr>
            <w:tcW w:w="911" w:type="dxa"/>
            <w:gridSpan w:val="2"/>
            <w:tcBorders>
              <w:top w:val="nil"/>
              <w:left w:val="nil"/>
              <w:bottom w:val="nil"/>
              <w:right w:val="nil"/>
            </w:tcBorders>
            <w:shd w:val="clear" w:color="auto" w:fill="auto"/>
            <w:noWrap/>
            <w:vAlign w:val="bottom"/>
            <w:hideMark/>
          </w:tcPr>
          <w:p w14:paraId="7DF54055"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000000" w:fill="C6E0B4"/>
            <w:noWrap/>
            <w:vAlign w:val="center"/>
            <w:hideMark/>
          </w:tcPr>
          <w:p w14:paraId="44B20746" w14:textId="39788CF3" w:rsidR="005E563A" w:rsidRPr="00BD3C7A" w:rsidRDefault="005E563A" w:rsidP="005C5C74">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High conflict</w:t>
            </w:r>
          </w:p>
        </w:tc>
        <w:tc>
          <w:tcPr>
            <w:tcW w:w="1509" w:type="dxa"/>
            <w:tcBorders>
              <w:top w:val="nil"/>
              <w:left w:val="nil"/>
              <w:bottom w:val="single" w:sz="4" w:space="0" w:color="auto"/>
              <w:right w:val="single" w:sz="4" w:space="0" w:color="auto"/>
            </w:tcBorders>
            <w:shd w:val="clear" w:color="000000" w:fill="C6E0B4"/>
            <w:noWrap/>
            <w:vAlign w:val="center"/>
          </w:tcPr>
          <w:p w14:paraId="7CCDCEC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17%</w:t>
            </w:r>
          </w:p>
        </w:tc>
      </w:tr>
      <w:tr w:rsidR="005E563A" w:rsidRPr="00BD3C7A" w14:paraId="301CFC9D"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E7F9AA0" w14:textId="60C4085D"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Family violence</w:t>
            </w:r>
          </w:p>
        </w:tc>
        <w:tc>
          <w:tcPr>
            <w:tcW w:w="1640" w:type="dxa"/>
            <w:tcBorders>
              <w:top w:val="nil"/>
              <w:left w:val="nil"/>
              <w:bottom w:val="single" w:sz="4" w:space="0" w:color="auto"/>
              <w:right w:val="single" w:sz="4" w:space="0" w:color="auto"/>
            </w:tcBorders>
            <w:shd w:val="clear" w:color="auto" w:fill="auto"/>
            <w:noWrap/>
            <w:vAlign w:val="center"/>
          </w:tcPr>
          <w:p w14:paraId="005BDA0D"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c>
          <w:tcPr>
            <w:tcW w:w="911" w:type="dxa"/>
            <w:gridSpan w:val="2"/>
            <w:tcBorders>
              <w:top w:val="nil"/>
              <w:left w:val="nil"/>
              <w:bottom w:val="nil"/>
              <w:right w:val="nil"/>
            </w:tcBorders>
            <w:shd w:val="clear" w:color="auto" w:fill="auto"/>
            <w:noWrap/>
            <w:vAlign w:val="bottom"/>
            <w:hideMark/>
          </w:tcPr>
          <w:p w14:paraId="5EC8C3D1"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0D1160" w14:textId="5B81B991"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Bullying</w:t>
            </w:r>
          </w:p>
        </w:tc>
        <w:tc>
          <w:tcPr>
            <w:tcW w:w="1509" w:type="dxa"/>
            <w:tcBorders>
              <w:top w:val="nil"/>
              <w:left w:val="nil"/>
              <w:bottom w:val="single" w:sz="4" w:space="0" w:color="auto"/>
              <w:right w:val="single" w:sz="4" w:space="0" w:color="auto"/>
            </w:tcBorders>
            <w:shd w:val="clear" w:color="auto" w:fill="auto"/>
            <w:noWrap/>
            <w:vAlign w:val="center"/>
          </w:tcPr>
          <w:p w14:paraId="2B60800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10%</w:t>
            </w:r>
          </w:p>
        </w:tc>
      </w:tr>
      <w:tr w:rsidR="005E563A" w:rsidRPr="00BD3C7A" w14:paraId="34379D94" w14:textId="77777777" w:rsidTr="002C6F7F">
        <w:trPr>
          <w:gridAfter w:val="1"/>
          <w:wAfter w:w="19" w:type="dxa"/>
          <w:trHeight w:val="313"/>
        </w:trPr>
        <w:tc>
          <w:tcPr>
            <w:tcW w:w="2576" w:type="dxa"/>
            <w:tcBorders>
              <w:top w:val="nil"/>
              <w:left w:val="single" w:sz="4" w:space="0" w:color="auto"/>
              <w:bottom w:val="single" w:sz="4" w:space="0" w:color="auto"/>
              <w:right w:val="single" w:sz="4" w:space="0" w:color="auto"/>
            </w:tcBorders>
            <w:shd w:val="clear" w:color="auto" w:fill="auto"/>
            <w:vAlign w:val="center"/>
            <w:hideMark/>
          </w:tcPr>
          <w:p w14:paraId="6313EBF9" w14:textId="1AB8CB17"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640" w:type="dxa"/>
            <w:tcBorders>
              <w:top w:val="nil"/>
              <w:left w:val="nil"/>
              <w:bottom w:val="single" w:sz="4" w:space="0" w:color="auto"/>
              <w:right w:val="single" w:sz="4" w:space="0" w:color="auto"/>
            </w:tcBorders>
            <w:shd w:val="clear" w:color="auto" w:fill="auto"/>
            <w:noWrap/>
            <w:vAlign w:val="center"/>
          </w:tcPr>
          <w:p w14:paraId="0E50A09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c>
          <w:tcPr>
            <w:tcW w:w="911" w:type="dxa"/>
            <w:gridSpan w:val="2"/>
            <w:tcBorders>
              <w:top w:val="nil"/>
              <w:left w:val="nil"/>
              <w:bottom w:val="nil"/>
              <w:right w:val="nil"/>
            </w:tcBorders>
            <w:shd w:val="clear" w:color="auto" w:fill="auto"/>
            <w:noWrap/>
            <w:vAlign w:val="bottom"/>
            <w:hideMark/>
          </w:tcPr>
          <w:p w14:paraId="462DF210"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BAC198A" w14:textId="3E53FBE9"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Family violence</w:t>
            </w:r>
          </w:p>
        </w:tc>
        <w:tc>
          <w:tcPr>
            <w:tcW w:w="1509" w:type="dxa"/>
            <w:tcBorders>
              <w:top w:val="nil"/>
              <w:left w:val="nil"/>
              <w:bottom w:val="single" w:sz="4" w:space="0" w:color="auto"/>
              <w:right w:val="single" w:sz="4" w:space="0" w:color="auto"/>
            </w:tcBorders>
            <w:shd w:val="clear" w:color="auto" w:fill="auto"/>
            <w:noWrap/>
            <w:vAlign w:val="center"/>
          </w:tcPr>
          <w:p w14:paraId="445CB92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r>
      <w:tr w:rsidR="005E563A" w:rsidRPr="00BD3C7A" w14:paraId="2194A03A"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4A50823" w14:textId="36F3E938"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640" w:type="dxa"/>
            <w:tcBorders>
              <w:top w:val="nil"/>
              <w:left w:val="nil"/>
              <w:bottom w:val="single" w:sz="4" w:space="0" w:color="auto"/>
              <w:right w:val="single" w:sz="4" w:space="0" w:color="auto"/>
            </w:tcBorders>
            <w:shd w:val="clear" w:color="auto" w:fill="auto"/>
            <w:noWrap/>
            <w:vAlign w:val="center"/>
          </w:tcPr>
          <w:p w14:paraId="5A360A9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c>
          <w:tcPr>
            <w:tcW w:w="911" w:type="dxa"/>
            <w:gridSpan w:val="2"/>
            <w:tcBorders>
              <w:top w:val="nil"/>
              <w:left w:val="nil"/>
              <w:bottom w:val="nil"/>
              <w:right w:val="nil"/>
            </w:tcBorders>
            <w:shd w:val="clear" w:color="auto" w:fill="auto"/>
            <w:noWrap/>
            <w:vAlign w:val="bottom"/>
            <w:hideMark/>
          </w:tcPr>
          <w:p w14:paraId="664147ED"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1713FB6" w14:textId="4646DF70"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Relationship enhancement</w:t>
            </w:r>
          </w:p>
        </w:tc>
        <w:tc>
          <w:tcPr>
            <w:tcW w:w="1509" w:type="dxa"/>
            <w:tcBorders>
              <w:top w:val="nil"/>
              <w:left w:val="nil"/>
              <w:bottom w:val="single" w:sz="4" w:space="0" w:color="auto"/>
              <w:right w:val="single" w:sz="4" w:space="0" w:color="auto"/>
            </w:tcBorders>
            <w:shd w:val="clear" w:color="auto" w:fill="auto"/>
            <w:noWrap/>
            <w:vAlign w:val="center"/>
          </w:tcPr>
          <w:p w14:paraId="20A6298C"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r>
      <w:tr w:rsidR="005E563A" w:rsidRPr="00BD3C7A" w14:paraId="70AA665C"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DD385AB" w14:textId="27F69A37"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640" w:type="dxa"/>
            <w:tcBorders>
              <w:top w:val="nil"/>
              <w:left w:val="nil"/>
              <w:bottom w:val="single" w:sz="4" w:space="0" w:color="auto"/>
              <w:right w:val="single" w:sz="4" w:space="0" w:color="auto"/>
            </w:tcBorders>
            <w:shd w:val="clear" w:color="auto" w:fill="auto"/>
            <w:noWrap/>
            <w:vAlign w:val="center"/>
          </w:tcPr>
          <w:p w14:paraId="16BBDE9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c>
          <w:tcPr>
            <w:tcW w:w="911" w:type="dxa"/>
            <w:gridSpan w:val="2"/>
            <w:tcBorders>
              <w:top w:val="nil"/>
              <w:left w:val="nil"/>
              <w:bottom w:val="nil"/>
              <w:right w:val="nil"/>
            </w:tcBorders>
            <w:shd w:val="clear" w:color="auto" w:fill="auto"/>
            <w:noWrap/>
            <w:vAlign w:val="bottom"/>
            <w:hideMark/>
          </w:tcPr>
          <w:p w14:paraId="40572F28"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BB8E560" w14:textId="2D4A7EC9"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Loneliness/Isolation</w:t>
            </w:r>
          </w:p>
        </w:tc>
        <w:tc>
          <w:tcPr>
            <w:tcW w:w="1509" w:type="dxa"/>
            <w:tcBorders>
              <w:top w:val="nil"/>
              <w:left w:val="nil"/>
              <w:bottom w:val="single" w:sz="4" w:space="0" w:color="auto"/>
              <w:right w:val="single" w:sz="4" w:space="0" w:color="auto"/>
            </w:tcBorders>
            <w:shd w:val="clear" w:color="auto" w:fill="auto"/>
            <w:noWrap/>
            <w:vAlign w:val="center"/>
          </w:tcPr>
          <w:p w14:paraId="2F44778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5E563A" w:rsidRPr="00BD3C7A" w14:paraId="6F595263"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425BBFA" w14:textId="65E1B961"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Parenting</w:t>
            </w:r>
          </w:p>
        </w:tc>
        <w:tc>
          <w:tcPr>
            <w:tcW w:w="1640" w:type="dxa"/>
            <w:tcBorders>
              <w:top w:val="nil"/>
              <w:left w:val="nil"/>
              <w:bottom w:val="single" w:sz="4" w:space="0" w:color="auto"/>
              <w:right w:val="single" w:sz="4" w:space="0" w:color="auto"/>
            </w:tcBorders>
            <w:shd w:val="clear" w:color="auto" w:fill="auto"/>
            <w:noWrap/>
            <w:vAlign w:val="center"/>
          </w:tcPr>
          <w:p w14:paraId="46A936AB"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911" w:type="dxa"/>
            <w:gridSpan w:val="2"/>
            <w:tcBorders>
              <w:top w:val="nil"/>
              <w:left w:val="nil"/>
              <w:bottom w:val="nil"/>
              <w:right w:val="nil"/>
            </w:tcBorders>
            <w:shd w:val="clear" w:color="auto" w:fill="auto"/>
            <w:noWrap/>
            <w:vAlign w:val="bottom"/>
            <w:hideMark/>
          </w:tcPr>
          <w:p w14:paraId="64A31795"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FCCAAAF" w14:textId="1F91A09F"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Financial/low income</w:t>
            </w:r>
          </w:p>
        </w:tc>
        <w:tc>
          <w:tcPr>
            <w:tcW w:w="1509" w:type="dxa"/>
            <w:tcBorders>
              <w:top w:val="nil"/>
              <w:left w:val="nil"/>
              <w:bottom w:val="single" w:sz="4" w:space="0" w:color="auto"/>
              <w:right w:val="single" w:sz="4" w:space="0" w:color="auto"/>
            </w:tcBorders>
            <w:shd w:val="clear" w:color="auto" w:fill="auto"/>
            <w:noWrap/>
            <w:vAlign w:val="center"/>
          </w:tcPr>
          <w:p w14:paraId="49BCE992"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r>
      <w:tr w:rsidR="005E563A" w:rsidRPr="00BD3C7A" w14:paraId="4803C827"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0BAA3B0" w14:textId="30CBBA32"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640" w:type="dxa"/>
            <w:tcBorders>
              <w:top w:val="nil"/>
              <w:left w:val="nil"/>
              <w:bottom w:val="single" w:sz="4" w:space="0" w:color="auto"/>
              <w:right w:val="single" w:sz="4" w:space="0" w:color="auto"/>
            </w:tcBorders>
            <w:shd w:val="clear" w:color="auto" w:fill="auto"/>
            <w:noWrap/>
            <w:vAlign w:val="center"/>
          </w:tcPr>
          <w:p w14:paraId="23267D5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911" w:type="dxa"/>
            <w:gridSpan w:val="2"/>
            <w:tcBorders>
              <w:top w:val="nil"/>
              <w:left w:val="nil"/>
              <w:bottom w:val="nil"/>
              <w:right w:val="nil"/>
            </w:tcBorders>
            <w:shd w:val="clear" w:color="auto" w:fill="auto"/>
            <w:noWrap/>
            <w:vAlign w:val="bottom"/>
            <w:hideMark/>
          </w:tcPr>
          <w:p w14:paraId="16A43E3E"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5F481C1" w14:textId="12B2E01E"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Grief/Loss</w:t>
            </w:r>
          </w:p>
        </w:tc>
        <w:tc>
          <w:tcPr>
            <w:tcW w:w="1509" w:type="dxa"/>
            <w:tcBorders>
              <w:top w:val="nil"/>
              <w:left w:val="nil"/>
              <w:bottom w:val="single" w:sz="4" w:space="0" w:color="auto"/>
              <w:right w:val="single" w:sz="4" w:space="0" w:color="auto"/>
            </w:tcBorders>
            <w:shd w:val="clear" w:color="auto" w:fill="auto"/>
            <w:noWrap/>
            <w:vAlign w:val="center"/>
          </w:tcPr>
          <w:p w14:paraId="0022898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5E563A" w:rsidRPr="00BD3C7A" w14:paraId="2DF0617D" w14:textId="77777777" w:rsidTr="002C6F7F">
        <w:trPr>
          <w:gridAfter w:val="1"/>
          <w:wAfter w:w="19" w:type="dxa"/>
          <w:trHeight w:val="298"/>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4226985" w14:textId="734C8B1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640" w:type="dxa"/>
            <w:tcBorders>
              <w:top w:val="nil"/>
              <w:left w:val="nil"/>
              <w:bottom w:val="single" w:sz="4" w:space="0" w:color="auto"/>
              <w:right w:val="single" w:sz="4" w:space="0" w:color="auto"/>
            </w:tcBorders>
            <w:shd w:val="clear" w:color="auto" w:fill="auto"/>
            <w:noWrap/>
            <w:vAlign w:val="center"/>
          </w:tcPr>
          <w:p w14:paraId="4736E40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911" w:type="dxa"/>
            <w:gridSpan w:val="2"/>
            <w:tcBorders>
              <w:top w:val="nil"/>
              <w:left w:val="nil"/>
              <w:bottom w:val="nil"/>
              <w:right w:val="nil"/>
            </w:tcBorders>
            <w:shd w:val="clear" w:color="auto" w:fill="auto"/>
            <w:noWrap/>
            <w:vAlign w:val="bottom"/>
            <w:hideMark/>
          </w:tcPr>
          <w:p w14:paraId="1FD638FC"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854D29E" w14:textId="5A816B17"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Safety (Suicide/Child Protection/Self-Harm)</w:t>
            </w:r>
          </w:p>
        </w:tc>
        <w:tc>
          <w:tcPr>
            <w:tcW w:w="1509" w:type="dxa"/>
            <w:tcBorders>
              <w:top w:val="nil"/>
              <w:left w:val="nil"/>
              <w:bottom w:val="single" w:sz="4" w:space="0" w:color="auto"/>
              <w:right w:val="single" w:sz="4" w:space="0" w:color="auto"/>
            </w:tcBorders>
            <w:shd w:val="clear" w:color="auto" w:fill="auto"/>
            <w:noWrap/>
            <w:vAlign w:val="center"/>
          </w:tcPr>
          <w:p w14:paraId="6920E4A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5E563A" w:rsidRPr="00BD3C7A" w14:paraId="6804EE01"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9D8C030" w14:textId="16446B2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640" w:type="dxa"/>
            <w:tcBorders>
              <w:top w:val="nil"/>
              <w:left w:val="nil"/>
              <w:bottom w:val="single" w:sz="4" w:space="0" w:color="auto"/>
              <w:right w:val="single" w:sz="4" w:space="0" w:color="auto"/>
            </w:tcBorders>
            <w:shd w:val="clear" w:color="auto" w:fill="auto"/>
            <w:noWrap/>
            <w:vAlign w:val="center"/>
          </w:tcPr>
          <w:p w14:paraId="0B51F21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911" w:type="dxa"/>
            <w:gridSpan w:val="2"/>
            <w:tcBorders>
              <w:top w:val="nil"/>
              <w:left w:val="nil"/>
              <w:bottom w:val="nil"/>
              <w:right w:val="nil"/>
            </w:tcBorders>
            <w:shd w:val="clear" w:color="auto" w:fill="auto"/>
            <w:noWrap/>
            <w:vAlign w:val="bottom"/>
            <w:hideMark/>
          </w:tcPr>
          <w:p w14:paraId="61C1318C"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B96B5DB" w14:textId="59CF585C"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General Health</w:t>
            </w:r>
          </w:p>
        </w:tc>
        <w:tc>
          <w:tcPr>
            <w:tcW w:w="1509" w:type="dxa"/>
            <w:tcBorders>
              <w:top w:val="nil"/>
              <w:left w:val="nil"/>
              <w:bottom w:val="single" w:sz="4" w:space="0" w:color="auto"/>
              <w:right w:val="single" w:sz="4" w:space="0" w:color="auto"/>
            </w:tcBorders>
            <w:shd w:val="clear" w:color="auto" w:fill="auto"/>
            <w:noWrap/>
            <w:vAlign w:val="center"/>
          </w:tcPr>
          <w:p w14:paraId="6FCB5EE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5E563A" w:rsidRPr="00BD3C7A" w14:paraId="1EDA7B81"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02B82CB" w14:textId="027DAD2C"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640" w:type="dxa"/>
            <w:tcBorders>
              <w:top w:val="nil"/>
              <w:left w:val="nil"/>
              <w:bottom w:val="single" w:sz="4" w:space="0" w:color="auto"/>
              <w:right w:val="single" w:sz="4" w:space="0" w:color="auto"/>
            </w:tcBorders>
            <w:shd w:val="clear" w:color="auto" w:fill="auto"/>
            <w:noWrap/>
            <w:vAlign w:val="center"/>
          </w:tcPr>
          <w:p w14:paraId="404564D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911" w:type="dxa"/>
            <w:gridSpan w:val="2"/>
            <w:tcBorders>
              <w:top w:val="nil"/>
              <w:left w:val="nil"/>
              <w:bottom w:val="nil"/>
              <w:right w:val="nil"/>
            </w:tcBorders>
            <w:shd w:val="clear" w:color="auto" w:fill="auto"/>
            <w:noWrap/>
            <w:vAlign w:val="bottom"/>
            <w:hideMark/>
          </w:tcPr>
          <w:p w14:paraId="413A3D55"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24FCCAE" w14:textId="2A692C1B"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Drug/alcohol</w:t>
            </w:r>
          </w:p>
        </w:tc>
        <w:tc>
          <w:tcPr>
            <w:tcW w:w="1509" w:type="dxa"/>
            <w:tcBorders>
              <w:top w:val="nil"/>
              <w:left w:val="nil"/>
              <w:bottom w:val="single" w:sz="4" w:space="0" w:color="auto"/>
              <w:right w:val="single" w:sz="4" w:space="0" w:color="auto"/>
            </w:tcBorders>
            <w:shd w:val="clear" w:color="auto" w:fill="auto"/>
            <w:noWrap/>
            <w:vAlign w:val="center"/>
          </w:tcPr>
          <w:p w14:paraId="7A6C112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5E563A" w:rsidRPr="00BD3C7A" w14:paraId="452FE53A"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3EC0CD38" w14:textId="1FCDC75A"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640" w:type="dxa"/>
            <w:tcBorders>
              <w:top w:val="nil"/>
              <w:left w:val="nil"/>
              <w:bottom w:val="single" w:sz="4" w:space="0" w:color="auto"/>
              <w:right w:val="single" w:sz="4" w:space="0" w:color="auto"/>
            </w:tcBorders>
            <w:shd w:val="clear" w:color="auto" w:fill="auto"/>
            <w:noWrap/>
            <w:vAlign w:val="center"/>
          </w:tcPr>
          <w:p w14:paraId="058DB085"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911" w:type="dxa"/>
            <w:gridSpan w:val="2"/>
            <w:tcBorders>
              <w:top w:val="nil"/>
              <w:left w:val="nil"/>
              <w:bottom w:val="nil"/>
              <w:right w:val="nil"/>
            </w:tcBorders>
            <w:shd w:val="clear" w:color="auto" w:fill="auto"/>
            <w:noWrap/>
            <w:vAlign w:val="bottom"/>
            <w:hideMark/>
          </w:tcPr>
          <w:p w14:paraId="27B98342"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2ED4383" w14:textId="34659360"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Homelessness</w:t>
            </w:r>
          </w:p>
        </w:tc>
        <w:tc>
          <w:tcPr>
            <w:tcW w:w="1509" w:type="dxa"/>
            <w:tcBorders>
              <w:top w:val="nil"/>
              <w:left w:val="nil"/>
              <w:bottom w:val="single" w:sz="4" w:space="0" w:color="auto"/>
              <w:right w:val="single" w:sz="4" w:space="0" w:color="auto"/>
            </w:tcBorders>
            <w:shd w:val="clear" w:color="auto" w:fill="auto"/>
            <w:noWrap/>
            <w:vAlign w:val="center"/>
          </w:tcPr>
          <w:p w14:paraId="3343A57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64B31891"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979CCD8" w14:textId="37D38EE3"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640" w:type="dxa"/>
            <w:tcBorders>
              <w:top w:val="nil"/>
              <w:left w:val="nil"/>
              <w:bottom w:val="single" w:sz="4" w:space="0" w:color="auto"/>
              <w:right w:val="single" w:sz="4" w:space="0" w:color="auto"/>
            </w:tcBorders>
            <w:shd w:val="clear" w:color="auto" w:fill="auto"/>
            <w:noWrap/>
            <w:vAlign w:val="center"/>
          </w:tcPr>
          <w:p w14:paraId="30B44E17"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1024971C"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6C5BCF9" w14:textId="4A1D591B"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Relationship breakdown</w:t>
            </w:r>
          </w:p>
        </w:tc>
        <w:tc>
          <w:tcPr>
            <w:tcW w:w="1509" w:type="dxa"/>
            <w:tcBorders>
              <w:top w:val="nil"/>
              <w:left w:val="nil"/>
              <w:bottom w:val="single" w:sz="4" w:space="0" w:color="auto"/>
              <w:right w:val="single" w:sz="4" w:space="0" w:color="auto"/>
            </w:tcBorders>
            <w:shd w:val="clear" w:color="auto" w:fill="auto"/>
            <w:noWrap/>
            <w:vAlign w:val="center"/>
          </w:tcPr>
          <w:p w14:paraId="4AEF985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54E300BA"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45C254E8" w14:textId="62F034F4"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640" w:type="dxa"/>
            <w:tcBorders>
              <w:top w:val="nil"/>
              <w:left w:val="nil"/>
              <w:bottom w:val="single" w:sz="4" w:space="0" w:color="auto"/>
              <w:right w:val="single" w:sz="4" w:space="0" w:color="auto"/>
            </w:tcBorders>
            <w:shd w:val="clear" w:color="auto" w:fill="auto"/>
            <w:noWrap/>
            <w:vAlign w:val="center"/>
          </w:tcPr>
          <w:p w14:paraId="4B402724"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772A6844"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0EEF0E4" w14:textId="1DEEA78F"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Disability</w:t>
            </w:r>
          </w:p>
        </w:tc>
        <w:tc>
          <w:tcPr>
            <w:tcW w:w="1509" w:type="dxa"/>
            <w:tcBorders>
              <w:top w:val="nil"/>
              <w:left w:val="nil"/>
              <w:bottom w:val="single" w:sz="4" w:space="0" w:color="auto"/>
              <w:right w:val="single" w:sz="4" w:space="0" w:color="auto"/>
            </w:tcBorders>
            <w:shd w:val="clear" w:color="auto" w:fill="auto"/>
            <w:noWrap/>
            <w:vAlign w:val="center"/>
          </w:tcPr>
          <w:p w14:paraId="599C1BC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5E563A" w:rsidRPr="00BD3C7A" w14:paraId="4832C1B4"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39FD270" w14:textId="679ED7D0"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640" w:type="dxa"/>
            <w:tcBorders>
              <w:top w:val="nil"/>
              <w:left w:val="nil"/>
              <w:bottom w:val="single" w:sz="4" w:space="0" w:color="auto"/>
              <w:right w:val="single" w:sz="4" w:space="0" w:color="auto"/>
            </w:tcBorders>
            <w:shd w:val="clear" w:color="auto" w:fill="auto"/>
            <w:noWrap/>
            <w:vAlign w:val="center"/>
          </w:tcPr>
          <w:p w14:paraId="4558D79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7C54CCCB"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C418660" w14:textId="53CA2F9C"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Grandparenting</w:t>
            </w:r>
          </w:p>
        </w:tc>
        <w:tc>
          <w:tcPr>
            <w:tcW w:w="1509" w:type="dxa"/>
            <w:tcBorders>
              <w:top w:val="nil"/>
              <w:left w:val="nil"/>
              <w:bottom w:val="single" w:sz="4" w:space="0" w:color="auto"/>
              <w:right w:val="single" w:sz="4" w:space="0" w:color="auto"/>
            </w:tcBorders>
            <w:shd w:val="clear" w:color="auto" w:fill="auto"/>
            <w:noWrap/>
            <w:vAlign w:val="center"/>
          </w:tcPr>
          <w:p w14:paraId="58CCE9D0"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04F1CC58"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E3DFADE" w14:textId="0E9166D7"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640" w:type="dxa"/>
            <w:tcBorders>
              <w:top w:val="nil"/>
              <w:left w:val="nil"/>
              <w:bottom w:val="single" w:sz="4" w:space="0" w:color="auto"/>
              <w:right w:val="single" w:sz="4" w:space="0" w:color="auto"/>
            </w:tcBorders>
            <w:shd w:val="clear" w:color="auto" w:fill="auto"/>
            <w:noWrap/>
            <w:vAlign w:val="center"/>
          </w:tcPr>
          <w:p w14:paraId="0ACE06B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1CE576AD"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A06818C" w14:textId="7B23008C"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Unborn child</w:t>
            </w:r>
          </w:p>
        </w:tc>
        <w:tc>
          <w:tcPr>
            <w:tcW w:w="1509" w:type="dxa"/>
            <w:tcBorders>
              <w:top w:val="nil"/>
              <w:left w:val="nil"/>
              <w:bottom w:val="single" w:sz="4" w:space="0" w:color="auto"/>
              <w:right w:val="single" w:sz="4" w:space="0" w:color="auto"/>
            </w:tcBorders>
            <w:shd w:val="clear" w:color="auto" w:fill="auto"/>
            <w:noWrap/>
            <w:vAlign w:val="center"/>
          </w:tcPr>
          <w:p w14:paraId="56A4A24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662BD801"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4B3903F1" w14:textId="08D8EEC7"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640" w:type="dxa"/>
            <w:tcBorders>
              <w:top w:val="nil"/>
              <w:left w:val="nil"/>
              <w:bottom w:val="single" w:sz="4" w:space="0" w:color="auto"/>
              <w:right w:val="single" w:sz="4" w:space="0" w:color="auto"/>
            </w:tcBorders>
            <w:shd w:val="clear" w:color="auto" w:fill="auto"/>
            <w:noWrap/>
            <w:vAlign w:val="center"/>
          </w:tcPr>
          <w:p w14:paraId="65590253"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22BB18D3"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EB414FD" w14:textId="054CFBC6"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Elder issues</w:t>
            </w:r>
          </w:p>
        </w:tc>
        <w:tc>
          <w:tcPr>
            <w:tcW w:w="1509" w:type="dxa"/>
            <w:tcBorders>
              <w:top w:val="nil"/>
              <w:left w:val="nil"/>
              <w:bottom w:val="single" w:sz="4" w:space="0" w:color="auto"/>
              <w:right w:val="single" w:sz="4" w:space="0" w:color="auto"/>
            </w:tcBorders>
            <w:shd w:val="clear" w:color="auto" w:fill="auto"/>
            <w:noWrap/>
            <w:vAlign w:val="center"/>
          </w:tcPr>
          <w:p w14:paraId="5D9632E8"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51FCE404"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3B0A8384" w14:textId="7563863C"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640" w:type="dxa"/>
            <w:tcBorders>
              <w:top w:val="nil"/>
              <w:left w:val="nil"/>
              <w:bottom w:val="single" w:sz="4" w:space="0" w:color="auto"/>
              <w:right w:val="single" w:sz="4" w:space="0" w:color="auto"/>
            </w:tcBorders>
            <w:shd w:val="clear" w:color="auto" w:fill="auto"/>
            <w:noWrap/>
            <w:vAlign w:val="center"/>
          </w:tcPr>
          <w:p w14:paraId="1D644109"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2A1FC732"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029833C" w14:textId="0621AB8E"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Gambling related</w:t>
            </w:r>
          </w:p>
        </w:tc>
        <w:tc>
          <w:tcPr>
            <w:tcW w:w="1509" w:type="dxa"/>
            <w:tcBorders>
              <w:top w:val="nil"/>
              <w:left w:val="nil"/>
              <w:bottom w:val="single" w:sz="4" w:space="0" w:color="auto"/>
              <w:right w:val="single" w:sz="4" w:space="0" w:color="auto"/>
            </w:tcBorders>
            <w:shd w:val="clear" w:color="auto" w:fill="auto"/>
            <w:noWrap/>
            <w:vAlign w:val="center"/>
          </w:tcPr>
          <w:p w14:paraId="739C65DE"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02A5C8AF"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DC45CB8" w14:textId="54BF0E8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640" w:type="dxa"/>
            <w:tcBorders>
              <w:top w:val="nil"/>
              <w:left w:val="nil"/>
              <w:bottom w:val="single" w:sz="4" w:space="0" w:color="auto"/>
              <w:right w:val="single" w:sz="4" w:space="0" w:color="auto"/>
            </w:tcBorders>
            <w:shd w:val="clear" w:color="auto" w:fill="auto"/>
            <w:noWrap/>
            <w:vAlign w:val="center"/>
          </w:tcPr>
          <w:p w14:paraId="2125F4EF"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4832327D"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C7D20E" w14:textId="409CFD67"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Workplace</w:t>
            </w:r>
          </w:p>
        </w:tc>
        <w:tc>
          <w:tcPr>
            <w:tcW w:w="1509" w:type="dxa"/>
            <w:tcBorders>
              <w:top w:val="nil"/>
              <w:left w:val="nil"/>
              <w:bottom w:val="single" w:sz="4" w:space="0" w:color="auto"/>
              <w:right w:val="single" w:sz="4" w:space="0" w:color="auto"/>
            </w:tcBorders>
            <w:shd w:val="clear" w:color="auto" w:fill="auto"/>
            <w:noWrap/>
            <w:vAlign w:val="center"/>
          </w:tcPr>
          <w:p w14:paraId="34D24B76"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5E563A" w:rsidRPr="00BD3C7A" w14:paraId="51E1892E" w14:textId="77777777" w:rsidTr="002C6F7F">
        <w:trPr>
          <w:gridAfter w:val="1"/>
          <w:wAfter w:w="19" w:type="dxa"/>
          <w:trHeight w:val="30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2D109ABF" w14:textId="61B22046" w:rsidR="005E563A" w:rsidRPr="00BD3C7A" w:rsidRDefault="005E563A" w:rsidP="005C5C74">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640" w:type="dxa"/>
            <w:tcBorders>
              <w:top w:val="nil"/>
              <w:left w:val="nil"/>
              <w:bottom w:val="single" w:sz="4" w:space="0" w:color="auto"/>
              <w:right w:val="single" w:sz="4" w:space="0" w:color="auto"/>
            </w:tcBorders>
            <w:shd w:val="clear" w:color="auto" w:fill="auto"/>
            <w:noWrap/>
            <w:vAlign w:val="center"/>
          </w:tcPr>
          <w:p w14:paraId="710D5B91"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911" w:type="dxa"/>
            <w:gridSpan w:val="2"/>
            <w:tcBorders>
              <w:top w:val="nil"/>
              <w:left w:val="nil"/>
              <w:bottom w:val="nil"/>
              <w:right w:val="nil"/>
            </w:tcBorders>
            <w:shd w:val="clear" w:color="auto" w:fill="auto"/>
            <w:noWrap/>
            <w:vAlign w:val="bottom"/>
            <w:hideMark/>
          </w:tcPr>
          <w:p w14:paraId="287EB3C7" w14:textId="77777777" w:rsidR="005E563A" w:rsidRPr="00BD3C7A" w:rsidRDefault="005E563A" w:rsidP="005C5C74">
            <w:pPr>
              <w:spacing w:after="0" w:line="240" w:lineRule="auto"/>
              <w:jc w:val="right"/>
              <w:rPr>
                <w:rFonts w:ascii="Calibri" w:eastAsia="Times New Roman" w:hAnsi="Calibri" w:cs="Calibri"/>
                <w:color w:val="000000"/>
              </w:rPr>
            </w:pP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C39490" w14:textId="098CFEB1" w:rsidR="005E563A" w:rsidRPr="00FC1557" w:rsidRDefault="005E563A" w:rsidP="005C5C74">
            <w:pPr>
              <w:spacing w:after="0" w:line="240" w:lineRule="auto"/>
              <w:rPr>
                <w:rFonts w:ascii="Calibri" w:eastAsia="Times New Roman" w:hAnsi="Calibri" w:cs="Calibri"/>
                <w:color w:val="000000"/>
              </w:rPr>
            </w:pPr>
            <w:r w:rsidRPr="00FC1557">
              <w:rPr>
                <w:rFonts w:ascii="Calibri" w:eastAsia="Times New Roman" w:hAnsi="Calibri" w:cs="Calibri"/>
                <w:color w:val="000000"/>
              </w:rPr>
              <w:t>Property</w:t>
            </w:r>
          </w:p>
        </w:tc>
        <w:tc>
          <w:tcPr>
            <w:tcW w:w="1509" w:type="dxa"/>
            <w:tcBorders>
              <w:top w:val="nil"/>
              <w:left w:val="nil"/>
              <w:bottom w:val="single" w:sz="4" w:space="0" w:color="auto"/>
              <w:right w:val="single" w:sz="4" w:space="0" w:color="auto"/>
            </w:tcBorders>
            <w:shd w:val="clear" w:color="auto" w:fill="auto"/>
            <w:noWrap/>
            <w:vAlign w:val="center"/>
          </w:tcPr>
          <w:p w14:paraId="2D2725CA" w14:textId="77777777" w:rsidR="005E563A" w:rsidRPr="00BD3C7A" w:rsidRDefault="005E563A"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bl>
    <w:p w14:paraId="54587889" w14:textId="77F98730" w:rsidR="00882F5C" w:rsidRDefault="00882F5C" w:rsidP="005E563A"/>
    <w:p w14:paraId="3AC4300D" w14:textId="77777777" w:rsidR="00882F5C" w:rsidRDefault="00882F5C">
      <w:pPr>
        <w:spacing w:line="276" w:lineRule="auto"/>
      </w:pPr>
      <w:r>
        <w:br w:type="page"/>
      </w:r>
    </w:p>
    <w:p w14:paraId="71807BFD" w14:textId="77777777" w:rsidR="00882F5C" w:rsidRDefault="00882F5C" w:rsidP="00882F5C">
      <w:r>
        <w:rPr>
          <w:rFonts w:cs="Calibri"/>
          <w:b/>
          <w:bCs/>
          <w:color w:val="000000"/>
        </w:rPr>
        <w:lastRenderedPageBreak/>
        <w:t xml:space="preserve">Targeted Support – Specialist Service </w:t>
      </w:r>
      <w:r>
        <w:rPr>
          <w:rFonts w:ascii="Calibri" w:eastAsia="Times New Roman" w:hAnsi="Calibri" w:cs="Calibri"/>
          <w:b/>
          <w:bCs/>
          <w:color w:val="000000"/>
        </w:rPr>
        <w:t xml:space="preserve">- </w:t>
      </w:r>
      <w:r w:rsidRPr="009433F1">
        <w:rPr>
          <w:rFonts w:ascii="Calibri" w:eastAsia="Times New Roman" w:hAnsi="Calibri" w:cs="Calibri"/>
          <w:b/>
          <w:bCs/>
          <w:color w:val="000000"/>
        </w:rPr>
        <w:t>Youth Engagement</w:t>
      </w:r>
      <w:r>
        <w:rPr>
          <w:rFonts w:ascii="Calibri" w:eastAsia="Times New Roman" w:hAnsi="Calibri" w:cs="Calibri"/>
          <w:b/>
          <w:bCs/>
          <w:color w:val="000000"/>
        </w:rPr>
        <w:t xml:space="preserve"> (Case work only) </w:t>
      </w:r>
    </w:p>
    <w:tbl>
      <w:tblPr>
        <w:tblW w:w="9923" w:type="dxa"/>
        <w:tblInd w:w="-5" w:type="dxa"/>
        <w:tblLook w:val="04A0" w:firstRow="1" w:lastRow="0" w:firstColumn="1" w:lastColumn="0" w:noHBand="0" w:noVBand="1"/>
      </w:tblPr>
      <w:tblGrid>
        <w:gridCol w:w="3119"/>
        <w:gridCol w:w="1519"/>
        <w:gridCol w:w="851"/>
        <w:gridCol w:w="3118"/>
        <w:gridCol w:w="1316"/>
      </w:tblGrid>
      <w:tr w:rsidR="00882F5C" w:rsidRPr="009433F1" w14:paraId="639E5CEA" w14:textId="77777777" w:rsidTr="002D7D3D">
        <w:trPr>
          <w:trHeight w:val="300"/>
        </w:trPr>
        <w:tc>
          <w:tcPr>
            <w:tcW w:w="46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8854" w14:textId="77777777" w:rsidR="00882F5C" w:rsidRPr="009433F1" w:rsidRDefault="00882F5C">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2021-</w:t>
            </w:r>
            <w:r>
              <w:rPr>
                <w:rFonts w:ascii="Calibri" w:eastAsia="Times New Roman" w:hAnsi="Calibri" w:cs="Calibri"/>
                <w:b/>
                <w:bCs/>
                <w:color w:val="000000"/>
              </w:rPr>
              <w:t>20</w:t>
            </w:r>
            <w:r w:rsidRPr="009433F1">
              <w:rPr>
                <w:rFonts w:ascii="Calibri" w:eastAsia="Times New Roman" w:hAnsi="Calibri" w:cs="Calibri"/>
                <w:b/>
                <w:bCs/>
                <w:color w:val="000000"/>
              </w:rPr>
              <w:t>22</w:t>
            </w:r>
          </w:p>
        </w:tc>
        <w:tc>
          <w:tcPr>
            <w:tcW w:w="851" w:type="dxa"/>
            <w:tcBorders>
              <w:top w:val="nil"/>
              <w:left w:val="nil"/>
              <w:bottom w:val="nil"/>
              <w:right w:val="nil"/>
            </w:tcBorders>
            <w:shd w:val="clear" w:color="auto" w:fill="auto"/>
            <w:noWrap/>
            <w:vAlign w:val="bottom"/>
            <w:hideMark/>
          </w:tcPr>
          <w:p w14:paraId="4677DC40" w14:textId="77777777" w:rsidR="00882F5C" w:rsidRPr="00BD3C7A" w:rsidRDefault="00882F5C">
            <w:pPr>
              <w:spacing w:after="0" w:line="240" w:lineRule="auto"/>
              <w:jc w:val="center"/>
              <w:rPr>
                <w:rFonts w:ascii="Calibri" w:eastAsia="Times New Roman" w:hAnsi="Calibri" w:cs="Calibri"/>
                <w:color w:val="000000"/>
              </w:rPr>
            </w:pPr>
          </w:p>
        </w:tc>
        <w:tc>
          <w:tcPr>
            <w:tcW w:w="44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96600" w14:textId="77777777" w:rsidR="00882F5C" w:rsidRPr="009433F1" w:rsidRDefault="00882F5C">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w:t>
            </w:r>
            <w:r>
              <w:rPr>
                <w:rFonts w:ascii="Calibri" w:eastAsia="Times New Roman" w:hAnsi="Calibri" w:cs="Calibri"/>
                <w:b/>
                <w:bCs/>
                <w:color w:val="000000"/>
              </w:rPr>
              <w:t>20</w:t>
            </w:r>
            <w:r w:rsidRPr="009433F1">
              <w:rPr>
                <w:rFonts w:ascii="Calibri" w:eastAsia="Times New Roman" w:hAnsi="Calibri" w:cs="Calibri"/>
                <w:b/>
                <w:bCs/>
                <w:color w:val="000000"/>
              </w:rPr>
              <w:t>20</w:t>
            </w:r>
          </w:p>
        </w:tc>
      </w:tr>
      <w:tr w:rsidR="00882F5C" w:rsidRPr="00BD3C7A" w14:paraId="64E6CC4D" w14:textId="77777777" w:rsidTr="002D7D3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A0CD80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519" w:type="dxa"/>
            <w:tcBorders>
              <w:top w:val="nil"/>
              <w:left w:val="nil"/>
              <w:bottom w:val="single" w:sz="4" w:space="0" w:color="auto"/>
              <w:right w:val="single" w:sz="4" w:space="0" w:color="auto"/>
            </w:tcBorders>
            <w:shd w:val="clear" w:color="auto" w:fill="auto"/>
            <w:noWrap/>
            <w:vAlign w:val="center"/>
            <w:hideMark/>
          </w:tcPr>
          <w:p w14:paraId="79C72D0C"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851" w:type="dxa"/>
            <w:tcBorders>
              <w:top w:val="nil"/>
              <w:left w:val="nil"/>
              <w:bottom w:val="nil"/>
              <w:right w:val="nil"/>
            </w:tcBorders>
            <w:shd w:val="clear" w:color="auto" w:fill="auto"/>
            <w:noWrap/>
            <w:vAlign w:val="bottom"/>
            <w:hideMark/>
          </w:tcPr>
          <w:p w14:paraId="69181646" w14:textId="77777777" w:rsidR="00882F5C" w:rsidRPr="00BD3C7A" w:rsidRDefault="00882F5C">
            <w:pPr>
              <w:spacing w:after="0" w:line="240" w:lineRule="auto"/>
              <w:jc w:val="center"/>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C1B7171"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316" w:type="dxa"/>
            <w:tcBorders>
              <w:top w:val="nil"/>
              <w:left w:val="nil"/>
              <w:bottom w:val="single" w:sz="4" w:space="0" w:color="auto"/>
              <w:right w:val="single" w:sz="4" w:space="0" w:color="auto"/>
            </w:tcBorders>
            <w:shd w:val="clear" w:color="auto" w:fill="auto"/>
            <w:noWrap/>
            <w:vAlign w:val="bottom"/>
          </w:tcPr>
          <w:p w14:paraId="23DBD91D"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A356A6" w:rsidRPr="00BD3C7A" w14:paraId="339C20CE"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59489A30" w14:textId="011376F0"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Homelessness</w:t>
            </w:r>
          </w:p>
        </w:tc>
        <w:tc>
          <w:tcPr>
            <w:tcW w:w="1519" w:type="dxa"/>
            <w:tcBorders>
              <w:top w:val="nil"/>
              <w:left w:val="nil"/>
              <w:bottom w:val="single" w:sz="4" w:space="0" w:color="auto"/>
              <w:right w:val="single" w:sz="4" w:space="0" w:color="auto"/>
            </w:tcBorders>
            <w:shd w:val="clear" w:color="000000" w:fill="C6E0B4"/>
            <w:noWrap/>
            <w:vAlign w:val="center"/>
          </w:tcPr>
          <w:p w14:paraId="515001C6"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28%</w:t>
            </w:r>
          </w:p>
        </w:tc>
        <w:tc>
          <w:tcPr>
            <w:tcW w:w="851" w:type="dxa"/>
            <w:tcBorders>
              <w:top w:val="nil"/>
              <w:left w:val="nil"/>
              <w:bottom w:val="nil"/>
              <w:right w:val="nil"/>
            </w:tcBorders>
            <w:shd w:val="clear" w:color="auto" w:fill="auto"/>
            <w:noWrap/>
            <w:vAlign w:val="bottom"/>
            <w:hideMark/>
          </w:tcPr>
          <w:p w14:paraId="0560D6B6"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6F19A60F" w14:textId="62C69639"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316" w:type="dxa"/>
            <w:tcBorders>
              <w:top w:val="nil"/>
              <w:left w:val="nil"/>
              <w:bottom w:val="single" w:sz="4" w:space="0" w:color="auto"/>
              <w:right w:val="single" w:sz="4" w:space="0" w:color="auto"/>
            </w:tcBorders>
            <w:shd w:val="clear" w:color="000000" w:fill="C6E0B4"/>
            <w:noWrap/>
            <w:vAlign w:val="center"/>
          </w:tcPr>
          <w:p w14:paraId="46047227"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34%</w:t>
            </w:r>
          </w:p>
        </w:tc>
      </w:tr>
      <w:tr w:rsidR="00A356A6" w:rsidRPr="00BD3C7A" w14:paraId="770D6E79"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07A34220" w14:textId="777DFC05"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519" w:type="dxa"/>
            <w:tcBorders>
              <w:top w:val="nil"/>
              <w:left w:val="nil"/>
              <w:bottom w:val="single" w:sz="4" w:space="0" w:color="auto"/>
              <w:right w:val="single" w:sz="4" w:space="0" w:color="auto"/>
            </w:tcBorders>
            <w:shd w:val="clear" w:color="000000" w:fill="C6E0B4"/>
            <w:noWrap/>
            <w:vAlign w:val="center"/>
          </w:tcPr>
          <w:p w14:paraId="1D2C7D73"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26%</w:t>
            </w:r>
          </w:p>
        </w:tc>
        <w:tc>
          <w:tcPr>
            <w:tcW w:w="851" w:type="dxa"/>
            <w:tcBorders>
              <w:top w:val="nil"/>
              <w:left w:val="nil"/>
              <w:bottom w:val="nil"/>
              <w:right w:val="nil"/>
            </w:tcBorders>
            <w:shd w:val="clear" w:color="auto" w:fill="auto"/>
            <w:noWrap/>
            <w:vAlign w:val="bottom"/>
            <w:hideMark/>
          </w:tcPr>
          <w:p w14:paraId="4ED5649E"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6B81D1F2" w14:textId="373A4606"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316" w:type="dxa"/>
            <w:tcBorders>
              <w:top w:val="nil"/>
              <w:left w:val="nil"/>
              <w:bottom w:val="single" w:sz="4" w:space="0" w:color="auto"/>
              <w:right w:val="single" w:sz="4" w:space="0" w:color="auto"/>
            </w:tcBorders>
            <w:shd w:val="clear" w:color="000000" w:fill="C6E0B4"/>
            <w:noWrap/>
            <w:vAlign w:val="center"/>
          </w:tcPr>
          <w:p w14:paraId="6E6014DE"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r>
      <w:tr w:rsidR="00A356A6" w:rsidRPr="00BD3C7A" w14:paraId="2F176971"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59541277" w14:textId="519D37E9"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Loneliness/Isolation</w:t>
            </w:r>
          </w:p>
        </w:tc>
        <w:tc>
          <w:tcPr>
            <w:tcW w:w="1519" w:type="dxa"/>
            <w:tcBorders>
              <w:top w:val="nil"/>
              <w:left w:val="nil"/>
              <w:bottom w:val="single" w:sz="4" w:space="0" w:color="auto"/>
              <w:right w:val="single" w:sz="4" w:space="0" w:color="auto"/>
            </w:tcBorders>
            <w:shd w:val="clear" w:color="000000" w:fill="C6E0B4"/>
            <w:noWrap/>
            <w:vAlign w:val="center"/>
          </w:tcPr>
          <w:p w14:paraId="09553879"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17%</w:t>
            </w:r>
          </w:p>
        </w:tc>
        <w:tc>
          <w:tcPr>
            <w:tcW w:w="851" w:type="dxa"/>
            <w:tcBorders>
              <w:top w:val="nil"/>
              <w:left w:val="nil"/>
              <w:bottom w:val="nil"/>
              <w:right w:val="nil"/>
            </w:tcBorders>
            <w:shd w:val="clear" w:color="auto" w:fill="auto"/>
            <w:noWrap/>
            <w:vAlign w:val="bottom"/>
            <w:hideMark/>
          </w:tcPr>
          <w:p w14:paraId="25643A3F"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111B56E2" w14:textId="1776B66C"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Trauma/abuse</w:t>
            </w:r>
          </w:p>
        </w:tc>
        <w:tc>
          <w:tcPr>
            <w:tcW w:w="1316" w:type="dxa"/>
            <w:tcBorders>
              <w:top w:val="nil"/>
              <w:left w:val="nil"/>
              <w:bottom w:val="single" w:sz="4" w:space="0" w:color="auto"/>
              <w:right w:val="single" w:sz="4" w:space="0" w:color="auto"/>
            </w:tcBorders>
            <w:shd w:val="clear" w:color="000000" w:fill="C6E0B4"/>
            <w:noWrap/>
            <w:vAlign w:val="center"/>
          </w:tcPr>
          <w:p w14:paraId="60E0E75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r>
      <w:tr w:rsidR="00A356A6" w:rsidRPr="00BD3C7A" w14:paraId="1CDBE11E" w14:textId="77777777" w:rsidTr="002C6F7F">
        <w:trPr>
          <w:trHeight w:val="289"/>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3034EB6B" w14:textId="4040F95E"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Financial/low income</w:t>
            </w:r>
          </w:p>
        </w:tc>
        <w:tc>
          <w:tcPr>
            <w:tcW w:w="1519" w:type="dxa"/>
            <w:tcBorders>
              <w:top w:val="nil"/>
              <w:left w:val="nil"/>
              <w:bottom w:val="single" w:sz="4" w:space="0" w:color="auto"/>
              <w:right w:val="single" w:sz="4" w:space="0" w:color="auto"/>
            </w:tcBorders>
            <w:shd w:val="clear" w:color="000000" w:fill="C6E0B4"/>
            <w:noWrap/>
            <w:vAlign w:val="center"/>
          </w:tcPr>
          <w:p w14:paraId="793839C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c>
          <w:tcPr>
            <w:tcW w:w="851" w:type="dxa"/>
            <w:tcBorders>
              <w:top w:val="nil"/>
              <w:left w:val="nil"/>
              <w:bottom w:val="nil"/>
              <w:right w:val="nil"/>
            </w:tcBorders>
            <w:shd w:val="clear" w:color="auto" w:fill="auto"/>
            <w:noWrap/>
            <w:vAlign w:val="bottom"/>
            <w:hideMark/>
          </w:tcPr>
          <w:p w14:paraId="7D0D027F"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7725AA5C" w14:textId="17AB6477"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Relationship enhancement</w:t>
            </w:r>
          </w:p>
        </w:tc>
        <w:tc>
          <w:tcPr>
            <w:tcW w:w="1316" w:type="dxa"/>
            <w:tcBorders>
              <w:top w:val="nil"/>
              <w:left w:val="nil"/>
              <w:bottom w:val="single" w:sz="4" w:space="0" w:color="auto"/>
              <w:right w:val="single" w:sz="4" w:space="0" w:color="auto"/>
            </w:tcBorders>
            <w:shd w:val="clear" w:color="000000" w:fill="C6E0B4"/>
            <w:noWrap/>
            <w:vAlign w:val="center"/>
          </w:tcPr>
          <w:p w14:paraId="7B057EBC"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13%</w:t>
            </w:r>
          </w:p>
        </w:tc>
      </w:tr>
      <w:tr w:rsidR="00A356A6" w:rsidRPr="00BD3C7A" w14:paraId="6C6DD5D1"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3A580840" w14:textId="2539F07D"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Education enhancement</w:t>
            </w:r>
          </w:p>
        </w:tc>
        <w:tc>
          <w:tcPr>
            <w:tcW w:w="1519" w:type="dxa"/>
            <w:tcBorders>
              <w:top w:val="nil"/>
              <w:left w:val="nil"/>
              <w:bottom w:val="single" w:sz="4" w:space="0" w:color="auto"/>
              <w:right w:val="single" w:sz="4" w:space="0" w:color="auto"/>
            </w:tcBorders>
            <w:shd w:val="clear" w:color="000000" w:fill="C6E0B4"/>
            <w:noWrap/>
            <w:vAlign w:val="center"/>
          </w:tcPr>
          <w:p w14:paraId="5E415C9C"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c>
          <w:tcPr>
            <w:tcW w:w="851" w:type="dxa"/>
            <w:tcBorders>
              <w:top w:val="nil"/>
              <w:left w:val="nil"/>
              <w:bottom w:val="nil"/>
              <w:right w:val="nil"/>
            </w:tcBorders>
            <w:shd w:val="clear" w:color="auto" w:fill="auto"/>
            <w:noWrap/>
            <w:vAlign w:val="bottom"/>
            <w:hideMark/>
          </w:tcPr>
          <w:p w14:paraId="0C8AB2F4"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3FFFEBCB" w14:textId="3ACBBB49" w:rsidR="00882F5C" w:rsidRPr="00BD3C7A" w:rsidRDefault="00882F5C">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316" w:type="dxa"/>
            <w:tcBorders>
              <w:top w:val="nil"/>
              <w:left w:val="nil"/>
              <w:bottom w:val="single" w:sz="4" w:space="0" w:color="auto"/>
              <w:right w:val="single" w:sz="4" w:space="0" w:color="auto"/>
            </w:tcBorders>
            <w:shd w:val="clear" w:color="000000" w:fill="C6E0B4"/>
            <w:noWrap/>
            <w:vAlign w:val="center"/>
          </w:tcPr>
          <w:p w14:paraId="5805AA9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r>
      <w:tr w:rsidR="00882F5C" w:rsidRPr="00BD3C7A" w14:paraId="64AD68BD"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CB09BE6" w14:textId="34DCAB20"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Family violence</w:t>
            </w:r>
          </w:p>
        </w:tc>
        <w:tc>
          <w:tcPr>
            <w:tcW w:w="1519" w:type="dxa"/>
            <w:tcBorders>
              <w:top w:val="nil"/>
              <w:left w:val="nil"/>
              <w:bottom w:val="single" w:sz="4" w:space="0" w:color="auto"/>
              <w:right w:val="single" w:sz="4" w:space="0" w:color="auto"/>
            </w:tcBorders>
            <w:shd w:val="clear" w:color="auto" w:fill="auto"/>
            <w:noWrap/>
            <w:vAlign w:val="center"/>
          </w:tcPr>
          <w:p w14:paraId="2E59B2D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c>
          <w:tcPr>
            <w:tcW w:w="851" w:type="dxa"/>
            <w:tcBorders>
              <w:top w:val="nil"/>
              <w:left w:val="nil"/>
              <w:bottom w:val="nil"/>
              <w:right w:val="nil"/>
            </w:tcBorders>
            <w:shd w:val="clear" w:color="auto" w:fill="auto"/>
            <w:noWrap/>
            <w:vAlign w:val="bottom"/>
            <w:hideMark/>
          </w:tcPr>
          <w:p w14:paraId="422E348D"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1A2CE48" w14:textId="109DA8AB"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316" w:type="dxa"/>
            <w:tcBorders>
              <w:top w:val="nil"/>
              <w:left w:val="nil"/>
              <w:bottom w:val="single" w:sz="4" w:space="0" w:color="auto"/>
              <w:right w:val="single" w:sz="4" w:space="0" w:color="auto"/>
            </w:tcBorders>
            <w:shd w:val="clear" w:color="auto" w:fill="auto"/>
            <w:noWrap/>
            <w:vAlign w:val="center"/>
          </w:tcPr>
          <w:p w14:paraId="5DD0577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9%</w:t>
            </w:r>
          </w:p>
        </w:tc>
      </w:tr>
      <w:tr w:rsidR="00882F5C" w:rsidRPr="00BD3C7A" w14:paraId="41F75533"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409F4F5" w14:textId="0B5C6AE3"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519" w:type="dxa"/>
            <w:tcBorders>
              <w:top w:val="nil"/>
              <w:left w:val="nil"/>
              <w:bottom w:val="single" w:sz="4" w:space="0" w:color="auto"/>
              <w:right w:val="single" w:sz="4" w:space="0" w:color="auto"/>
            </w:tcBorders>
            <w:shd w:val="clear" w:color="auto" w:fill="auto"/>
            <w:noWrap/>
            <w:vAlign w:val="center"/>
          </w:tcPr>
          <w:p w14:paraId="1D073452"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c>
          <w:tcPr>
            <w:tcW w:w="851" w:type="dxa"/>
            <w:tcBorders>
              <w:top w:val="nil"/>
              <w:left w:val="nil"/>
              <w:bottom w:val="nil"/>
              <w:right w:val="nil"/>
            </w:tcBorders>
            <w:shd w:val="clear" w:color="auto" w:fill="auto"/>
            <w:noWrap/>
            <w:vAlign w:val="bottom"/>
            <w:hideMark/>
          </w:tcPr>
          <w:p w14:paraId="386EF50C"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3BB9D3C" w14:textId="737D33DE"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316" w:type="dxa"/>
            <w:tcBorders>
              <w:top w:val="nil"/>
              <w:left w:val="nil"/>
              <w:bottom w:val="single" w:sz="4" w:space="0" w:color="auto"/>
              <w:right w:val="single" w:sz="4" w:space="0" w:color="auto"/>
            </w:tcBorders>
            <w:shd w:val="clear" w:color="auto" w:fill="auto"/>
            <w:noWrap/>
            <w:vAlign w:val="center"/>
          </w:tcPr>
          <w:p w14:paraId="1F8BD267"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882F5C" w:rsidRPr="00BD3C7A" w14:paraId="051EC673"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FDAACA1" w14:textId="253BCEB3"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519" w:type="dxa"/>
            <w:tcBorders>
              <w:top w:val="nil"/>
              <w:left w:val="nil"/>
              <w:bottom w:val="single" w:sz="4" w:space="0" w:color="auto"/>
              <w:right w:val="single" w:sz="4" w:space="0" w:color="auto"/>
            </w:tcBorders>
            <w:shd w:val="clear" w:color="auto" w:fill="auto"/>
            <w:noWrap/>
            <w:vAlign w:val="center"/>
          </w:tcPr>
          <w:p w14:paraId="131D7043"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6B6870A9"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0B6F7AF" w14:textId="02757708"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316" w:type="dxa"/>
            <w:tcBorders>
              <w:top w:val="nil"/>
              <w:left w:val="nil"/>
              <w:bottom w:val="single" w:sz="4" w:space="0" w:color="auto"/>
              <w:right w:val="single" w:sz="4" w:space="0" w:color="auto"/>
            </w:tcBorders>
            <w:shd w:val="clear" w:color="auto" w:fill="auto"/>
            <w:noWrap/>
            <w:vAlign w:val="center"/>
          </w:tcPr>
          <w:p w14:paraId="2648CAD2"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882F5C" w:rsidRPr="00BD3C7A" w14:paraId="43741D8C" w14:textId="77777777" w:rsidTr="002C6F7F">
        <w:trPr>
          <w:trHeight w:val="289"/>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B45055A" w14:textId="6F6424C0"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enhancement</w:t>
            </w:r>
          </w:p>
        </w:tc>
        <w:tc>
          <w:tcPr>
            <w:tcW w:w="1519" w:type="dxa"/>
            <w:tcBorders>
              <w:top w:val="nil"/>
              <w:left w:val="nil"/>
              <w:bottom w:val="single" w:sz="4" w:space="0" w:color="auto"/>
              <w:right w:val="single" w:sz="4" w:space="0" w:color="auto"/>
            </w:tcBorders>
            <w:shd w:val="clear" w:color="auto" w:fill="auto"/>
            <w:noWrap/>
            <w:vAlign w:val="center"/>
          </w:tcPr>
          <w:p w14:paraId="71EB09EF"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60E91786"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93859B3" w14:textId="6FE2D874"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316" w:type="dxa"/>
            <w:tcBorders>
              <w:top w:val="nil"/>
              <w:left w:val="nil"/>
              <w:bottom w:val="single" w:sz="4" w:space="0" w:color="auto"/>
              <w:right w:val="single" w:sz="4" w:space="0" w:color="auto"/>
            </w:tcBorders>
            <w:shd w:val="clear" w:color="auto" w:fill="auto"/>
            <w:noWrap/>
            <w:vAlign w:val="center"/>
          </w:tcPr>
          <w:p w14:paraId="31D6290E"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882F5C" w:rsidRPr="00BD3C7A" w14:paraId="0F53B29B" w14:textId="77777777" w:rsidTr="002C6F7F">
        <w:trPr>
          <w:trHeight w:val="33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AB93EFE" w14:textId="6C96D0E6"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519" w:type="dxa"/>
            <w:tcBorders>
              <w:top w:val="nil"/>
              <w:left w:val="nil"/>
              <w:bottom w:val="single" w:sz="4" w:space="0" w:color="auto"/>
              <w:right w:val="single" w:sz="4" w:space="0" w:color="auto"/>
            </w:tcBorders>
            <w:shd w:val="clear" w:color="auto" w:fill="auto"/>
            <w:noWrap/>
            <w:vAlign w:val="center"/>
          </w:tcPr>
          <w:p w14:paraId="2FB28EFC"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702424FF"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5AC4778" w14:textId="70D90402"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316" w:type="dxa"/>
            <w:tcBorders>
              <w:top w:val="nil"/>
              <w:left w:val="nil"/>
              <w:bottom w:val="single" w:sz="4" w:space="0" w:color="auto"/>
              <w:right w:val="single" w:sz="4" w:space="0" w:color="auto"/>
            </w:tcBorders>
            <w:shd w:val="clear" w:color="auto" w:fill="auto"/>
            <w:noWrap/>
            <w:vAlign w:val="center"/>
          </w:tcPr>
          <w:p w14:paraId="2D3E91C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882F5C" w:rsidRPr="00BD3C7A" w14:paraId="7FC01085"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85A6476" w14:textId="507BB5B0"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519" w:type="dxa"/>
            <w:tcBorders>
              <w:top w:val="nil"/>
              <w:left w:val="nil"/>
              <w:bottom w:val="single" w:sz="4" w:space="0" w:color="auto"/>
              <w:right w:val="single" w:sz="4" w:space="0" w:color="auto"/>
            </w:tcBorders>
            <w:shd w:val="clear" w:color="auto" w:fill="auto"/>
            <w:noWrap/>
            <w:vAlign w:val="center"/>
          </w:tcPr>
          <w:p w14:paraId="0ECCAE07"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5D3D0DFF"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A4EC61C" w14:textId="34F60F9C"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316" w:type="dxa"/>
            <w:tcBorders>
              <w:top w:val="nil"/>
              <w:left w:val="nil"/>
              <w:bottom w:val="single" w:sz="4" w:space="0" w:color="auto"/>
              <w:right w:val="single" w:sz="4" w:space="0" w:color="auto"/>
            </w:tcBorders>
            <w:shd w:val="clear" w:color="auto" w:fill="auto"/>
            <w:noWrap/>
            <w:vAlign w:val="center"/>
          </w:tcPr>
          <w:p w14:paraId="0B12C4D1"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882F5C" w:rsidRPr="00BD3C7A" w14:paraId="59FE53B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A4261DC" w14:textId="5EC19203"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519" w:type="dxa"/>
            <w:tcBorders>
              <w:top w:val="nil"/>
              <w:left w:val="nil"/>
              <w:bottom w:val="single" w:sz="4" w:space="0" w:color="auto"/>
              <w:right w:val="single" w:sz="4" w:space="0" w:color="auto"/>
            </w:tcBorders>
            <w:shd w:val="clear" w:color="auto" w:fill="auto"/>
            <w:noWrap/>
            <w:vAlign w:val="center"/>
          </w:tcPr>
          <w:p w14:paraId="6FB105B1"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75345028"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2F40E48" w14:textId="430B5BB9"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316" w:type="dxa"/>
            <w:tcBorders>
              <w:top w:val="nil"/>
              <w:left w:val="nil"/>
              <w:bottom w:val="single" w:sz="4" w:space="0" w:color="auto"/>
              <w:right w:val="single" w:sz="4" w:space="0" w:color="auto"/>
            </w:tcBorders>
            <w:shd w:val="clear" w:color="auto" w:fill="auto"/>
            <w:noWrap/>
            <w:vAlign w:val="center"/>
          </w:tcPr>
          <w:p w14:paraId="17D4D4D3"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882F5C" w:rsidRPr="00BD3C7A" w14:paraId="1FE238F3"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FE7CDD2" w14:textId="25CAB1DC"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519" w:type="dxa"/>
            <w:tcBorders>
              <w:top w:val="nil"/>
              <w:left w:val="nil"/>
              <w:bottom w:val="single" w:sz="4" w:space="0" w:color="auto"/>
              <w:right w:val="single" w:sz="4" w:space="0" w:color="auto"/>
            </w:tcBorders>
            <w:shd w:val="clear" w:color="auto" w:fill="auto"/>
            <w:noWrap/>
            <w:vAlign w:val="center"/>
          </w:tcPr>
          <w:p w14:paraId="4ACFA81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1B6F3F30"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5D7D1F5" w14:textId="6C15FCBE"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316" w:type="dxa"/>
            <w:tcBorders>
              <w:top w:val="nil"/>
              <w:left w:val="nil"/>
              <w:bottom w:val="single" w:sz="4" w:space="0" w:color="auto"/>
              <w:right w:val="single" w:sz="4" w:space="0" w:color="auto"/>
            </w:tcBorders>
            <w:shd w:val="clear" w:color="auto" w:fill="auto"/>
            <w:noWrap/>
            <w:vAlign w:val="center"/>
          </w:tcPr>
          <w:p w14:paraId="139E5C5A"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882F5C" w:rsidRPr="00BD3C7A" w14:paraId="111116B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F62EE57" w14:textId="228DEB3A"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519" w:type="dxa"/>
            <w:tcBorders>
              <w:top w:val="nil"/>
              <w:left w:val="nil"/>
              <w:bottom w:val="single" w:sz="4" w:space="0" w:color="auto"/>
              <w:right w:val="single" w:sz="4" w:space="0" w:color="auto"/>
            </w:tcBorders>
            <w:shd w:val="clear" w:color="auto" w:fill="auto"/>
            <w:noWrap/>
            <w:vAlign w:val="center"/>
          </w:tcPr>
          <w:p w14:paraId="215E662F"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3D82E61A"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1C242CB" w14:textId="3985E09E"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316" w:type="dxa"/>
            <w:tcBorders>
              <w:top w:val="nil"/>
              <w:left w:val="nil"/>
              <w:bottom w:val="single" w:sz="4" w:space="0" w:color="auto"/>
              <w:right w:val="single" w:sz="4" w:space="0" w:color="auto"/>
            </w:tcBorders>
            <w:shd w:val="clear" w:color="auto" w:fill="auto"/>
            <w:noWrap/>
            <w:vAlign w:val="center"/>
          </w:tcPr>
          <w:p w14:paraId="74894D4B"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882F5C" w:rsidRPr="00BD3C7A" w14:paraId="516A3DC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CC8E9B6" w14:textId="6006F15A"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519" w:type="dxa"/>
            <w:tcBorders>
              <w:top w:val="nil"/>
              <w:left w:val="nil"/>
              <w:bottom w:val="single" w:sz="4" w:space="0" w:color="auto"/>
              <w:right w:val="single" w:sz="4" w:space="0" w:color="auto"/>
            </w:tcBorders>
            <w:shd w:val="clear" w:color="auto" w:fill="auto"/>
            <w:noWrap/>
            <w:vAlign w:val="center"/>
          </w:tcPr>
          <w:p w14:paraId="22BADE82"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75F6F093"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D781EF5" w14:textId="0565EF60"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316" w:type="dxa"/>
            <w:tcBorders>
              <w:top w:val="nil"/>
              <w:left w:val="nil"/>
              <w:bottom w:val="single" w:sz="4" w:space="0" w:color="auto"/>
              <w:right w:val="single" w:sz="4" w:space="0" w:color="auto"/>
            </w:tcBorders>
            <w:shd w:val="clear" w:color="auto" w:fill="auto"/>
            <w:noWrap/>
            <w:vAlign w:val="center"/>
          </w:tcPr>
          <w:p w14:paraId="244851AE"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882F5C" w:rsidRPr="00BD3C7A" w14:paraId="1D9786A4"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322AB4" w14:textId="329CFC02"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519" w:type="dxa"/>
            <w:tcBorders>
              <w:top w:val="nil"/>
              <w:left w:val="nil"/>
              <w:bottom w:val="single" w:sz="4" w:space="0" w:color="auto"/>
              <w:right w:val="single" w:sz="4" w:space="0" w:color="auto"/>
            </w:tcBorders>
            <w:shd w:val="clear" w:color="auto" w:fill="auto"/>
            <w:noWrap/>
            <w:vAlign w:val="center"/>
          </w:tcPr>
          <w:p w14:paraId="589CE93F"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16ACF606"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466F962" w14:textId="4B7CB32A"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316" w:type="dxa"/>
            <w:tcBorders>
              <w:top w:val="nil"/>
              <w:left w:val="nil"/>
              <w:bottom w:val="single" w:sz="4" w:space="0" w:color="auto"/>
              <w:right w:val="single" w:sz="4" w:space="0" w:color="auto"/>
            </w:tcBorders>
            <w:shd w:val="clear" w:color="auto" w:fill="auto"/>
            <w:noWrap/>
            <w:vAlign w:val="center"/>
          </w:tcPr>
          <w:p w14:paraId="7D79D6BA"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882F5C" w:rsidRPr="00BD3C7A" w14:paraId="4A009DD9"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8FE868C" w14:textId="09F23551"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519" w:type="dxa"/>
            <w:tcBorders>
              <w:top w:val="nil"/>
              <w:left w:val="nil"/>
              <w:bottom w:val="single" w:sz="4" w:space="0" w:color="auto"/>
              <w:right w:val="single" w:sz="4" w:space="0" w:color="auto"/>
            </w:tcBorders>
            <w:shd w:val="clear" w:color="auto" w:fill="auto"/>
            <w:noWrap/>
            <w:vAlign w:val="center"/>
          </w:tcPr>
          <w:p w14:paraId="477C7057"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BEE9E63"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C3EFB34" w14:textId="2BF41CD9"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316" w:type="dxa"/>
            <w:tcBorders>
              <w:top w:val="nil"/>
              <w:left w:val="nil"/>
              <w:bottom w:val="single" w:sz="4" w:space="0" w:color="auto"/>
              <w:right w:val="single" w:sz="4" w:space="0" w:color="auto"/>
            </w:tcBorders>
            <w:shd w:val="clear" w:color="auto" w:fill="auto"/>
            <w:noWrap/>
            <w:vAlign w:val="center"/>
          </w:tcPr>
          <w:p w14:paraId="7737DF6A"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882F5C" w:rsidRPr="00BD3C7A" w14:paraId="22AA33DA"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A6860CA" w14:textId="4F03820E"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Parenting</w:t>
            </w:r>
          </w:p>
        </w:tc>
        <w:tc>
          <w:tcPr>
            <w:tcW w:w="1519" w:type="dxa"/>
            <w:tcBorders>
              <w:top w:val="nil"/>
              <w:left w:val="nil"/>
              <w:bottom w:val="single" w:sz="4" w:space="0" w:color="auto"/>
              <w:right w:val="single" w:sz="4" w:space="0" w:color="auto"/>
            </w:tcBorders>
            <w:shd w:val="clear" w:color="auto" w:fill="auto"/>
            <w:noWrap/>
            <w:vAlign w:val="center"/>
          </w:tcPr>
          <w:p w14:paraId="115615A1"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E8878DD"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49172AD" w14:textId="54A12907"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Education enhancement</w:t>
            </w:r>
          </w:p>
        </w:tc>
        <w:tc>
          <w:tcPr>
            <w:tcW w:w="1316" w:type="dxa"/>
            <w:tcBorders>
              <w:top w:val="nil"/>
              <w:left w:val="nil"/>
              <w:bottom w:val="single" w:sz="4" w:space="0" w:color="auto"/>
              <w:right w:val="single" w:sz="4" w:space="0" w:color="auto"/>
            </w:tcBorders>
            <w:shd w:val="clear" w:color="auto" w:fill="auto"/>
            <w:noWrap/>
            <w:vAlign w:val="center"/>
          </w:tcPr>
          <w:p w14:paraId="1AE9402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882F5C" w:rsidRPr="00BD3C7A" w14:paraId="2DF6B921"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FD6EC8A" w14:textId="45AFD87F"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519" w:type="dxa"/>
            <w:tcBorders>
              <w:top w:val="nil"/>
              <w:left w:val="nil"/>
              <w:bottom w:val="single" w:sz="4" w:space="0" w:color="auto"/>
              <w:right w:val="single" w:sz="4" w:space="0" w:color="auto"/>
            </w:tcBorders>
            <w:shd w:val="clear" w:color="auto" w:fill="auto"/>
            <w:noWrap/>
            <w:vAlign w:val="center"/>
          </w:tcPr>
          <w:p w14:paraId="133D38D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EB937E7"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2A25AD2" w14:textId="061149A5"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316" w:type="dxa"/>
            <w:tcBorders>
              <w:top w:val="nil"/>
              <w:left w:val="nil"/>
              <w:bottom w:val="single" w:sz="4" w:space="0" w:color="auto"/>
              <w:right w:val="single" w:sz="4" w:space="0" w:color="auto"/>
            </w:tcBorders>
            <w:shd w:val="clear" w:color="auto" w:fill="auto"/>
            <w:noWrap/>
            <w:vAlign w:val="center"/>
          </w:tcPr>
          <w:p w14:paraId="7982E777"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882F5C" w:rsidRPr="00BD3C7A" w14:paraId="5D5595E2"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D28F0A4" w14:textId="6042F9AF"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519" w:type="dxa"/>
            <w:tcBorders>
              <w:top w:val="nil"/>
              <w:left w:val="nil"/>
              <w:bottom w:val="single" w:sz="4" w:space="0" w:color="auto"/>
              <w:right w:val="single" w:sz="4" w:space="0" w:color="auto"/>
            </w:tcBorders>
            <w:shd w:val="clear" w:color="auto" w:fill="auto"/>
            <w:noWrap/>
            <w:vAlign w:val="center"/>
          </w:tcPr>
          <w:p w14:paraId="56A4B29F"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7655F19"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6FDF3AF" w14:textId="04719801"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316" w:type="dxa"/>
            <w:tcBorders>
              <w:top w:val="nil"/>
              <w:left w:val="nil"/>
              <w:bottom w:val="single" w:sz="4" w:space="0" w:color="auto"/>
              <w:right w:val="single" w:sz="4" w:space="0" w:color="auto"/>
            </w:tcBorders>
            <w:shd w:val="clear" w:color="auto" w:fill="auto"/>
            <w:noWrap/>
            <w:vAlign w:val="center"/>
          </w:tcPr>
          <w:p w14:paraId="677A63DA"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882F5C" w:rsidRPr="00BD3C7A" w14:paraId="39976A6A" w14:textId="77777777" w:rsidTr="002C6F7F">
        <w:trPr>
          <w:trHeight w:val="30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763EA53" w14:textId="14E10148"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519" w:type="dxa"/>
            <w:tcBorders>
              <w:top w:val="nil"/>
              <w:left w:val="nil"/>
              <w:bottom w:val="single" w:sz="4" w:space="0" w:color="auto"/>
              <w:right w:val="single" w:sz="4" w:space="0" w:color="auto"/>
            </w:tcBorders>
            <w:shd w:val="clear" w:color="auto" w:fill="auto"/>
            <w:noWrap/>
            <w:vAlign w:val="center"/>
          </w:tcPr>
          <w:p w14:paraId="0F214939"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B02C5BC"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4686F5A" w14:textId="16FAF35C"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316" w:type="dxa"/>
            <w:tcBorders>
              <w:top w:val="nil"/>
              <w:left w:val="nil"/>
              <w:bottom w:val="single" w:sz="4" w:space="0" w:color="auto"/>
              <w:right w:val="single" w:sz="4" w:space="0" w:color="auto"/>
            </w:tcBorders>
            <w:shd w:val="clear" w:color="auto" w:fill="auto"/>
            <w:noWrap/>
            <w:vAlign w:val="center"/>
          </w:tcPr>
          <w:p w14:paraId="3584900F"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882F5C" w:rsidRPr="00BD3C7A" w14:paraId="1AE6FC1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0DA2B9E" w14:textId="3456DFD9"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519" w:type="dxa"/>
            <w:tcBorders>
              <w:top w:val="nil"/>
              <w:left w:val="nil"/>
              <w:bottom w:val="single" w:sz="4" w:space="0" w:color="auto"/>
              <w:right w:val="single" w:sz="4" w:space="0" w:color="auto"/>
            </w:tcBorders>
            <w:shd w:val="clear" w:color="auto" w:fill="auto"/>
            <w:noWrap/>
            <w:vAlign w:val="center"/>
          </w:tcPr>
          <w:p w14:paraId="4CC80E56"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1DACD17"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1FAB41D" w14:textId="03D64FFE"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316" w:type="dxa"/>
            <w:tcBorders>
              <w:top w:val="nil"/>
              <w:left w:val="nil"/>
              <w:bottom w:val="single" w:sz="4" w:space="0" w:color="auto"/>
              <w:right w:val="single" w:sz="4" w:space="0" w:color="auto"/>
            </w:tcBorders>
            <w:shd w:val="clear" w:color="auto" w:fill="auto"/>
            <w:noWrap/>
            <w:vAlign w:val="center"/>
          </w:tcPr>
          <w:p w14:paraId="79DC7E52"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882F5C" w:rsidRPr="00BD3C7A" w14:paraId="253451B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A60B76C" w14:textId="4FC773AD"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519" w:type="dxa"/>
            <w:tcBorders>
              <w:top w:val="nil"/>
              <w:left w:val="nil"/>
              <w:bottom w:val="single" w:sz="4" w:space="0" w:color="auto"/>
              <w:right w:val="single" w:sz="4" w:space="0" w:color="auto"/>
            </w:tcBorders>
            <w:shd w:val="clear" w:color="auto" w:fill="auto"/>
            <w:noWrap/>
            <w:vAlign w:val="center"/>
          </w:tcPr>
          <w:p w14:paraId="5B697A42"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8840F83"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D54171D" w14:textId="31AD9ABA"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316" w:type="dxa"/>
            <w:tcBorders>
              <w:top w:val="nil"/>
              <w:left w:val="nil"/>
              <w:bottom w:val="single" w:sz="4" w:space="0" w:color="auto"/>
              <w:right w:val="single" w:sz="4" w:space="0" w:color="auto"/>
            </w:tcBorders>
            <w:shd w:val="clear" w:color="auto" w:fill="auto"/>
            <w:noWrap/>
            <w:vAlign w:val="center"/>
          </w:tcPr>
          <w:p w14:paraId="1E079D90"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882F5C" w:rsidRPr="00BD3C7A" w14:paraId="057E0DD4"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32EA580" w14:textId="6C15941B"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519" w:type="dxa"/>
            <w:tcBorders>
              <w:top w:val="nil"/>
              <w:left w:val="nil"/>
              <w:bottom w:val="single" w:sz="4" w:space="0" w:color="auto"/>
              <w:right w:val="single" w:sz="4" w:space="0" w:color="auto"/>
            </w:tcBorders>
            <w:shd w:val="clear" w:color="auto" w:fill="auto"/>
            <w:noWrap/>
            <w:vAlign w:val="center"/>
          </w:tcPr>
          <w:p w14:paraId="0F90142B"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56261FB" w14:textId="77777777" w:rsidR="00882F5C" w:rsidRPr="00BD3C7A" w:rsidRDefault="00882F5C">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A55A20A" w14:textId="12DFB50A" w:rsidR="00882F5C" w:rsidRPr="00BD3C7A" w:rsidRDefault="00882F5C">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316" w:type="dxa"/>
            <w:tcBorders>
              <w:top w:val="nil"/>
              <w:left w:val="nil"/>
              <w:bottom w:val="single" w:sz="4" w:space="0" w:color="auto"/>
              <w:right w:val="single" w:sz="4" w:space="0" w:color="auto"/>
            </w:tcBorders>
            <w:shd w:val="clear" w:color="auto" w:fill="auto"/>
            <w:noWrap/>
            <w:vAlign w:val="center"/>
          </w:tcPr>
          <w:p w14:paraId="52363AE4" w14:textId="77777777" w:rsidR="00882F5C" w:rsidRPr="00BD3C7A" w:rsidRDefault="00882F5C">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bl>
    <w:p w14:paraId="4FE53F0E" w14:textId="77777777" w:rsidR="00882F5C" w:rsidRDefault="00882F5C" w:rsidP="00882F5C">
      <w:pPr>
        <w:pStyle w:val="BodyText0"/>
        <w:rPr>
          <w:rFonts w:asciiTheme="minorHAnsi" w:eastAsiaTheme="minorHAnsi" w:hAnsiTheme="minorHAnsi"/>
          <w:color w:val="000000" w:themeColor="text1"/>
          <w:szCs w:val="22"/>
          <w:lang w:eastAsia="en-AU"/>
        </w:rPr>
      </w:pPr>
    </w:p>
    <w:p w14:paraId="2F98120F" w14:textId="77777777" w:rsidR="005E563A" w:rsidRDefault="005E563A" w:rsidP="005E563A"/>
    <w:p w14:paraId="06073DC3" w14:textId="77777777" w:rsidR="00882F5C" w:rsidRDefault="00882F5C" w:rsidP="005E563A"/>
    <w:p w14:paraId="528D6CDB" w14:textId="348D9288" w:rsidR="005E563A" w:rsidRDefault="005E563A">
      <w:pPr>
        <w:spacing w:line="276" w:lineRule="auto"/>
      </w:pPr>
      <w:r>
        <w:br w:type="page"/>
      </w:r>
    </w:p>
    <w:p w14:paraId="363B330A" w14:textId="36F91E95" w:rsidR="00621807" w:rsidRDefault="00C36B0C">
      <w:pPr>
        <w:spacing w:line="276" w:lineRule="auto"/>
      </w:pPr>
      <w:r>
        <w:rPr>
          <w:rFonts w:cs="Calibri"/>
          <w:b/>
          <w:bCs/>
          <w:color w:val="000000"/>
        </w:rPr>
        <w:lastRenderedPageBreak/>
        <w:t xml:space="preserve">Diversionary </w:t>
      </w:r>
      <w:r w:rsidR="00186C8D">
        <w:rPr>
          <w:rFonts w:cs="Calibri"/>
          <w:b/>
          <w:bCs/>
          <w:color w:val="000000"/>
        </w:rPr>
        <w:t xml:space="preserve">Support </w:t>
      </w:r>
      <w:r>
        <w:rPr>
          <w:rFonts w:cs="Calibri"/>
          <w:b/>
          <w:bCs/>
          <w:color w:val="000000"/>
        </w:rPr>
        <w:t xml:space="preserve">- </w:t>
      </w:r>
      <w:r w:rsidR="00186C8D">
        <w:rPr>
          <w:rFonts w:cs="Calibri"/>
          <w:b/>
          <w:bCs/>
          <w:color w:val="000000"/>
        </w:rPr>
        <w:t xml:space="preserve">Targeted </w:t>
      </w:r>
      <w:r>
        <w:rPr>
          <w:rFonts w:cs="Calibri"/>
          <w:b/>
          <w:bCs/>
          <w:color w:val="000000"/>
        </w:rPr>
        <w:t xml:space="preserve">- </w:t>
      </w:r>
      <w:r w:rsidR="00621807" w:rsidRPr="009433F1">
        <w:rPr>
          <w:rFonts w:ascii="Calibri" w:eastAsia="Times New Roman" w:hAnsi="Calibri" w:cs="Calibri"/>
          <w:b/>
          <w:bCs/>
          <w:color w:val="000000"/>
        </w:rPr>
        <w:t>Therapeutic Services</w:t>
      </w:r>
    </w:p>
    <w:tbl>
      <w:tblPr>
        <w:tblW w:w="9923" w:type="dxa"/>
        <w:tblInd w:w="-5" w:type="dxa"/>
        <w:tblLook w:val="04A0" w:firstRow="1" w:lastRow="0" w:firstColumn="1" w:lastColumn="0" w:noHBand="0" w:noVBand="1"/>
      </w:tblPr>
      <w:tblGrid>
        <w:gridCol w:w="3261"/>
        <w:gridCol w:w="1377"/>
        <w:gridCol w:w="851"/>
        <w:gridCol w:w="3118"/>
        <w:gridCol w:w="1316"/>
      </w:tblGrid>
      <w:tr w:rsidR="005E563A" w:rsidRPr="00BD3C7A" w14:paraId="4F586061" w14:textId="77777777" w:rsidTr="005E563A">
        <w:trPr>
          <w:trHeight w:val="300"/>
        </w:trPr>
        <w:tc>
          <w:tcPr>
            <w:tcW w:w="46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8CD43" w14:textId="18EBAC90" w:rsidR="005E563A" w:rsidRPr="009433F1" w:rsidRDefault="00621807" w:rsidP="005E563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2021</w:t>
            </w:r>
            <w:r w:rsidRPr="009433F1">
              <w:rPr>
                <w:rFonts w:ascii="Calibri" w:eastAsia="Times New Roman" w:hAnsi="Calibri" w:cs="Calibri"/>
                <w:b/>
                <w:bCs/>
                <w:color w:val="000000"/>
              </w:rPr>
              <w:t>-</w:t>
            </w:r>
            <w:r>
              <w:rPr>
                <w:rFonts w:ascii="Calibri" w:eastAsia="Times New Roman" w:hAnsi="Calibri" w:cs="Calibri"/>
                <w:b/>
                <w:bCs/>
                <w:color w:val="000000"/>
              </w:rPr>
              <w:t>20</w:t>
            </w:r>
            <w:r w:rsidRPr="009433F1">
              <w:rPr>
                <w:rFonts w:ascii="Calibri" w:eastAsia="Times New Roman" w:hAnsi="Calibri" w:cs="Calibri"/>
                <w:b/>
                <w:bCs/>
                <w:color w:val="000000"/>
              </w:rPr>
              <w:t>22</w:t>
            </w:r>
          </w:p>
        </w:tc>
        <w:tc>
          <w:tcPr>
            <w:tcW w:w="851" w:type="dxa"/>
            <w:tcBorders>
              <w:top w:val="nil"/>
              <w:left w:val="nil"/>
              <w:bottom w:val="nil"/>
              <w:right w:val="nil"/>
            </w:tcBorders>
            <w:shd w:val="clear" w:color="auto" w:fill="auto"/>
            <w:noWrap/>
            <w:vAlign w:val="bottom"/>
            <w:hideMark/>
          </w:tcPr>
          <w:p w14:paraId="3EC75610" w14:textId="2C72F889" w:rsidR="005E563A" w:rsidRPr="00BD3C7A" w:rsidRDefault="005E563A" w:rsidP="005E563A">
            <w:pPr>
              <w:spacing w:after="0" w:line="240" w:lineRule="auto"/>
              <w:jc w:val="center"/>
              <w:rPr>
                <w:rFonts w:ascii="Calibri" w:eastAsia="Times New Roman" w:hAnsi="Calibri" w:cs="Calibri"/>
                <w:color w:val="000000"/>
              </w:rPr>
            </w:pPr>
          </w:p>
        </w:tc>
        <w:tc>
          <w:tcPr>
            <w:tcW w:w="44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D6BAC" w14:textId="7DD7B534" w:rsidR="005E563A" w:rsidRPr="009433F1" w:rsidRDefault="005E563A" w:rsidP="005E563A">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2019-20</w:t>
            </w:r>
            <w:r w:rsidR="00621807">
              <w:rPr>
                <w:rFonts w:ascii="Calibri" w:eastAsia="Times New Roman" w:hAnsi="Calibri" w:cs="Calibri"/>
                <w:b/>
                <w:bCs/>
                <w:color w:val="000000"/>
              </w:rPr>
              <w:t>20</w:t>
            </w:r>
          </w:p>
        </w:tc>
      </w:tr>
      <w:tr w:rsidR="00317156" w:rsidRPr="00BD3C7A" w14:paraId="05316E69" w14:textId="77777777" w:rsidTr="000852D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763A3E" w14:textId="20E8DA1C" w:rsidR="005E563A" w:rsidRPr="00BD3C7A" w:rsidRDefault="005E563A" w:rsidP="005E563A">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377" w:type="dxa"/>
            <w:tcBorders>
              <w:top w:val="nil"/>
              <w:left w:val="nil"/>
              <w:bottom w:val="single" w:sz="4" w:space="0" w:color="auto"/>
              <w:right w:val="single" w:sz="4" w:space="0" w:color="auto"/>
            </w:tcBorders>
            <w:shd w:val="clear" w:color="auto" w:fill="auto"/>
            <w:noWrap/>
            <w:vAlign w:val="center"/>
            <w:hideMark/>
          </w:tcPr>
          <w:p w14:paraId="2EA50596" w14:textId="29CED041" w:rsidR="005E563A" w:rsidRPr="00BD3C7A" w:rsidRDefault="000852DB" w:rsidP="005E563A">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Percentage</w:t>
            </w:r>
          </w:p>
        </w:tc>
        <w:tc>
          <w:tcPr>
            <w:tcW w:w="851" w:type="dxa"/>
            <w:tcBorders>
              <w:top w:val="nil"/>
              <w:left w:val="nil"/>
              <w:bottom w:val="nil"/>
              <w:right w:val="nil"/>
            </w:tcBorders>
            <w:shd w:val="clear" w:color="auto" w:fill="auto"/>
            <w:noWrap/>
            <w:vAlign w:val="bottom"/>
            <w:hideMark/>
          </w:tcPr>
          <w:p w14:paraId="0BD413A7" w14:textId="77777777" w:rsidR="005E563A" w:rsidRPr="00BD3C7A" w:rsidRDefault="005E563A" w:rsidP="005E563A">
            <w:pPr>
              <w:spacing w:after="0" w:line="240" w:lineRule="auto"/>
              <w:jc w:val="center"/>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2029E12" w14:textId="77777777" w:rsidR="005E563A" w:rsidRPr="00BD3C7A" w:rsidRDefault="005E563A" w:rsidP="005E563A">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316" w:type="dxa"/>
            <w:tcBorders>
              <w:top w:val="nil"/>
              <w:left w:val="nil"/>
              <w:bottom w:val="single" w:sz="4" w:space="0" w:color="auto"/>
              <w:right w:val="single" w:sz="4" w:space="0" w:color="auto"/>
            </w:tcBorders>
            <w:shd w:val="clear" w:color="auto" w:fill="auto"/>
            <w:noWrap/>
            <w:vAlign w:val="bottom"/>
          </w:tcPr>
          <w:p w14:paraId="1976FF6B" w14:textId="77777777" w:rsidR="005E563A" w:rsidRPr="00BD3C7A" w:rsidRDefault="005E563A" w:rsidP="005E563A">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A356A6" w:rsidRPr="00BD3C7A" w14:paraId="63A586FB" w14:textId="77777777" w:rsidTr="002C6F7F">
        <w:trPr>
          <w:trHeight w:val="300"/>
        </w:trPr>
        <w:tc>
          <w:tcPr>
            <w:tcW w:w="3261" w:type="dxa"/>
            <w:tcBorders>
              <w:top w:val="nil"/>
              <w:left w:val="single" w:sz="4" w:space="0" w:color="auto"/>
              <w:bottom w:val="single" w:sz="4" w:space="0" w:color="auto"/>
              <w:right w:val="single" w:sz="4" w:space="0" w:color="auto"/>
            </w:tcBorders>
            <w:shd w:val="clear" w:color="000000" w:fill="C6E0B4"/>
            <w:noWrap/>
            <w:vAlign w:val="center"/>
            <w:hideMark/>
          </w:tcPr>
          <w:p w14:paraId="54657102" w14:textId="2B310365"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377" w:type="dxa"/>
            <w:tcBorders>
              <w:top w:val="nil"/>
              <w:left w:val="nil"/>
              <w:bottom w:val="single" w:sz="4" w:space="0" w:color="auto"/>
              <w:right w:val="single" w:sz="4" w:space="0" w:color="auto"/>
            </w:tcBorders>
            <w:shd w:val="clear" w:color="000000" w:fill="C6E0B4"/>
            <w:noWrap/>
            <w:vAlign w:val="center"/>
          </w:tcPr>
          <w:p w14:paraId="52AD42C6" w14:textId="46FD048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c>
          <w:tcPr>
            <w:tcW w:w="851" w:type="dxa"/>
            <w:tcBorders>
              <w:top w:val="nil"/>
              <w:left w:val="nil"/>
              <w:bottom w:val="nil"/>
              <w:right w:val="nil"/>
            </w:tcBorders>
            <w:shd w:val="clear" w:color="auto" w:fill="auto"/>
            <w:noWrap/>
            <w:vAlign w:val="bottom"/>
            <w:hideMark/>
          </w:tcPr>
          <w:p w14:paraId="5BE79918"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5EE90E86" w14:textId="125C0D77"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316" w:type="dxa"/>
            <w:tcBorders>
              <w:top w:val="nil"/>
              <w:left w:val="nil"/>
              <w:bottom w:val="single" w:sz="4" w:space="0" w:color="auto"/>
              <w:right w:val="single" w:sz="4" w:space="0" w:color="auto"/>
            </w:tcBorders>
            <w:shd w:val="clear" w:color="000000" w:fill="C6E0B4"/>
            <w:noWrap/>
            <w:vAlign w:val="center"/>
          </w:tcPr>
          <w:p w14:paraId="2DDF1E98" w14:textId="3D31B679"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34%</w:t>
            </w:r>
          </w:p>
        </w:tc>
      </w:tr>
      <w:tr w:rsidR="00A356A6" w:rsidRPr="00BD3C7A" w14:paraId="086FA88F" w14:textId="77777777" w:rsidTr="002C6F7F">
        <w:trPr>
          <w:trHeight w:val="300"/>
        </w:trPr>
        <w:tc>
          <w:tcPr>
            <w:tcW w:w="3261" w:type="dxa"/>
            <w:tcBorders>
              <w:top w:val="nil"/>
              <w:left w:val="single" w:sz="4" w:space="0" w:color="auto"/>
              <w:bottom w:val="single" w:sz="4" w:space="0" w:color="auto"/>
              <w:right w:val="single" w:sz="4" w:space="0" w:color="auto"/>
            </w:tcBorders>
            <w:shd w:val="clear" w:color="000000" w:fill="C6E0B4"/>
            <w:noWrap/>
            <w:vAlign w:val="center"/>
            <w:hideMark/>
          </w:tcPr>
          <w:p w14:paraId="60383C40" w14:textId="707D448D"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Relationship breakdown</w:t>
            </w:r>
          </w:p>
        </w:tc>
        <w:tc>
          <w:tcPr>
            <w:tcW w:w="1377" w:type="dxa"/>
            <w:tcBorders>
              <w:top w:val="nil"/>
              <w:left w:val="nil"/>
              <w:bottom w:val="single" w:sz="4" w:space="0" w:color="auto"/>
              <w:right w:val="single" w:sz="4" w:space="0" w:color="auto"/>
            </w:tcBorders>
            <w:shd w:val="clear" w:color="000000" w:fill="C6E0B4"/>
            <w:noWrap/>
            <w:vAlign w:val="center"/>
          </w:tcPr>
          <w:p w14:paraId="686C40C2" w14:textId="037CAA90"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c>
          <w:tcPr>
            <w:tcW w:w="851" w:type="dxa"/>
            <w:tcBorders>
              <w:top w:val="nil"/>
              <w:left w:val="nil"/>
              <w:bottom w:val="nil"/>
              <w:right w:val="nil"/>
            </w:tcBorders>
            <w:shd w:val="clear" w:color="auto" w:fill="auto"/>
            <w:noWrap/>
            <w:vAlign w:val="bottom"/>
            <w:hideMark/>
          </w:tcPr>
          <w:p w14:paraId="1BFD46B1"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5E8DC393" w14:textId="10BBC984"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316" w:type="dxa"/>
            <w:tcBorders>
              <w:top w:val="nil"/>
              <w:left w:val="nil"/>
              <w:bottom w:val="single" w:sz="4" w:space="0" w:color="auto"/>
              <w:right w:val="single" w:sz="4" w:space="0" w:color="auto"/>
            </w:tcBorders>
            <w:shd w:val="clear" w:color="000000" w:fill="C6E0B4"/>
            <w:noWrap/>
            <w:vAlign w:val="center"/>
          </w:tcPr>
          <w:p w14:paraId="7F94BEFB" w14:textId="179E9E16"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r>
      <w:tr w:rsidR="00A356A6" w:rsidRPr="00BD3C7A" w14:paraId="14C7A177" w14:textId="77777777" w:rsidTr="002C6F7F">
        <w:trPr>
          <w:trHeight w:val="300"/>
        </w:trPr>
        <w:tc>
          <w:tcPr>
            <w:tcW w:w="3261" w:type="dxa"/>
            <w:tcBorders>
              <w:top w:val="nil"/>
              <w:left w:val="single" w:sz="4" w:space="0" w:color="auto"/>
              <w:bottom w:val="single" w:sz="4" w:space="0" w:color="auto"/>
              <w:right w:val="single" w:sz="4" w:space="0" w:color="auto"/>
            </w:tcBorders>
            <w:shd w:val="clear" w:color="000000" w:fill="C6E0B4"/>
            <w:noWrap/>
            <w:vAlign w:val="center"/>
            <w:hideMark/>
          </w:tcPr>
          <w:p w14:paraId="3EA235B7" w14:textId="0F2E7CD6"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377" w:type="dxa"/>
            <w:tcBorders>
              <w:top w:val="nil"/>
              <w:left w:val="nil"/>
              <w:bottom w:val="single" w:sz="4" w:space="0" w:color="auto"/>
              <w:right w:val="single" w:sz="4" w:space="0" w:color="auto"/>
            </w:tcBorders>
            <w:shd w:val="clear" w:color="000000" w:fill="C6E0B4"/>
            <w:noWrap/>
            <w:vAlign w:val="center"/>
          </w:tcPr>
          <w:p w14:paraId="6FF3770F" w14:textId="276FF45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15%</w:t>
            </w:r>
          </w:p>
        </w:tc>
        <w:tc>
          <w:tcPr>
            <w:tcW w:w="851" w:type="dxa"/>
            <w:tcBorders>
              <w:top w:val="nil"/>
              <w:left w:val="nil"/>
              <w:bottom w:val="nil"/>
              <w:right w:val="nil"/>
            </w:tcBorders>
            <w:shd w:val="clear" w:color="auto" w:fill="auto"/>
            <w:noWrap/>
            <w:vAlign w:val="bottom"/>
            <w:hideMark/>
          </w:tcPr>
          <w:p w14:paraId="6A2B628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1D6F940F" w14:textId="0577D3D8"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Trauma/abuse</w:t>
            </w:r>
          </w:p>
        </w:tc>
        <w:tc>
          <w:tcPr>
            <w:tcW w:w="1316" w:type="dxa"/>
            <w:tcBorders>
              <w:top w:val="nil"/>
              <w:left w:val="nil"/>
              <w:bottom w:val="single" w:sz="4" w:space="0" w:color="auto"/>
              <w:right w:val="single" w:sz="4" w:space="0" w:color="auto"/>
            </w:tcBorders>
            <w:shd w:val="clear" w:color="000000" w:fill="C6E0B4"/>
            <w:noWrap/>
            <w:vAlign w:val="center"/>
          </w:tcPr>
          <w:p w14:paraId="5C8FD412" w14:textId="5A3A444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r>
      <w:tr w:rsidR="00A356A6" w:rsidRPr="00BD3C7A" w14:paraId="457F14EF" w14:textId="77777777" w:rsidTr="002C6F7F">
        <w:trPr>
          <w:trHeight w:val="289"/>
        </w:trPr>
        <w:tc>
          <w:tcPr>
            <w:tcW w:w="3261" w:type="dxa"/>
            <w:tcBorders>
              <w:top w:val="nil"/>
              <w:left w:val="single" w:sz="4" w:space="0" w:color="auto"/>
              <w:bottom w:val="single" w:sz="4" w:space="0" w:color="auto"/>
              <w:right w:val="single" w:sz="4" w:space="0" w:color="auto"/>
            </w:tcBorders>
            <w:shd w:val="clear" w:color="000000" w:fill="C6E0B4"/>
            <w:noWrap/>
            <w:vAlign w:val="center"/>
            <w:hideMark/>
          </w:tcPr>
          <w:p w14:paraId="498A0D6C" w14:textId="6106BE7D"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Trauma/abuse</w:t>
            </w:r>
          </w:p>
        </w:tc>
        <w:tc>
          <w:tcPr>
            <w:tcW w:w="1377" w:type="dxa"/>
            <w:tcBorders>
              <w:top w:val="nil"/>
              <w:left w:val="nil"/>
              <w:bottom w:val="single" w:sz="4" w:space="0" w:color="auto"/>
              <w:right w:val="single" w:sz="4" w:space="0" w:color="auto"/>
            </w:tcBorders>
            <w:shd w:val="clear" w:color="000000" w:fill="C6E0B4"/>
            <w:noWrap/>
            <w:vAlign w:val="center"/>
          </w:tcPr>
          <w:p w14:paraId="5031D51B" w14:textId="1E8E566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14%</w:t>
            </w:r>
          </w:p>
        </w:tc>
        <w:tc>
          <w:tcPr>
            <w:tcW w:w="851" w:type="dxa"/>
            <w:tcBorders>
              <w:top w:val="nil"/>
              <w:left w:val="nil"/>
              <w:bottom w:val="nil"/>
              <w:right w:val="nil"/>
            </w:tcBorders>
            <w:shd w:val="clear" w:color="auto" w:fill="auto"/>
            <w:noWrap/>
            <w:vAlign w:val="bottom"/>
            <w:hideMark/>
          </w:tcPr>
          <w:p w14:paraId="22C943BA"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1E380506" w14:textId="5AC6A404"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Relationship enhancement</w:t>
            </w:r>
          </w:p>
        </w:tc>
        <w:tc>
          <w:tcPr>
            <w:tcW w:w="1316" w:type="dxa"/>
            <w:tcBorders>
              <w:top w:val="nil"/>
              <w:left w:val="nil"/>
              <w:bottom w:val="single" w:sz="4" w:space="0" w:color="auto"/>
              <w:right w:val="single" w:sz="4" w:space="0" w:color="auto"/>
            </w:tcBorders>
            <w:shd w:val="clear" w:color="000000" w:fill="C6E0B4"/>
            <w:noWrap/>
            <w:vAlign w:val="center"/>
          </w:tcPr>
          <w:p w14:paraId="66257179" w14:textId="7DF6EFB2"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13%</w:t>
            </w:r>
          </w:p>
        </w:tc>
      </w:tr>
      <w:tr w:rsidR="00A356A6" w:rsidRPr="00BD3C7A" w14:paraId="317E3D31" w14:textId="77777777" w:rsidTr="002C6F7F">
        <w:trPr>
          <w:trHeight w:val="300"/>
        </w:trPr>
        <w:tc>
          <w:tcPr>
            <w:tcW w:w="3261" w:type="dxa"/>
            <w:tcBorders>
              <w:top w:val="nil"/>
              <w:left w:val="single" w:sz="4" w:space="0" w:color="auto"/>
              <w:bottom w:val="single" w:sz="4" w:space="0" w:color="auto"/>
              <w:right w:val="single" w:sz="4" w:space="0" w:color="auto"/>
            </w:tcBorders>
            <w:shd w:val="clear" w:color="000000" w:fill="C6E0B4"/>
            <w:noWrap/>
            <w:vAlign w:val="center"/>
            <w:hideMark/>
          </w:tcPr>
          <w:p w14:paraId="3752F6D5" w14:textId="118F08CB"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Relationship enhancement</w:t>
            </w:r>
          </w:p>
        </w:tc>
        <w:tc>
          <w:tcPr>
            <w:tcW w:w="1377" w:type="dxa"/>
            <w:tcBorders>
              <w:top w:val="nil"/>
              <w:left w:val="nil"/>
              <w:bottom w:val="single" w:sz="4" w:space="0" w:color="auto"/>
              <w:right w:val="single" w:sz="4" w:space="0" w:color="auto"/>
            </w:tcBorders>
            <w:shd w:val="clear" w:color="000000" w:fill="C6E0B4"/>
            <w:noWrap/>
            <w:vAlign w:val="center"/>
          </w:tcPr>
          <w:p w14:paraId="04D41356" w14:textId="06503A9B"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c>
          <w:tcPr>
            <w:tcW w:w="851" w:type="dxa"/>
            <w:tcBorders>
              <w:top w:val="nil"/>
              <w:left w:val="nil"/>
              <w:bottom w:val="nil"/>
              <w:right w:val="nil"/>
            </w:tcBorders>
            <w:shd w:val="clear" w:color="auto" w:fill="auto"/>
            <w:noWrap/>
            <w:vAlign w:val="bottom"/>
            <w:hideMark/>
          </w:tcPr>
          <w:p w14:paraId="56F6886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4ADCDB06" w14:textId="37511755"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316" w:type="dxa"/>
            <w:tcBorders>
              <w:top w:val="nil"/>
              <w:left w:val="nil"/>
              <w:bottom w:val="single" w:sz="4" w:space="0" w:color="auto"/>
              <w:right w:val="single" w:sz="4" w:space="0" w:color="auto"/>
            </w:tcBorders>
            <w:shd w:val="clear" w:color="000000" w:fill="C6E0B4"/>
            <w:noWrap/>
            <w:vAlign w:val="center"/>
          </w:tcPr>
          <w:p w14:paraId="15CB40B6" w14:textId="637F8D4B"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r>
      <w:tr w:rsidR="00317156" w:rsidRPr="00BD3C7A" w14:paraId="31D957F8"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2FE47AF" w14:textId="3CF8EB93"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Mental health</w:t>
            </w:r>
          </w:p>
        </w:tc>
        <w:tc>
          <w:tcPr>
            <w:tcW w:w="1377" w:type="dxa"/>
            <w:tcBorders>
              <w:top w:val="nil"/>
              <w:left w:val="nil"/>
              <w:bottom w:val="single" w:sz="4" w:space="0" w:color="auto"/>
              <w:right w:val="single" w:sz="4" w:space="0" w:color="auto"/>
            </w:tcBorders>
            <w:shd w:val="clear" w:color="auto" w:fill="auto"/>
            <w:noWrap/>
            <w:vAlign w:val="center"/>
          </w:tcPr>
          <w:p w14:paraId="0010D7F9" w14:textId="423B536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9%</w:t>
            </w:r>
          </w:p>
        </w:tc>
        <w:tc>
          <w:tcPr>
            <w:tcW w:w="851" w:type="dxa"/>
            <w:tcBorders>
              <w:top w:val="nil"/>
              <w:left w:val="nil"/>
              <w:bottom w:val="nil"/>
              <w:right w:val="nil"/>
            </w:tcBorders>
            <w:shd w:val="clear" w:color="auto" w:fill="auto"/>
            <w:noWrap/>
            <w:vAlign w:val="bottom"/>
            <w:hideMark/>
          </w:tcPr>
          <w:p w14:paraId="213A254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EB5DD81" w14:textId="34723C1F"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316" w:type="dxa"/>
            <w:tcBorders>
              <w:top w:val="nil"/>
              <w:left w:val="nil"/>
              <w:bottom w:val="single" w:sz="4" w:space="0" w:color="auto"/>
              <w:right w:val="single" w:sz="4" w:space="0" w:color="auto"/>
            </w:tcBorders>
            <w:shd w:val="clear" w:color="auto" w:fill="auto"/>
            <w:noWrap/>
            <w:vAlign w:val="center"/>
          </w:tcPr>
          <w:p w14:paraId="31FF7FDF" w14:textId="03764DC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9%</w:t>
            </w:r>
          </w:p>
        </w:tc>
      </w:tr>
      <w:tr w:rsidR="00317156" w:rsidRPr="00BD3C7A" w14:paraId="70CE7BFD"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108348" w14:textId="1D794350"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377" w:type="dxa"/>
            <w:tcBorders>
              <w:top w:val="nil"/>
              <w:left w:val="nil"/>
              <w:bottom w:val="single" w:sz="4" w:space="0" w:color="auto"/>
              <w:right w:val="single" w:sz="4" w:space="0" w:color="auto"/>
            </w:tcBorders>
            <w:shd w:val="clear" w:color="auto" w:fill="auto"/>
            <w:noWrap/>
            <w:vAlign w:val="center"/>
          </w:tcPr>
          <w:p w14:paraId="66895837" w14:textId="0DBEE2E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c>
          <w:tcPr>
            <w:tcW w:w="851" w:type="dxa"/>
            <w:tcBorders>
              <w:top w:val="nil"/>
              <w:left w:val="nil"/>
              <w:bottom w:val="nil"/>
              <w:right w:val="nil"/>
            </w:tcBorders>
            <w:shd w:val="clear" w:color="auto" w:fill="auto"/>
            <w:noWrap/>
            <w:vAlign w:val="bottom"/>
            <w:hideMark/>
          </w:tcPr>
          <w:p w14:paraId="3E0A27F2"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6AB5352" w14:textId="50180391"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316" w:type="dxa"/>
            <w:tcBorders>
              <w:top w:val="nil"/>
              <w:left w:val="nil"/>
              <w:bottom w:val="single" w:sz="4" w:space="0" w:color="auto"/>
              <w:right w:val="single" w:sz="4" w:space="0" w:color="auto"/>
            </w:tcBorders>
            <w:shd w:val="clear" w:color="auto" w:fill="auto"/>
            <w:noWrap/>
            <w:vAlign w:val="center"/>
          </w:tcPr>
          <w:p w14:paraId="15A8338E" w14:textId="6861ABD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317156" w:rsidRPr="00BD3C7A" w14:paraId="610AC6D0"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C779BF6" w14:textId="444DB1A9"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377" w:type="dxa"/>
            <w:tcBorders>
              <w:top w:val="nil"/>
              <w:left w:val="nil"/>
              <w:bottom w:val="single" w:sz="4" w:space="0" w:color="auto"/>
              <w:right w:val="single" w:sz="4" w:space="0" w:color="auto"/>
            </w:tcBorders>
            <w:shd w:val="clear" w:color="auto" w:fill="auto"/>
            <w:noWrap/>
            <w:vAlign w:val="center"/>
          </w:tcPr>
          <w:p w14:paraId="53A6FA5E" w14:textId="07A4A3A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47DFC55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EA332C3" w14:textId="73A56E04"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316" w:type="dxa"/>
            <w:tcBorders>
              <w:top w:val="nil"/>
              <w:left w:val="nil"/>
              <w:bottom w:val="single" w:sz="4" w:space="0" w:color="auto"/>
              <w:right w:val="single" w:sz="4" w:space="0" w:color="auto"/>
            </w:tcBorders>
            <w:shd w:val="clear" w:color="auto" w:fill="auto"/>
            <w:noWrap/>
            <w:vAlign w:val="center"/>
          </w:tcPr>
          <w:p w14:paraId="05DF429A" w14:textId="3D32DE56"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317156" w:rsidRPr="00BD3C7A" w14:paraId="1146071F" w14:textId="77777777" w:rsidTr="002C6F7F">
        <w:trPr>
          <w:trHeight w:val="289"/>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57A1498" w14:textId="2C7A968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377" w:type="dxa"/>
            <w:tcBorders>
              <w:top w:val="nil"/>
              <w:left w:val="nil"/>
              <w:bottom w:val="single" w:sz="4" w:space="0" w:color="auto"/>
              <w:right w:val="single" w:sz="4" w:space="0" w:color="auto"/>
            </w:tcBorders>
            <w:shd w:val="clear" w:color="auto" w:fill="auto"/>
            <w:noWrap/>
            <w:vAlign w:val="center"/>
          </w:tcPr>
          <w:p w14:paraId="6774EECC" w14:textId="2FE5E9E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0BF9F163"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EAE1E50" w14:textId="75EE65E1"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316" w:type="dxa"/>
            <w:tcBorders>
              <w:top w:val="nil"/>
              <w:left w:val="nil"/>
              <w:bottom w:val="single" w:sz="4" w:space="0" w:color="auto"/>
              <w:right w:val="single" w:sz="4" w:space="0" w:color="auto"/>
            </w:tcBorders>
            <w:shd w:val="clear" w:color="auto" w:fill="auto"/>
            <w:noWrap/>
            <w:vAlign w:val="center"/>
          </w:tcPr>
          <w:p w14:paraId="48CD9125" w14:textId="02762C7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317156" w:rsidRPr="00BD3C7A" w14:paraId="7522C405" w14:textId="77777777" w:rsidTr="002C6F7F">
        <w:trPr>
          <w:trHeight w:val="289"/>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68BD919" w14:textId="55C74D97"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377" w:type="dxa"/>
            <w:tcBorders>
              <w:top w:val="nil"/>
              <w:left w:val="nil"/>
              <w:bottom w:val="single" w:sz="4" w:space="0" w:color="auto"/>
              <w:right w:val="single" w:sz="4" w:space="0" w:color="auto"/>
            </w:tcBorders>
            <w:shd w:val="clear" w:color="auto" w:fill="auto"/>
            <w:noWrap/>
            <w:vAlign w:val="center"/>
          </w:tcPr>
          <w:p w14:paraId="7E146DB1" w14:textId="204E50F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70C128C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D46D993" w14:textId="59F88693"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316" w:type="dxa"/>
            <w:tcBorders>
              <w:top w:val="nil"/>
              <w:left w:val="nil"/>
              <w:bottom w:val="single" w:sz="4" w:space="0" w:color="auto"/>
              <w:right w:val="single" w:sz="4" w:space="0" w:color="auto"/>
            </w:tcBorders>
            <w:shd w:val="clear" w:color="auto" w:fill="auto"/>
            <w:noWrap/>
            <w:vAlign w:val="center"/>
          </w:tcPr>
          <w:p w14:paraId="6215B08C" w14:textId="29BAF5D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317156" w:rsidRPr="00BD3C7A" w14:paraId="63EEC3B4"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C6F9DD" w14:textId="2E4FA4BF"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377" w:type="dxa"/>
            <w:tcBorders>
              <w:top w:val="nil"/>
              <w:left w:val="nil"/>
              <w:bottom w:val="single" w:sz="4" w:space="0" w:color="auto"/>
              <w:right w:val="single" w:sz="4" w:space="0" w:color="auto"/>
            </w:tcBorders>
            <w:shd w:val="clear" w:color="auto" w:fill="auto"/>
            <w:noWrap/>
            <w:vAlign w:val="center"/>
          </w:tcPr>
          <w:p w14:paraId="596C6B79" w14:textId="65FC28B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2F63F925"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959C168" w14:textId="40700A14"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316" w:type="dxa"/>
            <w:tcBorders>
              <w:top w:val="nil"/>
              <w:left w:val="nil"/>
              <w:bottom w:val="single" w:sz="4" w:space="0" w:color="auto"/>
              <w:right w:val="single" w:sz="4" w:space="0" w:color="auto"/>
            </w:tcBorders>
            <w:shd w:val="clear" w:color="auto" w:fill="auto"/>
            <w:noWrap/>
            <w:vAlign w:val="center"/>
          </w:tcPr>
          <w:p w14:paraId="735D78C3" w14:textId="51B2E07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317156" w:rsidRPr="00BD3C7A" w14:paraId="0AAE09BD"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D6BBC3" w14:textId="253F812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377" w:type="dxa"/>
            <w:tcBorders>
              <w:top w:val="nil"/>
              <w:left w:val="nil"/>
              <w:bottom w:val="single" w:sz="4" w:space="0" w:color="auto"/>
              <w:right w:val="single" w:sz="4" w:space="0" w:color="auto"/>
            </w:tcBorders>
            <w:shd w:val="clear" w:color="auto" w:fill="auto"/>
            <w:noWrap/>
            <w:vAlign w:val="center"/>
          </w:tcPr>
          <w:p w14:paraId="1DEE0CD8" w14:textId="6A92C02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506F8E9D"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2BEF633" w14:textId="104B6202"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316" w:type="dxa"/>
            <w:tcBorders>
              <w:top w:val="nil"/>
              <w:left w:val="nil"/>
              <w:bottom w:val="single" w:sz="4" w:space="0" w:color="auto"/>
              <w:right w:val="single" w:sz="4" w:space="0" w:color="auto"/>
            </w:tcBorders>
            <w:shd w:val="clear" w:color="auto" w:fill="auto"/>
            <w:noWrap/>
            <w:vAlign w:val="center"/>
          </w:tcPr>
          <w:p w14:paraId="52F7E236" w14:textId="4EF2AF8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317156" w:rsidRPr="00BD3C7A" w14:paraId="410CF31E"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B83C26" w14:textId="36FBA538"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377" w:type="dxa"/>
            <w:tcBorders>
              <w:top w:val="nil"/>
              <w:left w:val="nil"/>
              <w:bottom w:val="single" w:sz="4" w:space="0" w:color="auto"/>
              <w:right w:val="single" w:sz="4" w:space="0" w:color="auto"/>
            </w:tcBorders>
            <w:shd w:val="clear" w:color="auto" w:fill="auto"/>
            <w:noWrap/>
            <w:vAlign w:val="center"/>
          </w:tcPr>
          <w:p w14:paraId="23E86941" w14:textId="01F68672"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61AA839"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7B462BA" w14:textId="6EFE1B8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316" w:type="dxa"/>
            <w:tcBorders>
              <w:top w:val="nil"/>
              <w:left w:val="nil"/>
              <w:bottom w:val="single" w:sz="4" w:space="0" w:color="auto"/>
              <w:right w:val="single" w:sz="4" w:space="0" w:color="auto"/>
            </w:tcBorders>
            <w:shd w:val="clear" w:color="auto" w:fill="auto"/>
            <w:noWrap/>
            <w:vAlign w:val="center"/>
          </w:tcPr>
          <w:p w14:paraId="0E3C797A" w14:textId="38C4205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317156" w:rsidRPr="00BD3C7A" w14:paraId="0981FADA"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D7AFC6" w14:textId="2573D1A2"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377" w:type="dxa"/>
            <w:tcBorders>
              <w:top w:val="nil"/>
              <w:left w:val="nil"/>
              <w:bottom w:val="single" w:sz="4" w:space="0" w:color="auto"/>
              <w:right w:val="single" w:sz="4" w:space="0" w:color="auto"/>
            </w:tcBorders>
            <w:shd w:val="clear" w:color="auto" w:fill="auto"/>
            <w:noWrap/>
            <w:vAlign w:val="center"/>
          </w:tcPr>
          <w:p w14:paraId="757F0BA7" w14:textId="6758CD0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5EF05D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DC10DC2" w14:textId="673DEC6C"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Safety (Suicide/Child Protection/Self-Harm)</w:t>
            </w:r>
          </w:p>
        </w:tc>
        <w:tc>
          <w:tcPr>
            <w:tcW w:w="1316" w:type="dxa"/>
            <w:tcBorders>
              <w:top w:val="nil"/>
              <w:left w:val="nil"/>
              <w:bottom w:val="single" w:sz="4" w:space="0" w:color="auto"/>
              <w:right w:val="single" w:sz="4" w:space="0" w:color="auto"/>
            </w:tcBorders>
            <w:shd w:val="clear" w:color="auto" w:fill="auto"/>
            <w:noWrap/>
            <w:vAlign w:val="center"/>
          </w:tcPr>
          <w:p w14:paraId="5239ABD5" w14:textId="2F2FC44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317156" w:rsidRPr="00BD3C7A" w14:paraId="0682805D"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8122F5" w14:textId="4DA3CA6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377" w:type="dxa"/>
            <w:tcBorders>
              <w:top w:val="nil"/>
              <w:left w:val="nil"/>
              <w:bottom w:val="single" w:sz="4" w:space="0" w:color="auto"/>
              <w:right w:val="single" w:sz="4" w:space="0" w:color="auto"/>
            </w:tcBorders>
            <w:shd w:val="clear" w:color="auto" w:fill="auto"/>
            <w:noWrap/>
            <w:vAlign w:val="center"/>
          </w:tcPr>
          <w:p w14:paraId="2726FFD3" w14:textId="4B40BB70"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1E310DEF"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AF039DA" w14:textId="1F98526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316" w:type="dxa"/>
            <w:tcBorders>
              <w:top w:val="nil"/>
              <w:left w:val="nil"/>
              <w:bottom w:val="single" w:sz="4" w:space="0" w:color="auto"/>
              <w:right w:val="single" w:sz="4" w:space="0" w:color="auto"/>
            </w:tcBorders>
            <w:shd w:val="clear" w:color="auto" w:fill="auto"/>
            <w:noWrap/>
            <w:vAlign w:val="center"/>
          </w:tcPr>
          <w:p w14:paraId="4CE84A98" w14:textId="29A2117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317156" w:rsidRPr="00BD3C7A" w14:paraId="14EDFF27"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7832CC7" w14:textId="319DAE08"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377" w:type="dxa"/>
            <w:tcBorders>
              <w:top w:val="nil"/>
              <w:left w:val="nil"/>
              <w:bottom w:val="single" w:sz="4" w:space="0" w:color="auto"/>
              <w:right w:val="single" w:sz="4" w:space="0" w:color="auto"/>
            </w:tcBorders>
            <w:shd w:val="clear" w:color="auto" w:fill="auto"/>
            <w:noWrap/>
            <w:vAlign w:val="center"/>
          </w:tcPr>
          <w:p w14:paraId="5E59A296" w14:textId="4070D29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FBF3B98"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65E0DA9" w14:textId="092A2B5F"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316" w:type="dxa"/>
            <w:tcBorders>
              <w:top w:val="nil"/>
              <w:left w:val="nil"/>
              <w:bottom w:val="single" w:sz="4" w:space="0" w:color="auto"/>
              <w:right w:val="single" w:sz="4" w:space="0" w:color="auto"/>
            </w:tcBorders>
            <w:shd w:val="clear" w:color="auto" w:fill="auto"/>
            <w:noWrap/>
            <w:vAlign w:val="center"/>
          </w:tcPr>
          <w:p w14:paraId="713EE542" w14:textId="1A8B25F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317156" w:rsidRPr="00BD3C7A" w14:paraId="3FC01AD9"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9623D7C" w14:textId="31CE9369"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377" w:type="dxa"/>
            <w:tcBorders>
              <w:top w:val="nil"/>
              <w:left w:val="nil"/>
              <w:bottom w:val="single" w:sz="4" w:space="0" w:color="auto"/>
              <w:right w:val="single" w:sz="4" w:space="0" w:color="auto"/>
            </w:tcBorders>
            <w:shd w:val="clear" w:color="auto" w:fill="auto"/>
            <w:noWrap/>
            <w:vAlign w:val="center"/>
          </w:tcPr>
          <w:p w14:paraId="18DD6802" w14:textId="5E7AC66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0EBE3C8"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48E14F8" w14:textId="5CF9E9F3"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316" w:type="dxa"/>
            <w:tcBorders>
              <w:top w:val="nil"/>
              <w:left w:val="nil"/>
              <w:bottom w:val="single" w:sz="4" w:space="0" w:color="auto"/>
              <w:right w:val="single" w:sz="4" w:space="0" w:color="auto"/>
            </w:tcBorders>
            <w:shd w:val="clear" w:color="auto" w:fill="auto"/>
            <w:noWrap/>
            <w:vAlign w:val="center"/>
          </w:tcPr>
          <w:p w14:paraId="09C75979" w14:textId="72C3951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317156" w:rsidRPr="00BD3C7A" w14:paraId="06E03CF6"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D2D0E5" w14:textId="7A910210"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Education enhancement</w:t>
            </w:r>
          </w:p>
        </w:tc>
        <w:tc>
          <w:tcPr>
            <w:tcW w:w="1377" w:type="dxa"/>
            <w:tcBorders>
              <w:top w:val="nil"/>
              <w:left w:val="nil"/>
              <w:bottom w:val="single" w:sz="4" w:space="0" w:color="auto"/>
              <w:right w:val="single" w:sz="4" w:space="0" w:color="auto"/>
            </w:tcBorders>
            <w:shd w:val="clear" w:color="auto" w:fill="auto"/>
            <w:noWrap/>
            <w:vAlign w:val="center"/>
          </w:tcPr>
          <w:p w14:paraId="7DA4C7C4" w14:textId="202332D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5909D98"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7FA9F92" w14:textId="28092A82"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Education enhancement</w:t>
            </w:r>
          </w:p>
        </w:tc>
        <w:tc>
          <w:tcPr>
            <w:tcW w:w="1316" w:type="dxa"/>
            <w:tcBorders>
              <w:top w:val="nil"/>
              <w:left w:val="nil"/>
              <w:bottom w:val="single" w:sz="4" w:space="0" w:color="auto"/>
              <w:right w:val="single" w:sz="4" w:space="0" w:color="auto"/>
            </w:tcBorders>
            <w:shd w:val="clear" w:color="auto" w:fill="auto"/>
            <w:noWrap/>
            <w:vAlign w:val="center"/>
          </w:tcPr>
          <w:p w14:paraId="34C8653A" w14:textId="75F5AB6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317156" w:rsidRPr="00BD3C7A" w14:paraId="0F95B42A"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38F6981" w14:textId="02B07919"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377" w:type="dxa"/>
            <w:tcBorders>
              <w:top w:val="nil"/>
              <w:left w:val="nil"/>
              <w:bottom w:val="single" w:sz="4" w:space="0" w:color="auto"/>
              <w:right w:val="single" w:sz="4" w:space="0" w:color="auto"/>
            </w:tcBorders>
            <w:shd w:val="clear" w:color="auto" w:fill="auto"/>
            <w:noWrap/>
            <w:vAlign w:val="center"/>
          </w:tcPr>
          <w:p w14:paraId="0FCF664A" w14:textId="2FE1ED4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293D1F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BEBBE17" w14:textId="47226C94"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316" w:type="dxa"/>
            <w:tcBorders>
              <w:top w:val="nil"/>
              <w:left w:val="nil"/>
              <w:bottom w:val="single" w:sz="4" w:space="0" w:color="auto"/>
              <w:right w:val="single" w:sz="4" w:space="0" w:color="auto"/>
            </w:tcBorders>
            <w:shd w:val="clear" w:color="auto" w:fill="auto"/>
            <w:noWrap/>
            <w:vAlign w:val="center"/>
          </w:tcPr>
          <w:p w14:paraId="3DE83067" w14:textId="4ECAA6A8"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317156" w:rsidRPr="00BD3C7A" w14:paraId="010B0565"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2D7370" w14:textId="0EAC41F6"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377" w:type="dxa"/>
            <w:tcBorders>
              <w:top w:val="nil"/>
              <w:left w:val="nil"/>
              <w:bottom w:val="single" w:sz="4" w:space="0" w:color="auto"/>
              <w:right w:val="single" w:sz="4" w:space="0" w:color="auto"/>
            </w:tcBorders>
            <w:shd w:val="clear" w:color="auto" w:fill="auto"/>
            <w:noWrap/>
            <w:vAlign w:val="center"/>
          </w:tcPr>
          <w:p w14:paraId="53B29B21" w14:textId="7F6A853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05F61C2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DA3C65C" w14:textId="016B3CD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316" w:type="dxa"/>
            <w:tcBorders>
              <w:top w:val="nil"/>
              <w:left w:val="nil"/>
              <w:bottom w:val="single" w:sz="4" w:space="0" w:color="auto"/>
              <w:right w:val="single" w:sz="4" w:space="0" w:color="auto"/>
            </w:tcBorders>
            <w:shd w:val="clear" w:color="auto" w:fill="auto"/>
            <w:noWrap/>
            <w:vAlign w:val="center"/>
          </w:tcPr>
          <w:p w14:paraId="1EFD935C" w14:textId="70F43C06"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317156" w:rsidRPr="00BD3C7A" w14:paraId="282CFAE5" w14:textId="77777777" w:rsidTr="002C6F7F">
        <w:trPr>
          <w:trHeight w:val="286"/>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EDAA66C" w14:textId="0A096F47"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377" w:type="dxa"/>
            <w:tcBorders>
              <w:top w:val="nil"/>
              <w:left w:val="nil"/>
              <w:bottom w:val="single" w:sz="4" w:space="0" w:color="auto"/>
              <w:right w:val="single" w:sz="4" w:space="0" w:color="auto"/>
            </w:tcBorders>
            <w:shd w:val="clear" w:color="auto" w:fill="auto"/>
            <w:noWrap/>
            <w:vAlign w:val="center"/>
          </w:tcPr>
          <w:p w14:paraId="452F2F96" w14:textId="2644279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E41753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03B3198" w14:textId="26FEBD9A"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316" w:type="dxa"/>
            <w:tcBorders>
              <w:top w:val="nil"/>
              <w:left w:val="nil"/>
              <w:bottom w:val="single" w:sz="4" w:space="0" w:color="auto"/>
              <w:right w:val="single" w:sz="4" w:space="0" w:color="auto"/>
            </w:tcBorders>
            <w:shd w:val="clear" w:color="auto" w:fill="auto"/>
            <w:noWrap/>
            <w:vAlign w:val="center"/>
          </w:tcPr>
          <w:p w14:paraId="29EA9A44" w14:textId="440D635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317156" w:rsidRPr="00BD3C7A" w14:paraId="09D71E6D"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A1F503" w14:textId="15BC94E0"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377" w:type="dxa"/>
            <w:tcBorders>
              <w:top w:val="nil"/>
              <w:left w:val="nil"/>
              <w:bottom w:val="single" w:sz="4" w:space="0" w:color="auto"/>
              <w:right w:val="single" w:sz="4" w:space="0" w:color="auto"/>
            </w:tcBorders>
            <w:shd w:val="clear" w:color="auto" w:fill="auto"/>
            <w:noWrap/>
            <w:vAlign w:val="center"/>
          </w:tcPr>
          <w:p w14:paraId="40415B6B" w14:textId="0DF8DC80"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65CDDD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3B7E70F" w14:textId="7EA821FC"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316" w:type="dxa"/>
            <w:tcBorders>
              <w:top w:val="nil"/>
              <w:left w:val="nil"/>
              <w:bottom w:val="single" w:sz="4" w:space="0" w:color="auto"/>
              <w:right w:val="single" w:sz="4" w:space="0" w:color="auto"/>
            </w:tcBorders>
            <w:shd w:val="clear" w:color="auto" w:fill="auto"/>
            <w:noWrap/>
            <w:vAlign w:val="center"/>
          </w:tcPr>
          <w:p w14:paraId="512815BF" w14:textId="6A801DF9"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317156" w:rsidRPr="00BD3C7A" w14:paraId="2BCFC0B6"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CB6ED81" w14:textId="132CC97B"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377" w:type="dxa"/>
            <w:tcBorders>
              <w:top w:val="nil"/>
              <w:left w:val="nil"/>
              <w:bottom w:val="single" w:sz="4" w:space="0" w:color="auto"/>
              <w:right w:val="single" w:sz="4" w:space="0" w:color="auto"/>
            </w:tcBorders>
            <w:shd w:val="clear" w:color="auto" w:fill="auto"/>
            <w:noWrap/>
            <w:vAlign w:val="center"/>
          </w:tcPr>
          <w:p w14:paraId="30C2204B" w14:textId="074E696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225D9A17"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BED2AB6" w14:textId="383A386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316" w:type="dxa"/>
            <w:tcBorders>
              <w:top w:val="nil"/>
              <w:left w:val="nil"/>
              <w:bottom w:val="single" w:sz="4" w:space="0" w:color="auto"/>
              <w:right w:val="single" w:sz="4" w:space="0" w:color="auto"/>
            </w:tcBorders>
            <w:shd w:val="clear" w:color="auto" w:fill="auto"/>
            <w:noWrap/>
            <w:vAlign w:val="center"/>
          </w:tcPr>
          <w:p w14:paraId="548C7776" w14:textId="4B051D4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317156" w:rsidRPr="00BD3C7A" w14:paraId="6FEB2EBE" w14:textId="77777777" w:rsidTr="002C6F7F">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20CD99" w14:textId="2C9243D3"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377" w:type="dxa"/>
            <w:tcBorders>
              <w:top w:val="nil"/>
              <w:left w:val="nil"/>
              <w:bottom w:val="single" w:sz="4" w:space="0" w:color="auto"/>
              <w:right w:val="single" w:sz="4" w:space="0" w:color="auto"/>
            </w:tcBorders>
            <w:shd w:val="clear" w:color="auto" w:fill="auto"/>
            <w:noWrap/>
            <w:vAlign w:val="center"/>
          </w:tcPr>
          <w:p w14:paraId="717C4B5C" w14:textId="7EE6751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863EE0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CAF41B5" w14:textId="0240B3EC"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316" w:type="dxa"/>
            <w:tcBorders>
              <w:top w:val="nil"/>
              <w:left w:val="nil"/>
              <w:bottom w:val="single" w:sz="4" w:space="0" w:color="auto"/>
              <w:right w:val="single" w:sz="4" w:space="0" w:color="auto"/>
            </w:tcBorders>
            <w:shd w:val="clear" w:color="auto" w:fill="auto"/>
            <w:noWrap/>
            <w:vAlign w:val="center"/>
          </w:tcPr>
          <w:p w14:paraId="2A789B51" w14:textId="6046AED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bl>
    <w:p w14:paraId="64301E12" w14:textId="77777777" w:rsidR="005E563A" w:rsidRDefault="005E563A" w:rsidP="005E563A"/>
    <w:p w14:paraId="39F0B46F" w14:textId="529C3BE8" w:rsidR="005E563A" w:rsidRDefault="005E563A" w:rsidP="005E563A">
      <w:r>
        <w:br w:type="page"/>
      </w:r>
    </w:p>
    <w:p w14:paraId="5E7D0E10" w14:textId="33B1450B" w:rsidR="00621807" w:rsidRDefault="00C36B0C">
      <w:pPr>
        <w:spacing w:line="276" w:lineRule="auto"/>
        <w:rPr>
          <w:color w:val="000000" w:themeColor="text1"/>
          <w:sz w:val="22"/>
          <w:szCs w:val="22"/>
        </w:rPr>
      </w:pPr>
      <w:r>
        <w:rPr>
          <w:rFonts w:ascii="Calibri" w:eastAsia="Times New Roman" w:hAnsi="Calibri" w:cs="Calibri"/>
          <w:b/>
          <w:bCs/>
          <w:color w:val="000000"/>
        </w:rPr>
        <w:lastRenderedPageBreak/>
        <w:t xml:space="preserve">Diversionary </w:t>
      </w:r>
      <w:r w:rsidR="00C66278">
        <w:rPr>
          <w:rFonts w:ascii="Calibri" w:eastAsia="Times New Roman" w:hAnsi="Calibri" w:cs="Calibri"/>
          <w:b/>
          <w:bCs/>
          <w:color w:val="000000"/>
        </w:rPr>
        <w:t>Support</w:t>
      </w:r>
      <w:r>
        <w:rPr>
          <w:rFonts w:ascii="Calibri" w:eastAsia="Times New Roman" w:hAnsi="Calibri" w:cs="Calibri"/>
          <w:b/>
          <w:bCs/>
          <w:color w:val="000000"/>
        </w:rPr>
        <w:t xml:space="preserve"> </w:t>
      </w:r>
      <w:r w:rsidR="00C66278">
        <w:rPr>
          <w:rFonts w:ascii="Calibri" w:eastAsia="Times New Roman" w:hAnsi="Calibri" w:cs="Calibri"/>
          <w:b/>
          <w:bCs/>
          <w:color w:val="000000"/>
        </w:rPr>
        <w:t xml:space="preserve">– Statutory Engagement - </w:t>
      </w:r>
      <w:r w:rsidR="00621807" w:rsidRPr="009433F1">
        <w:rPr>
          <w:rFonts w:ascii="Calibri" w:eastAsia="Times New Roman" w:hAnsi="Calibri" w:cs="Calibri"/>
          <w:b/>
          <w:bCs/>
          <w:color w:val="000000"/>
        </w:rPr>
        <w:t>Intensive Intervention</w:t>
      </w:r>
    </w:p>
    <w:tbl>
      <w:tblPr>
        <w:tblW w:w="9923" w:type="dxa"/>
        <w:tblInd w:w="-5" w:type="dxa"/>
        <w:tblLook w:val="04A0" w:firstRow="1" w:lastRow="0" w:firstColumn="1" w:lastColumn="0" w:noHBand="0" w:noVBand="1"/>
      </w:tblPr>
      <w:tblGrid>
        <w:gridCol w:w="3119"/>
        <w:gridCol w:w="1519"/>
        <w:gridCol w:w="851"/>
        <w:gridCol w:w="3118"/>
        <w:gridCol w:w="1316"/>
      </w:tblGrid>
      <w:tr w:rsidR="009433F1" w:rsidRPr="009433F1" w14:paraId="693AF7B7" w14:textId="77777777" w:rsidTr="002B29B4">
        <w:trPr>
          <w:trHeight w:val="300"/>
        </w:trPr>
        <w:tc>
          <w:tcPr>
            <w:tcW w:w="46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1A2B4" w14:textId="739A0546" w:rsidR="009433F1" w:rsidRPr="009433F1" w:rsidRDefault="009433F1"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2021-</w:t>
            </w:r>
            <w:r w:rsidR="00621807">
              <w:rPr>
                <w:rFonts w:ascii="Calibri" w:eastAsia="Times New Roman" w:hAnsi="Calibri" w:cs="Calibri"/>
                <w:b/>
                <w:bCs/>
                <w:color w:val="000000"/>
              </w:rPr>
              <w:t>20</w:t>
            </w:r>
            <w:r w:rsidRPr="009433F1">
              <w:rPr>
                <w:rFonts w:ascii="Calibri" w:eastAsia="Times New Roman" w:hAnsi="Calibri" w:cs="Calibri"/>
                <w:b/>
                <w:bCs/>
                <w:color w:val="000000"/>
              </w:rPr>
              <w:t>22</w:t>
            </w:r>
          </w:p>
        </w:tc>
        <w:tc>
          <w:tcPr>
            <w:tcW w:w="851" w:type="dxa"/>
            <w:tcBorders>
              <w:top w:val="nil"/>
              <w:left w:val="nil"/>
              <w:bottom w:val="nil"/>
              <w:right w:val="nil"/>
            </w:tcBorders>
            <w:shd w:val="clear" w:color="auto" w:fill="auto"/>
            <w:noWrap/>
            <w:vAlign w:val="bottom"/>
            <w:hideMark/>
          </w:tcPr>
          <w:p w14:paraId="13BB9435" w14:textId="77777777" w:rsidR="009433F1" w:rsidRPr="00BD3C7A" w:rsidRDefault="009433F1" w:rsidP="005C5C74">
            <w:pPr>
              <w:spacing w:after="0" w:line="240" w:lineRule="auto"/>
              <w:jc w:val="center"/>
              <w:rPr>
                <w:rFonts w:ascii="Calibri" w:eastAsia="Times New Roman" w:hAnsi="Calibri" w:cs="Calibri"/>
                <w:color w:val="000000"/>
              </w:rPr>
            </w:pPr>
          </w:p>
        </w:tc>
        <w:tc>
          <w:tcPr>
            <w:tcW w:w="44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16D4D" w14:textId="211FEDF4" w:rsidR="009433F1" w:rsidRPr="009433F1" w:rsidRDefault="009433F1" w:rsidP="005C5C74">
            <w:pPr>
              <w:spacing w:after="0" w:line="240" w:lineRule="auto"/>
              <w:jc w:val="center"/>
              <w:rPr>
                <w:rFonts w:ascii="Calibri" w:eastAsia="Times New Roman" w:hAnsi="Calibri" w:cs="Calibri"/>
                <w:b/>
                <w:bCs/>
                <w:color w:val="000000"/>
              </w:rPr>
            </w:pPr>
            <w:r w:rsidRPr="009433F1">
              <w:rPr>
                <w:rFonts w:ascii="Calibri" w:eastAsia="Times New Roman" w:hAnsi="Calibri" w:cs="Calibri"/>
                <w:b/>
                <w:bCs/>
                <w:color w:val="000000"/>
              </w:rPr>
              <w:t>2019-</w:t>
            </w:r>
            <w:r w:rsidR="00621807">
              <w:rPr>
                <w:rFonts w:ascii="Calibri" w:eastAsia="Times New Roman" w:hAnsi="Calibri" w:cs="Calibri"/>
                <w:b/>
                <w:bCs/>
                <w:color w:val="000000"/>
              </w:rPr>
              <w:t>20</w:t>
            </w:r>
            <w:r w:rsidRPr="009433F1">
              <w:rPr>
                <w:rFonts w:ascii="Calibri" w:eastAsia="Times New Roman" w:hAnsi="Calibri" w:cs="Calibri"/>
                <w:b/>
                <w:bCs/>
                <w:color w:val="000000"/>
              </w:rPr>
              <w:t>20</w:t>
            </w:r>
          </w:p>
        </w:tc>
      </w:tr>
      <w:tr w:rsidR="007F6C6B" w:rsidRPr="00BD3C7A" w14:paraId="468BAE0E" w14:textId="77777777" w:rsidTr="002B29B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63E1208"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519" w:type="dxa"/>
            <w:tcBorders>
              <w:top w:val="nil"/>
              <w:left w:val="nil"/>
              <w:bottom w:val="single" w:sz="4" w:space="0" w:color="auto"/>
              <w:right w:val="single" w:sz="4" w:space="0" w:color="auto"/>
            </w:tcBorders>
            <w:shd w:val="clear" w:color="auto" w:fill="auto"/>
            <w:noWrap/>
            <w:vAlign w:val="center"/>
            <w:hideMark/>
          </w:tcPr>
          <w:p w14:paraId="66467B9F"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851" w:type="dxa"/>
            <w:tcBorders>
              <w:top w:val="nil"/>
              <w:left w:val="nil"/>
              <w:bottom w:val="nil"/>
              <w:right w:val="nil"/>
            </w:tcBorders>
            <w:shd w:val="clear" w:color="auto" w:fill="auto"/>
            <w:noWrap/>
            <w:vAlign w:val="bottom"/>
            <w:hideMark/>
          </w:tcPr>
          <w:p w14:paraId="39015DE0" w14:textId="77777777" w:rsidR="009433F1" w:rsidRPr="00BD3C7A" w:rsidRDefault="009433F1" w:rsidP="005C5C74">
            <w:pPr>
              <w:spacing w:after="0" w:line="240" w:lineRule="auto"/>
              <w:jc w:val="center"/>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47B2F6C"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Issue</w:t>
            </w:r>
          </w:p>
        </w:tc>
        <w:tc>
          <w:tcPr>
            <w:tcW w:w="1316" w:type="dxa"/>
            <w:tcBorders>
              <w:top w:val="nil"/>
              <w:left w:val="nil"/>
              <w:bottom w:val="single" w:sz="4" w:space="0" w:color="auto"/>
              <w:right w:val="single" w:sz="4" w:space="0" w:color="auto"/>
            </w:tcBorders>
            <w:shd w:val="clear" w:color="auto" w:fill="auto"/>
            <w:noWrap/>
            <w:vAlign w:val="bottom"/>
          </w:tcPr>
          <w:p w14:paraId="04D6FBEF" w14:textId="77777777" w:rsidR="009433F1" w:rsidRPr="00BD3C7A" w:rsidRDefault="009433F1" w:rsidP="005C5C74">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 xml:space="preserve">Percentage </w:t>
            </w:r>
          </w:p>
        </w:tc>
      </w:tr>
      <w:tr w:rsidR="00A356A6" w:rsidRPr="00BD3C7A" w14:paraId="5E0D4A0C"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77A12BB2" w14:textId="32B28570"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519" w:type="dxa"/>
            <w:tcBorders>
              <w:top w:val="nil"/>
              <w:left w:val="nil"/>
              <w:bottom w:val="single" w:sz="4" w:space="0" w:color="auto"/>
              <w:right w:val="single" w:sz="4" w:space="0" w:color="auto"/>
            </w:tcBorders>
            <w:shd w:val="clear" w:color="000000" w:fill="C6E0B4"/>
            <w:noWrap/>
            <w:vAlign w:val="center"/>
          </w:tcPr>
          <w:p w14:paraId="7D1638FB" w14:textId="3E58250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55%</w:t>
            </w:r>
          </w:p>
        </w:tc>
        <w:tc>
          <w:tcPr>
            <w:tcW w:w="851" w:type="dxa"/>
            <w:tcBorders>
              <w:top w:val="nil"/>
              <w:left w:val="nil"/>
              <w:bottom w:val="nil"/>
              <w:right w:val="nil"/>
            </w:tcBorders>
            <w:shd w:val="clear" w:color="auto" w:fill="auto"/>
            <w:noWrap/>
            <w:vAlign w:val="bottom"/>
            <w:hideMark/>
          </w:tcPr>
          <w:p w14:paraId="5894F5F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65ADA7AD" w14:textId="05B5EB1A"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Parenting</w:t>
            </w:r>
          </w:p>
        </w:tc>
        <w:tc>
          <w:tcPr>
            <w:tcW w:w="1316" w:type="dxa"/>
            <w:tcBorders>
              <w:top w:val="nil"/>
              <w:left w:val="nil"/>
              <w:bottom w:val="single" w:sz="4" w:space="0" w:color="auto"/>
              <w:right w:val="single" w:sz="4" w:space="0" w:color="auto"/>
            </w:tcBorders>
            <w:shd w:val="clear" w:color="000000" w:fill="C6E0B4"/>
            <w:noWrap/>
            <w:vAlign w:val="center"/>
          </w:tcPr>
          <w:p w14:paraId="52067D99" w14:textId="2D8DA59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36%</w:t>
            </w:r>
          </w:p>
        </w:tc>
      </w:tr>
      <w:tr w:rsidR="00A356A6" w:rsidRPr="00BD3C7A" w14:paraId="14D60B8D"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3EDE84AD" w14:textId="2F08F244"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519" w:type="dxa"/>
            <w:tcBorders>
              <w:top w:val="nil"/>
              <w:left w:val="nil"/>
              <w:bottom w:val="single" w:sz="4" w:space="0" w:color="auto"/>
              <w:right w:val="single" w:sz="4" w:space="0" w:color="auto"/>
            </w:tcBorders>
            <w:shd w:val="clear" w:color="000000" w:fill="C6E0B4"/>
            <w:noWrap/>
            <w:vAlign w:val="center"/>
          </w:tcPr>
          <w:p w14:paraId="7994C446" w14:textId="0B010E8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27%</w:t>
            </w:r>
          </w:p>
        </w:tc>
        <w:tc>
          <w:tcPr>
            <w:tcW w:w="851" w:type="dxa"/>
            <w:tcBorders>
              <w:top w:val="nil"/>
              <w:left w:val="nil"/>
              <w:bottom w:val="nil"/>
              <w:right w:val="nil"/>
            </w:tcBorders>
            <w:shd w:val="clear" w:color="auto" w:fill="auto"/>
            <w:noWrap/>
            <w:vAlign w:val="bottom"/>
            <w:hideMark/>
          </w:tcPr>
          <w:p w14:paraId="5B3AB30E"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75F40337" w14:textId="0542E42D"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High conflict</w:t>
            </w:r>
          </w:p>
        </w:tc>
        <w:tc>
          <w:tcPr>
            <w:tcW w:w="1316" w:type="dxa"/>
            <w:tcBorders>
              <w:top w:val="nil"/>
              <w:left w:val="nil"/>
              <w:bottom w:val="single" w:sz="4" w:space="0" w:color="auto"/>
              <w:right w:val="single" w:sz="4" w:space="0" w:color="auto"/>
            </w:tcBorders>
            <w:shd w:val="clear" w:color="000000" w:fill="C6E0B4"/>
            <w:noWrap/>
            <w:vAlign w:val="center"/>
          </w:tcPr>
          <w:p w14:paraId="2D2C3ABC" w14:textId="1D8471B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19%</w:t>
            </w:r>
          </w:p>
        </w:tc>
      </w:tr>
      <w:tr w:rsidR="00A356A6" w:rsidRPr="00BD3C7A" w14:paraId="543509EB"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7285DE1C" w14:textId="7238366C"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Safety (Suicide/Child Protection/Self-Harm)</w:t>
            </w:r>
          </w:p>
        </w:tc>
        <w:tc>
          <w:tcPr>
            <w:tcW w:w="1519" w:type="dxa"/>
            <w:tcBorders>
              <w:top w:val="nil"/>
              <w:left w:val="nil"/>
              <w:bottom w:val="single" w:sz="4" w:space="0" w:color="auto"/>
              <w:right w:val="single" w:sz="4" w:space="0" w:color="auto"/>
            </w:tcBorders>
            <w:shd w:val="clear" w:color="000000" w:fill="C6E0B4"/>
            <w:noWrap/>
            <w:vAlign w:val="center"/>
          </w:tcPr>
          <w:p w14:paraId="14A6D9BA" w14:textId="674AC2F8"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23%</w:t>
            </w:r>
          </w:p>
        </w:tc>
        <w:tc>
          <w:tcPr>
            <w:tcW w:w="851" w:type="dxa"/>
            <w:tcBorders>
              <w:top w:val="nil"/>
              <w:left w:val="nil"/>
              <w:bottom w:val="nil"/>
              <w:right w:val="nil"/>
            </w:tcBorders>
            <w:shd w:val="clear" w:color="auto" w:fill="auto"/>
            <w:noWrap/>
            <w:vAlign w:val="bottom"/>
            <w:hideMark/>
          </w:tcPr>
          <w:p w14:paraId="5FFB6A4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4B29A227" w14:textId="718CCBE6"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Safety (Suicide/Child Protection/Self-Harm)</w:t>
            </w:r>
          </w:p>
        </w:tc>
        <w:tc>
          <w:tcPr>
            <w:tcW w:w="1316" w:type="dxa"/>
            <w:tcBorders>
              <w:top w:val="nil"/>
              <w:left w:val="nil"/>
              <w:bottom w:val="single" w:sz="4" w:space="0" w:color="auto"/>
              <w:right w:val="single" w:sz="4" w:space="0" w:color="auto"/>
            </w:tcBorders>
            <w:shd w:val="clear" w:color="000000" w:fill="C6E0B4"/>
            <w:noWrap/>
            <w:vAlign w:val="center"/>
          </w:tcPr>
          <w:p w14:paraId="173E8305" w14:textId="639D5B3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17%</w:t>
            </w:r>
          </w:p>
        </w:tc>
      </w:tr>
      <w:tr w:rsidR="00A356A6" w:rsidRPr="00BD3C7A" w14:paraId="32ED38CC" w14:textId="77777777" w:rsidTr="002C6F7F">
        <w:trPr>
          <w:trHeight w:val="289"/>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11CA5191" w14:textId="41772620"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519" w:type="dxa"/>
            <w:tcBorders>
              <w:top w:val="nil"/>
              <w:left w:val="nil"/>
              <w:bottom w:val="single" w:sz="4" w:space="0" w:color="auto"/>
              <w:right w:val="single" w:sz="4" w:space="0" w:color="auto"/>
            </w:tcBorders>
            <w:shd w:val="clear" w:color="000000" w:fill="C6E0B4"/>
            <w:noWrap/>
            <w:vAlign w:val="center"/>
          </w:tcPr>
          <w:p w14:paraId="19A7EF4F" w14:textId="776E49C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16%</w:t>
            </w:r>
          </w:p>
        </w:tc>
        <w:tc>
          <w:tcPr>
            <w:tcW w:w="851" w:type="dxa"/>
            <w:tcBorders>
              <w:top w:val="nil"/>
              <w:left w:val="nil"/>
              <w:bottom w:val="nil"/>
              <w:right w:val="nil"/>
            </w:tcBorders>
            <w:shd w:val="clear" w:color="auto" w:fill="auto"/>
            <w:noWrap/>
            <w:vAlign w:val="bottom"/>
            <w:hideMark/>
          </w:tcPr>
          <w:p w14:paraId="5A94760D"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0C81AE16" w14:textId="12FE5EF0"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Family violence</w:t>
            </w:r>
          </w:p>
        </w:tc>
        <w:tc>
          <w:tcPr>
            <w:tcW w:w="1316" w:type="dxa"/>
            <w:tcBorders>
              <w:top w:val="nil"/>
              <w:left w:val="nil"/>
              <w:bottom w:val="single" w:sz="4" w:space="0" w:color="auto"/>
              <w:right w:val="single" w:sz="4" w:space="0" w:color="auto"/>
            </w:tcBorders>
            <w:shd w:val="clear" w:color="000000" w:fill="C6E0B4"/>
            <w:noWrap/>
            <w:vAlign w:val="center"/>
          </w:tcPr>
          <w:p w14:paraId="660041E7" w14:textId="5EF4AA2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15%</w:t>
            </w:r>
          </w:p>
        </w:tc>
      </w:tr>
      <w:tr w:rsidR="00A356A6" w:rsidRPr="00BD3C7A" w14:paraId="689EB97C" w14:textId="77777777" w:rsidTr="002C6F7F">
        <w:trPr>
          <w:trHeight w:val="300"/>
        </w:trPr>
        <w:tc>
          <w:tcPr>
            <w:tcW w:w="3119" w:type="dxa"/>
            <w:tcBorders>
              <w:top w:val="nil"/>
              <w:left w:val="single" w:sz="4" w:space="0" w:color="auto"/>
              <w:bottom w:val="single" w:sz="4" w:space="0" w:color="auto"/>
              <w:right w:val="single" w:sz="4" w:space="0" w:color="auto"/>
            </w:tcBorders>
            <w:shd w:val="clear" w:color="000000" w:fill="C6E0B4"/>
            <w:noWrap/>
            <w:vAlign w:val="center"/>
            <w:hideMark/>
          </w:tcPr>
          <w:p w14:paraId="51A8C9F1" w14:textId="438CD156"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Drug/alcohol</w:t>
            </w:r>
          </w:p>
        </w:tc>
        <w:tc>
          <w:tcPr>
            <w:tcW w:w="1519" w:type="dxa"/>
            <w:tcBorders>
              <w:top w:val="nil"/>
              <w:left w:val="nil"/>
              <w:bottom w:val="single" w:sz="4" w:space="0" w:color="auto"/>
              <w:right w:val="single" w:sz="4" w:space="0" w:color="auto"/>
            </w:tcBorders>
            <w:shd w:val="clear" w:color="000000" w:fill="C6E0B4"/>
            <w:noWrap/>
            <w:vAlign w:val="center"/>
          </w:tcPr>
          <w:p w14:paraId="5358089A" w14:textId="16BC905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14%</w:t>
            </w:r>
          </w:p>
        </w:tc>
        <w:tc>
          <w:tcPr>
            <w:tcW w:w="851" w:type="dxa"/>
            <w:tcBorders>
              <w:top w:val="nil"/>
              <w:left w:val="nil"/>
              <w:bottom w:val="nil"/>
              <w:right w:val="nil"/>
            </w:tcBorders>
            <w:shd w:val="clear" w:color="auto" w:fill="auto"/>
            <w:noWrap/>
            <w:vAlign w:val="bottom"/>
            <w:hideMark/>
          </w:tcPr>
          <w:p w14:paraId="734EE4E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000000" w:fill="C6E0B4"/>
            <w:noWrap/>
            <w:vAlign w:val="center"/>
            <w:hideMark/>
          </w:tcPr>
          <w:p w14:paraId="34B0F792" w14:textId="0C47BA45" w:rsidR="009433F1" w:rsidRPr="00BD3C7A" w:rsidRDefault="009433F1" w:rsidP="009433F1">
            <w:pPr>
              <w:spacing w:after="0" w:line="240" w:lineRule="auto"/>
              <w:rPr>
                <w:rFonts w:ascii="Calibri" w:eastAsia="Times New Roman" w:hAnsi="Calibri" w:cs="Calibri"/>
                <w:b/>
                <w:bCs/>
                <w:color w:val="000000"/>
              </w:rPr>
            </w:pPr>
            <w:r w:rsidRPr="00BD3C7A">
              <w:rPr>
                <w:rFonts w:ascii="Calibri" w:eastAsia="Times New Roman" w:hAnsi="Calibri" w:cs="Calibri"/>
                <w:b/>
                <w:bCs/>
                <w:color w:val="000000"/>
              </w:rPr>
              <w:t>Mental health</w:t>
            </w:r>
          </w:p>
        </w:tc>
        <w:tc>
          <w:tcPr>
            <w:tcW w:w="1316" w:type="dxa"/>
            <w:tcBorders>
              <w:top w:val="nil"/>
              <w:left w:val="nil"/>
              <w:bottom w:val="single" w:sz="4" w:space="0" w:color="auto"/>
              <w:right w:val="single" w:sz="4" w:space="0" w:color="auto"/>
            </w:tcBorders>
            <w:shd w:val="clear" w:color="000000" w:fill="C6E0B4"/>
            <w:noWrap/>
            <w:vAlign w:val="center"/>
          </w:tcPr>
          <w:p w14:paraId="04165A9C" w14:textId="64E3F57B"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14%</w:t>
            </w:r>
          </w:p>
        </w:tc>
      </w:tr>
      <w:tr w:rsidR="007F6C6B" w:rsidRPr="00BD3C7A" w14:paraId="4BA4D1E5"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3EA756" w14:textId="36C19D5E"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519" w:type="dxa"/>
            <w:tcBorders>
              <w:top w:val="nil"/>
              <w:left w:val="nil"/>
              <w:bottom w:val="single" w:sz="4" w:space="0" w:color="auto"/>
              <w:right w:val="single" w:sz="4" w:space="0" w:color="auto"/>
            </w:tcBorders>
            <w:shd w:val="clear" w:color="auto" w:fill="auto"/>
            <w:noWrap/>
            <w:vAlign w:val="center"/>
          </w:tcPr>
          <w:p w14:paraId="7AA6472F" w14:textId="581F3DA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11%</w:t>
            </w:r>
          </w:p>
        </w:tc>
        <w:tc>
          <w:tcPr>
            <w:tcW w:w="851" w:type="dxa"/>
            <w:tcBorders>
              <w:top w:val="nil"/>
              <w:left w:val="nil"/>
              <w:bottom w:val="nil"/>
              <w:right w:val="nil"/>
            </w:tcBorders>
            <w:shd w:val="clear" w:color="auto" w:fill="auto"/>
            <w:noWrap/>
            <w:vAlign w:val="bottom"/>
            <w:hideMark/>
          </w:tcPr>
          <w:p w14:paraId="5805D813"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33F306F" w14:textId="3CBEF0BF"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Drug/alcohol</w:t>
            </w:r>
          </w:p>
        </w:tc>
        <w:tc>
          <w:tcPr>
            <w:tcW w:w="1316" w:type="dxa"/>
            <w:tcBorders>
              <w:top w:val="nil"/>
              <w:left w:val="nil"/>
              <w:bottom w:val="single" w:sz="4" w:space="0" w:color="auto"/>
              <w:right w:val="single" w:sz="4" w:space="0" w:color="auto"/>
            </w:tcBorders>
            <w:shd w:val="clear" w:color="auto" w:fill="auto"/>
            <w:noWrap/>
            <w:vAlign w:val="center"/>
          </w:tcPr>
          <w:p w14:paraId="5A3202DE" w14:textId="68D9620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8%</w:t>
            </w:r>
          </w:p>
        </w:tc>
      </w:tr>
      <w:tr w:rsidR="007F6C6B" w:rsidRPr="00BD3C7A" w14:paraId="44A0AF03"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151077" w14:textId="0426A1D0"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519" w:type="dxa"/>
            <w:tcBorders>
              <w:top w:val="nil"/>
              <w:left w:val="nil"/>
              <w:bottom w:val="single" w:sz="4" w:space="0" w:color="auto"/>
              <w:right w:val="single" w:sz="4" w:space="0" w:color="auto"/>
            </w:tcBorders>
            <w:shd w:val="clear" w:color="auto" w:fill="auto"/>
            <w:noWrap/>
            <w:vAlign w:val="center"/>
          </w:tcPr>
          <w:p w14:paraId="7C2569A3" w14:textId="38313F5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10%</w:t>
            </w:r>
          </w:p>
        </w:tc>
        <w:tc>
          <w:tcPr>
            <w:tcW w:w="851" w:type="dxa"/>
            <w:tcBorders>
              <w:top w:val="nil"/>
              <w:left w:val="nil"/>
              <w:bottom w:val="nil"/>
              <w:right w:val="nil"/>
            </w:tcBorders>
            <w:shd w:val="clear" w:color="auto" w:fill="auto"/>
            <w:noWrap/>
            <w:vAlign w:val="bottom"/>
            <w:hideMark/>
          </w:tcPr>
          <w:p w14:paraId="42528C33"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3D94F46" w14:textId="591A548B"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Trauma/abuse</w:t>
            </w:r>
          </w:p>
        </w:tc>
        <w:tc>
          <w:tcPr>
            <w:tcW w:w="1316" w:type="dxa"/>
            <w:tcBorders>
              <w:top w:val="nil"/>
              <w:left w:val="nil"/>
              <w:bottom w:val="single" w:sz="4" w:space="0" w:color="auto"/>
              <w:right w:val="single" w:sz="4" w:space="0" w:color="auto"/>
            </w:tcBorders>
            <w:shd w:val="clear" w:color="auto" w:fill="auto"/>
            <w:noWrap/>
            <w:vAlign w:val="center"/>
          </w:tcPr>
          <w:p w14:paraId="72C32CF5" w14:textId="0008E9D2"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r>
      <w:tr w:rsidR="007F6C6B" w:rsidRPr="00BD3C7A" w14:paraId="11CB3C92"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366D13E" w14:textId="622A4A3C"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Education enhancement</w:t>
            </w:r>
          </w:p>
        </w:tc>
        <w:tc>
          <w:tcPr>
            <w:tcW w:w="1519" w:type="dxa"/>
            <w:tcBorders>
              <w:top w:val="nil"/>
              <w:left w:val="nil"/>
              <w:bottom w:val="single" w:sz="4" w:space="0" w:color="auto"/>
              <w:right w:val="single" w:sz="4" w:space="0" w:color="auto"/>
            </w:tcBorders>
            <w:shd w:val="clear" w:color="auto" w:fill="auto"/>
            <w:noWrap/>
            <w:vAlign w:val="center"/>
          </w:tcPr>
          <w:p w14:paraId="7A76187A" w14:textId="24733C0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10%</w:t>
            </w:r>
          </w:p>
        </w:tc>
        <w:tc>
          <w:tcPr>
            <w:tcW w:w="851" w:type="dxa"/>
            <w:tcBorders>
              <w:top w:val="nil"/>
              <w:left w:val="nil"/>
              <w:bottom w:val="nil"/>
              <w:right w:val="nil"/>
            </w:tcBorders>
            <w:shd w:val="clear" w:color="auto" w:fill="auto"/>
            <w:noWrap/>
            <w:vAlign w:val="bottom"/>
            <w:hideMark/>
          </w:tcPr>
          <w:p w14:paraId="1F96022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8DE2395" w14:textId="0B6ED5AA"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Education enhancement</w:t>
            </w:r>
          </w:p>
        </w:tc>
        <w:tc>
          <w:tcPr>
            <w:tcW w:w="1316" w:type="dxa"/>
            <w:tcBorders>
              <w:top w:val="nil"/>
              <w:left w:val="nil"/>
              <w:bottom w:val="single" w:sz="4" w:space="0" w:color="auto"/>
              <w:right w:val="single" w:sz="4" w:space="0" w:color="auto"/>
            </w:tcBorders>
            <w:shd w:val="clear" w:color="auto" w:fill="auto"/>
            <w:noWrap/>
            <w:vAlign w:val="center"/>
          </w:tcPr>
          <w:p w14:paraId="5D07DD8C" w14:textId="7ABE3F52"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6%</w:t>
            </w:r>
          </w:p>
        </w:tc>
      </w:tr>
      <w:tr w:rsidR="007F6C6B" w:rsidRPr="00BD3C7A" w14:paraId="182E9E5D" w14:textId="77777777" w:rsidTr="002C6F7F">
        <w:trPr>
          <w:trHeight w:val="289"/>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CDF786B" w14:textId="594D57F6"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enhancement</w:t>
            </w:r>
          </w:p>
        </w:tc>
        <w:tc>
          <w:tcPr>
            <w:tcW w:w="1519" w:type="dxa"/>
            <w:tcBorders>
              <w:top w:val="nil"/>
              <w:left w:val="nil"/>
              <w:bottom w:val="single" w:sz="4" w:space="0" w:color="auto"/>
              <w:right w:val="single" w:sz="4" w:space="0" w:color="auto"/>
            </w:tcBorders>
            <w:shd w:val="clear" w:color="auto" w:fill="auto"/>
            <w:noWrap/>
            <w:vAlign w:val="center"/>
          </w:tcPr>
          <w:p w14:paraId="641B705E" w14:textId="04BC16D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7%</w:t>
            </w:r>
          </w:p>
        </w:tc>
        <w:tc>
          <w:tcPr>
            <w:tcW w:w="851" w:type="dxa"/>
            <w:tcBorders>
              <w:top w:val="nil"/>
              <w:left w:val="nil"/>
              <w:bottom w:val="nil"/>
              <w:right w:val="nil"/>
            </w:tcBorders>
            <w:shd w:val="clear" w:color="auto" w:fill="auto"/>
            <w:noWrap/>
            <w:vAlign w:val="bottom"/>
            <w:hideMark/>
          </w:tcPr>
          <w:p w14:paraId="0BB2BBA4"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2D52EDC" w14:textId="07345F9F"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Grandparenting</w:t>
            </w:r>
          </w:p>
        </w:tc>
        <w:tc>
          <w:tcPr>
            <w:tcW w:w="1316" w:type="dxa"/>
            <w:tcBorders>
              <w:top w:val="nil"/>
              <w:left w:val="nil"/>
              <w:bottom w:val="single" w:sz="4" w:space="0" w:color="auto"/>
              <w:right w:val="single" w:sz="4" w:space="0" w:color="auto"/>
            </w:tcBorders>
            <w:shd w:val="clear" w:color="auto" w:fill="auto"/>
            <w:noWrap/>
            <w:vAlign w:val="center"/>
          </w:tcPr>
          <w:p w14:paraId="2773952D" w14:textId="09711A2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7F6C6B" w:rsidRPr="00BD3C7A" w14:paraId="55C566A3" w14:textId="77777777" w:rsidTr="002C6F7F">
        <w:trPr>
          <w:trHeight w:val="22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F7E2668" w14:textId="7F4515C6"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519" w:type="dxa"/>
            <w:tcBorders>
              <w:top w:val="nil"/>
              <w:left w:val="nil"/>
              <w:bottom w:val="single" w:sz="4" w:space="0" w:color="auto"/>
              <w:right w:val="single" w:sz="4" w:space="0" w:color="auto"/>
            </w:tcBorders>
            <w:shd w:val="clear" w:color="auto" w:fill="auto"/>
            <w:noWrap/>
            <w:vAlign w:val="center"/>
          </w:tcPr>
          <w:p w14:paraId="35944EB4" w14:textId="4C49323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c>
          <w:tcPr>
            <w:tcW w:w="851" w:type="dxa"/>
            <w:tcBorders>
              <w:top w:val="nil"/>
              <w:left w:val="nil"/>
              <w:bottom w:val="nil"/>
              <w:right w:val="nil"/>
            </w:tcBorders>
            <w:shd w:val="clear" w:color="auto" w:fill="auto"/>
            <w:noWrap/>
            <w:vAlign w:val="bottom"/>
            <w:hideMark/>
          </w:tcPr>
          <w:p w14:paraId="159C30F3"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40EA0C9" w14:textId="186143EB"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Disability</w:t>
            </w:r>
          </w:p>
        </w:tc>
        <w:tc>
          <w:tcPr>
            <w:tcW w:w="1316" w:type="dxa"/>
            <w:tcBorders>
              <w:top w:val="nil"/>
              <w:left w:val="nil"/>
              <w:bottom w:val="single" w:sz="4" w:space="0" w:color="auto"/>
              <w:right w:val="single" w:sz="4" w:space="0" w:color="auto"/>
            </w:tcBorders>
            <w:shd w:val="clear" w:color="auto" w:fill="auto"/>
            <w:noWrap/>
            <w:vAlign w:val="center"/>
          </w:tcPr>
          <w:p w14:paraId="603B15EF" w14:textId="75B93C6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5%</w:t>
            </w:r>
          </w:p>
        </w:tc>
      </w:tr>
      <w:tr w:rsidR="007F6C6B" w:rsidRPr="00BD3C7A" w14:paraId="3611C374"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0FF5BE0" w14:textId="667752EE"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High conflict</w:t>
            </w:r>
          </w:p>
        </w:tc>
        <w:tc>
          <w:tcPr>
            <w:tcW w:w="1519" w:type="dxa"/>
            <w:tcBorders>
              <w:top w:val="nil"/>
              <w:left w:val="nil"/>
              <w:bottom w:val="single" w:sz="4" w:space="0" w:color="auto"/>
              <w:right w:val="single" w:sz="4" w:space="0" w:color="auto"/>
            </w:tcBorders>
            <w:shd w:val="clear" w:color="auto" w:fill="auto"/>
            <w:noWrap/>
            <w:vAlign w:val="center"/>
          </w:tcPr>
          <w:p w14:paraId="2F745FFE" w14:textId="7B91F86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bottom"/>
            <w:hideMark/>
          </w:tcPr>
          <w:p w14:paraId="1E934EEB"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4475754" w14:textId="0AB5560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316" w:type="dxa"/>
            <w:tcBorders>
              <w:top w:val="nil"/>
              <w:left w:val="nil"/>
              <w:bottom w:val="single" w:sz="4" w:space="0" w:color="auto"/>
              <w:right w:val="single" w:sz="4" w:space="0" w:color="auto"/>
            </w:tcBorders>
            <w:shd w:val="clear" w:color="auto" w:fill="auto"/>
            <w:noWrap/>
            <w:vAlign w:val="center"/>
          </w:tcPr>
          <w:p w14:paraId="0FEDEFB6" w14:textId="1F6D22FF"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r>
      <w:tr w:rsidR="007F6C6B" w:rsidRPr="00BD3C7A" w14:paraId="096FA3E7"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28404AB" w14:textId="69B1C452"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Loneliness/Isolation</w:t>
            </w:r>
          </w:p>
        </w:tc>
        <w:tc>
          <w:tcPr>
            <w:tcW w:w="1519" w:type="dxa"/>
            <w:tcBorders>
              <w:top w:val="nil"/>
              <w:left w:val="nil"/>
              <w:bottom w:val="single" w:sz="4" w:space="0" w:color="auto"/>
              <w:right w:val="single" w:sz="4" w:space="0" w:color="auto"/>
            </w:tcBorders>
            <w:shd w:val="clear" w:color="auto" w:fill="auto"/>
            <w:noWrap/>
            <w:vAlign w:val="center"/>
          </w:tcPr>
          <w:p w14:paraId="7DB3F18E" w14:textId="11169C29"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bottom"/>
            <w:hideMark/>
          </w:tcPr>
          <w:p w14:paraId="7B46C1D4"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486DBEC" w14:textId="63C57B11"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Financial/low income</w:t>
            </w:r>
          </w:p>
        </w:tc>
        <w:tc>
          <w:tcPr>
            <w:tcW w:w="1316" w:type="dxa"/>
            <w:tcBorders>
              <w:top w:val="nil"/>
              <w:left w:val="nil"/>
              <w:bottom w:val="single" w:sz="4" w:space="0" w:color="auto"/>
              <w:right w:val="single" w:sz="4" w:space="0" w:color="auto"/>
            </w:tcBorders>
            <w:shd w:val="clear" w:color="auto" w:fill="auto"/>
            <w:noWrap/>
            <w:vAlign w:val="center"/>
          </w:tcPr>
          <w:p w14:paraId="24AFDAF5" w14:textId="293DF0E3"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4%</w:t>
            </w:r>
          </w:p>
        </w:tc>
      </w:tr>
      <w:tr w:rsidR="007F6C6B" w:rsidRPr="00BD3C7A" w14:paraId="1E10F971"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AEF7F8E" w14:textId="2A0F2FFE"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breakdown</w:t>
            </w:r>
          </w:p>
        </w:tc>
        <w:tc>
          <w:tcPr>
            <w:tcW w:w="1519" w:type="dxa"/>
            <w:tcBorders>
              <w:top w:val="nil"/>
              <w:left w:val="nil"/>
              <w:bottom w:val="single" w:sz="4" w:space="0" w:color="auto"/>
              <w:right w:val="single" w:sz="4" w:space="0" w:color="auto"/>
            </w:tcBorders>
            <w:shd w:val="clear" w:color="auto" w:fill="auto"/>
            <w:noWrap/>
            <w:vAlign w:val="center"/>
          </w:tcPr>
          <w:p w14:paraId="70FD2B9F" w14:textId="3BB0F08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3B7F6614"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17BD5B9" w14:textId="23B0DD92"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316" w:type="dxa"/>
            <w:tcBorders>
              <w:top w:val="nil"/>
              <w:left w:val="nil"/>
              <w:bottom w:val="single" w:sz="4" w:space="0" w:color="auto"/>
              <w:right w:val="single" w:sz="4" w:space="0" w:color="auto"/>
            </w:tcBorders>
            <w:shd w:val="clear" w:color="auto" w:fill="auto"/>
            <w:noWrap/>
            <w:vAlign w:val="center"/>
          </w:tcPr>
          <w:p w14:paraId="26C2E67C" w14:textId="1B747D0E"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3%</w:t>
            </w:r>
          </w:p>
        </w:tc>
      </w:tr>
      <w:tr w:rsidR="007F6C6B" w:rsidRPr="00BD3C7A" w14:paraId="1128A350"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C3E2817" w14:textId="5330E9A7"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519" w:type="dxa"/>
            <w:tcBorders>
              <w:top w:val="nil"/>
              <w:left w:val="nil"/>
              <w:bottom w:val="single" w:sz="4" w:space="0" w:color="auto"/>
              <w:right w:val="single" w:sz="4" w:space="0" w:color="auto"/>
            </w:tcBorders>
            <w:shd w:val="clear" w:color="auto" w:fill="auto"/>
            <w:noWrap/>
            <w:vAlign w:val="center"/>
          </w:tcPr>
          <w:p w14:paraId="4794AB22" w14:textId="7F0542F2"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bottom"/>
            <w:hideMark/>
          </w:tcPr>
          <w:p w14:paraId="2D761AB5"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6EB660D" w14:textId="16808DA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316" w:type="dxa"/>
            <w:tcBorders>
              <w:top w:val="nil"/>
              <w:left w:val="nil"/>
              <w:bottom w:val="single" w:sz="4" w:space="0" w:color="auto"/>
              <w:right w:val="single" w:sz="4" w:space="0" w:color="auto"/>
            </w:tcBorders>
            <w:shd w:val="clear" w:color="auto" w:fill="auto"/>
            <w:noWrap/>
            <w:vAlign w:val="center"/>
          </w:tcPr>
          <w:p w14:paraId="2FB6C176" w14:textId="748F3B36"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7F6C6B" w:rsidRPr="00BD3C7A" w14:paraId="4FDF41FA"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F0DE690" w14:textId="5CC7EFC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 Grandparenting</w:t>
            </w:r>
          </w:p>
        </w:tc>
        <w:tc>
          <w:tcPr>
            <w:tcW w:w="1519" w:type="dxa"/>
            <w:tcBorders>
              <w:top w:val="nil"/>
              <w:left w:val="nil"/>
              <w:bottom w:val="single" w:sz="4" w:space="0" w:color="auto"/>
              <w:right w:val="single" w:sz="4" w:space="0" w:color="auto"/>
            </w:tcBorders>
            <w:shd w:val="clear" w:color="auto" w:fill="auto"/>
            <w:noWrap/>
            <w:vAlign w:val="center"/>
          </w:tcPr>
          <w:p w14:paraId="33530C7D" w14:textId="25E4425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1412D9A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2347EA9" w14:textId="7D477006"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Relationship enhancement</w:t>
            </w:r>
          </w:p>
        </w:tc>
        <w:tc>
          <w:tcPr>
            <w:tcW w:w="1316" w:type="dxa"/>
            <w:tcBorders>
              <w:top w:val="nil"/>
              <w:left w:val="nil"/>
              <w:bottom w:val="single" w:sz="4" w:space="0" w:color="auto"/>
              <w:right w:val="single" w:sz="4" w:space="0" w:color="auto"/>
            </w:tcBorders>
            <w:shd w:val="clear" w:color="auto" w:fill="auto"/>
            <w:noWrap/>
            <w:vAlign w:val="center"/>
          </w:tcPr>
          <w:p w14:paraId="22EBEC91" w14:textId="5C7D49D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7F6C6B" w:rsidRPr="00BD3C7A" w14:paraId="05745AF5"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2F302B7" w14:textId="38A18D3E"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Homelessness</w:t>
            </w:r>
          </w:p>
        </w:tc>
        <w:tc>
          <w:tcPr>
            <w:tcW w:w="1519" w:type="dxa"/>
            <w:tcBorders>
              <w:top w:val="nil"/>
              <w:left w:val="nil"/>
              <w:bottom w:val="single" w:sz="4" w:space="0" w:color="auto"/>
              <w:right w:val="single" w:sz="4" w:space="0" w:color="auto"/>
            </w:tcBorders>
            <w:shd w:val="clear" w:color="auto" w:fill="auto"/>
            <w:noWrap/>
            <w:vAlign w:val="center"/>
          </w:tcPr>
          <w:p w14:paraId="7FBBF9B9" w14:textId="4CCD5FB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bottom"/>
            <w:hideMark/>
          </w:tcPr>
          <w:p w14:paraId="696826D7"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BA6F107" w14:textId="28B44F21"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Other</w:t>
            </w:r>
          </w:p>
        </w:tc>
        <w:tc>
          <w:tcPr>
            <w:tcW w:w="1316" w:type="dxa"/>
            <w:tcBorders>
              <w:top w:val="nil"/>
              <w:left w:val="nil"/>
              <w:bottom w:val="single" w:sz="4" w:space="0" w:color="auto"/>
              <w:right w:val="single" w:sz="4" w:space="0" w:color="auto"/>
            </w:tcBorders>
            <w:shd w:val="clear" w:color="auto" w:fill="auto"/>
            <w:noWrap/>
            <w:vAlign w:val="center"/>
          </w:tcPr>
          <w:p w14:paraId="2E797B1A" w14:textId="637313C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2%</w:t>
            </w:r>
          </w:p>
        </w:tc>
      </w:tr>
      <w:tr w:rsidR="007F6C6B" w:rsidRPr="00BD3C7A" w14:paraId="3AD07586"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BD2198E" w14:textId="284C6308"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Grief/Loss</w:t>
            </w:r>
          </w:p>
        </w:tc>
        <w:tc>
          <w:tcPr>
            <w:tcW w:w="1519" w:type="dxa"/>
            <w:tcBorders>
              <w:top w:val="nil"/>
              <w:left w:val="nil"/>
              <w:bottom w:val="single" w:sz="4" w:space="0" w:color="auto"/>
              <w:right w:val="single" w:sz="4" w:space="0" w:color="auto"/>
            </w:tcBorders>
            <w:shd w:val="clear" w:color="auto" w:fill="auto"/>
            <w:noWrap/>
            <w:vAlign w:val="center"/>
          </w:tcPr>
          <w:p w14:paraId="262B5167" w14:textId="5D2BB64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66DE96B6"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448AA19" w14:textId="157FECAC"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 xml:space="preserve"> Loneliness/Isolation</w:t>
            </w:r>
          </w:p>
        </w:tc>
        <w:tc>
          <w:tcPr>
            <w:tcW w:w="1316" w:type="dxa"/>
            <w:tcBorders>
              <w:top w:val="nil"/>
              <w:left w:val="nil"/>
              <w:bottom w:val="single" w:sz="4" w:space="0" w:color="auto"/>
              <w:right w:val="single" w:sz="4" w:space="0" w:color="auto"/>
            </w:tcBorders>
            <w:shd w:val="clear" w:color="auto" w:fill="auto"/>
            <w:noWrap/>
            <w:vAlign w:val="center"/>
          </w:tcPr>
          <w:p w14:paraId="72B23CB9" w14:textId="2C947A39"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7F6C6B" w:rsidRPr="00BD3C7A" w14:paraId="2D5981AA"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A397A4E" w14:textId="67A72FE4"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519" w:type="dxa"/>
            <w:tcBorders>
              <w:top w:val="nil"/>
              <w:left w:val="nil"/>
              <w:bottom w:val="single" w:sz="4" w:space="0" w:color="auto"/>
              <w:right w:val="single" w:sz="4" w:space="0" w:color="auto"/>
            </w:tcBorders>
            <w:shd w:val="clear" w:color="auto" w:fill="auto"/>
            <w:noWrap/>
            <w:vAlign w:val="center"/>
          </w:tcPr>
          <w:p w14:paraId="3A16005E" w14:textId="3B6EEFBC"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918DD8D"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9F86E65" w14:textId="13E51A84"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General Health</w:t>
            </w:r>
          </w:p>
        </w:tc>
        <w:tc>
          <w:tcPr>
            <w:tcW w:w="1316" w:type="dxa"/>
            <w:tcBorders>
              <w:top w:val="nil"/>
              <w:left w:val="nil"/>
              <w:bottom w:val="single" w:sz="4" w:space="0" w:color="auto"/>
              <w:right w:val="single" w:sz="4" w:space="0" w:color="auto"/>
            </w:tcBorders>
            <w:shd w:val="clear" w:color="auto" w:fill="auto"/>
            <w:noWrap/>
            <w:vAlign w:val="center"/>
          </w:tcPr>
          <w:p w14:paraId="5AB0026A" w14:textId="408DAB40"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7F6C6B" w:rsidRPr="00BD3C7A" w14:paraId="4B323E42"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DD01279" w14:textId="573707E1"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519" w:type="dxa"/>
            <w:tcBorders>
              <w:top w:val="nil"/>
              <w:left w:val="nil"/>
              <w:bottom w:val="single" w:sz="4" w:space="0" w:color="auto"/>
              <w:right w:val="single" w:sz="4" w:space="0" w:color="auto"/>
            </w:tcBorders>
            <w:shd w:val="clear" w:color="auto" w:fill="auto"/>
            <w:noWrap/>
            <w:vAlign w:val="center"/>
          </w:tcPr>
          <w:p w14:paraId="1261A33F" w14:textId="7266DA01"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6C061F5"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D7AC513" w14:textId="753618FA"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316" w:type="dxa"/>
            <w:tcBorders>
              <w:top w:val="nil"/>
              <w:left w:val="nil"/>
              <w:bottom w:val="single" w:sz="4" w:space="0" w:color="auto"/>
              <w:right w:val="single" w:sz="4" w:space="0" w:color="auto"/>
            </w:tcBorders>
            <w:shd w:val="clear" w:color="auto" w:fill="auto"/>
            <w:noWrap/>
            <w:vAlign w:val="center"/>
          </w:tcPr>
          <w:p w14:paraId="49E75845" w14:textId="236BE909"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1%</w:t>
            </w:r>
          </w:p>
        </w:tc>
      </w:tr>
      <w:tr w:rsidR="007F6C6B" w:rsidRPr="00BD3C7A" w14:paraId="6B9772EB"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18B5918" w14:textId="59A26679"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 xml:space="preserve"> Elder issues</w:t>
            </w:r>
          </w:p>
        </w:tc>
        <w:tc>
          <w:tcPr>
            <w:tcW w:w="1519" w:type="dxa"/>
            <w:tcBorders>
              <w:top w:val="nil"/>
              <w:left w:val="nil"/>
              <w:bottom w:val="single" w:sz="4" w:space="0" w:color="auto"/>
              <w:right w:val="single" w:sz="4" w:space="0" w:color="auto"/>
            </w:tcBorders>
            <w:shd w:val="clear" w:color="auto" w:fill="auto"/>
            <w:noWrap/>
            <w:vAlign w:val="center"/>
          </w:tcPr>
          <w:p w14:paraId="39E5D5DF" w14:textId="47946334"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414A91E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64CCD044" w14:textId="46422080"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Bullying</w:t>
            </w:r>
          </w:p>
        </w:tc>
        <w:tc>
          <w:tcPr>
            <w:tcW w:w="1316" w:type="dxa"/>
            <w:tcBorders>
              <w:top w:val="nil"/>
              <w:left w:val="nil"/>
              <w:bottom w:val="single" w:sz="4" w:space="0" w:color="auto"/>
              <w:right w:val="single" w:sz="4" w:space="0" w:color="auto"/>
            </w:tcBorders>
            <w:shd w:val="clear" w:color="auto" w:fill="auto"/>
            <w:noWrap/>
            <w:vAlign w:val="center"/>
          </w:tcPr>
          <w:p w14:paraId="205EB020" w14:textId="5BB8A548"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7F6C6B" w:rsidRPr="00BD3C7A" w14:paraId="34272108" w14:textId="77777777" w:rsidTr="002C6F7F">
        <w:trPr>
          <w:trHeight w:val="34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20A386" w14:textId="71E5A198"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519" w:type="dxa"/>
            <w:tcBorders>
              <w:top w:val="nil"/>
              <w:left w:val="nil"/>
              <w:bottom w:val="single" w:sz="4" w:space="0" w:color="auto"/>
              <w:right w:val="single" w:sz="4" w:space="0" w:color="auto"/>
            </w:tcBorders>
            <w:shd w:val="clear" w:color="auto" w:fill="auto"/>
            <w:noWrap/>
            <w:vAlign w:val="center"/>
          </w:tcPr>
          <w:p w14:paraId="7B2E12C9" w14:textId="1E17F7F0"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1939152"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053ACAA3" w14:textId="11752EEB"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Elder issues</w:t>
            </w:r>
          </w:p>
        </w:tc>
        <w:tc>
          <w:tcPr>
            <w:tcW w:w="1316" w:type="dxa"/>
            <w:tcBorders>
              <w:top w:val="nil"/>
              <w:left w:val="nil"/>
              <w:bottom w:val="single" w:sz="4" w:space="0" w:color="auto"/>
              <w:right w:val="single" w:sz="4" w:space="0" w:color="auto"/>
            </w:tcBorders>
            <w:shd w:val="clear" w:color="auto" w:fill="auto"/>
            <w:noWrap/>
            <w:vAlign w:val="center"/>
          </w:tcPr>
          <w:p w14:paraId="3B7C8C82" w14:textId="6A8E553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7F6C6B" w:rsidRPr="00BD3C7A" w14:paraId="1E90B582"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C2B0686" w14:textId="5795BA06"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519" w:type="dxa"/>
            <w:tcBorders>
              <w:top w:val="nil"/>
              <w:left w:val="nil"/>
              <w:bottom w:val="single" w:sz="4" w:space="0" w:color="auto"/>
              <w:right w:val="single" w:sz="4" w:space="0" w:color="auto"/>
            </w:tcBorders>
            <w:shd w:val="clear" w:color="auto" w:fill="auto"/>
            <w:noWrap/>
            <w:vAlign w:val="center"/>
          </w:tcPr>
          <w:p w14:paraId="79A61B9E" w14:textId="526F6315"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747E6D8A"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13D2BC3" w14:textId="260E4B0D"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Gambling related</w:t>
            </w:r>
          </w:p>
        </w:tc>
        <w:tc>
          <w:tcPr>
            <w:tcW w:w="1316" w:type="dxa"/>
            <w:tcBorders>
              <w:top w:val="nil"/>
              <w:left w:val="nil"/>
              <w:bottom w:val="single" w:sz="4" w:space="0" w:color="auto"/>
              <w:right w:val="single" w:sz="4" w:space="0" w:color="auto"/>
            </w:tcBorders>
            <w:shd w:val="clear" w:color="auto" w:fill="auto"/>
            <w:noWrap/>
            <w:vAlign w:val="center"/>
          </w:tcPr>
          <w:p w14:paraId="12C4AF95" w14:textId="3E0ED2F6"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7F6C6B" w:rsidRPr="00BD3C7A" w14:paraId="163088D6"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08FEF8E" w14:textId="0D62078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Property</w:t>
            </w:r>
          </w:p>
        </w:tc>
        <w:tc>
          <w:tcPr>
            <w:tcW w:w="1519" w:type="dxa"/>
            <w:tcBorders>
              <w:top w:val="nil"/>
              <w:left w:val="nil"/>
              <w:bottom w:val="single" w:sz="4" w:space="0" w:color="auto"/>
              <w:right w:val="single" w:sz="4" w:space="0" w:color="auto"/>
            </w:tcBorders>
            <w:shd w:val="clear" w:color="auto" w:fill="auto"/>
            <w:noWrap/>
            <w:vAlign w:val="center"/>
          </w:tcPr>
          <w:p w14:paraId="1CE5DE53" w14:textId="21F26FAA"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398ED16C"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704E9B6" w14:textId="04C72BF9"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Workplace</w:t>
            </w:r>
          </w:p>
        </w:tc>
        <w:tc>
          <w:tcPr>
            <w:tcW w:w="1316" w:type="dxa"/>
            <w:tcBorders>
              <w:top w:val="nil"/>
              <w:left w:val="nil"/>
              <w:bottom w:val="single" w:sz="4" w:space="0" w:color="auto"/>
              <w:right w:val="single" w:sz="4" w:space="0" w:color="auto"/>
            </w:tcBorders>
            <w:shd w:val="clear" w:color="auto" w:fill="auto"/>
            <w:noWrap/>
            <w:vAlign w:val="center"/>
          </w:tcPr>
          <w:p w14:paraId="5286BDEA" w14:textId="33493EF7"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r w:rsidR="007F6C6B" w:rsidRPr="00BD3C7A" w14:paraId="5D8471BB" w14:textId="77777777" w:rsidTr="002C6F7F">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EFE3083" w14:textId="67EE9AD7"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519" w:type="dxa"/>
            <w:tcBorders>
              <w:top w:val="nil"/>
              <w:left w:val="nil"/>
              <w:bottom w:val="single" w:sz="4" w:space="0" w:color="auto"/>
              <w:right w:val="single" w:sz="4" w:space="0" w:color="auto"/>
            </w:tcBorders>
            <w:shd w:val="clear" w:color="auto" w:fill="auto"/>
            <w:noWrap/>
            <w:vAlign w:val="center"/>
          </w:tcPr>
          <w:p w14:paraId="58980953" w14:textId="1A9D250D"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bottom"/>
            <w:hideMark/>
          </w:tcPr>
          <w:p w14:paraId="5BAA9908" w14:textId="77777777" w:rsidR="009433F1" w:rsidRPr="00BD3C7A" w:rsidRDefault="009433F1" w:rsidP="009433F1">
            <w:pPr>
              <w:spacing w:after="0" w:line="240" w:lineRule="auto"/>
              <w:jc w:val="right"/>
              <w:rPr>
                <w:rFonts w:ascii="Calibri" w:eastAsia="Times New Roman" w:hAnsi="Calibri" w:cs="Calibri"/>
                <w:color w:val="000000"/>
              </w:rPr>
            </w:pP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3ABDA69E" w14:textId="54194155" w:rsidR="009433F1" w:rsidRPr="00BD3C7A" w:rsidRDefault="009433F1" w:rsidP="009433F1">
            <w:pPr>
              <w:spacing w:after="0" w:line="240" w:lineRule="auto"/>
              <w:rPr>
                <w:rFonts w:ascii="Calibri" w:eastAsia="Times New Roman" w:hAnsi="Calibri" w:cs="Calibri"/>
                <w:color w:val="000000"/>
              </w:rPr>
            </w:pPr>
            <w:r w:rsidRPr="00BD3C7A">
              <w:rPr>
                <w:rFonts w:ascii="Calibri" w:eastAsia="Times New Roman" w:hAnsi="Calibri" w:cs="Calibri"/>
                <w:color w:val="000000"/>
              </w:rPr>
              <w:t>Unborn child</w:t>
            </w:r>
          </w:p>
        </w:tc>
        <w:tc>
          <w:tcPr>
            <w:tcW w:w="1316" w:type="dxa"/>
            <w:tcBorders>
              <w:top w:val="nil"/>
              <w:left w:val="nil"/>
              <w:bottom w:val="single" w:sz="4" w:space="0" w:color="auto"/>
              <w:right w:val="single" w:sz="4" w:space="0" w:color="auto"/>
            </w:tcBorders>
            <w:shd w:val="clear" w:color="auto" w:fill="auto"/>
            <w:noWrap/>
            <w:vAlign w:val="center"/>
          </w:tcPr>
          <w:p w14:paraId="18ADC5A8" w14:textId="7B0278F8" w:rsidR="009433F1" w:rsidRPr="00BD3C7A" w:rsidRDefault="009433F1" w:rsidP="009433F1">
            <w:pPr>
              <w:spacing w:after="0" w:line="240" w:lineRule="auto"/>
              <w:jc w:val="center"/>
              <w:rPr>
                <w:rFonts w:ascii="Calibri" w:eastAsia="Times New Roman" w:hAnsi="Calibri" w:cs="Calibri"/>
                <w:color w:val="000000"/>
              </w:rPr>
            </w:pPr>
            <w:r w:rsidRPr="00BD3C7A">
              <w:rPr>
                <w:rFonts w:ascii="Calibri" w:eastAsia="Times New Roman" w:hAnsi="Calibri" w:cs="Calibri"/>
                <w:color w:val="000000"/>
              </w:rPr>
              <w:t>0%</w:t>
            </w:r>
          </w:p>
        </w:tc>
      </w:tr>
    </w:tbl>
    <w:p w14:paraId="116F4C4F" w14:textId="6AEE23DE" w:rsidR="009433F1" w:rsidRDefault="009433F1" w:rsidP="000A3DEE">
      <w:pPr>
        <w:pStyle w:val="BodyText0"/>
        <w:rPr>
          <w:rFonts w:asciiTheme="minorHAnsi" w:eastAsiaTheme="minorHAnsi" w:hAnsiTheme="minorHAnsi"/>
          <w:color w:val="000000" w:themeColor="text1"/>
          <w:szCs w:val="22"/>
          <w:lang w:eastAsia="en-AU"/>
        </w:rPr>
      </w:pPr>
    </w:p>
    <w:p w14:paraId="3FE639D2" w14:textId="77777777" w:rsidR="009433F1" w:rsidRDefault="009433F1" w:rsidP="009433F1">
      <w:pPr>
        <w:spacing w:line="276" w:lineRule="auto"/>
        <w:rPr>
          <w:color w:val="000000" w:themeColor="text1"/>
          <w:sz w:val="22"/>
          <w:szCs w:val="22"/>
        </w:rPr>
      </w:pPr>
      <w:r>
        <w:rPr>
          <w:color w:val="000000" w:themeColor="text1"/>
          <w:szCs w:val="22"/>
        </w:rPr>
        <w:br w:type="page"/>
      </w:r>
    </w:p>
    <w:p w14:paraId="18EAC59D" w14:textId="31471129" w:rsidR="00C90182" w:rsidRPr="00AA4A61" w:rsidRDefault="00C90182" w:rsidP="00AA4A61">
      <w:pPr>
        <w:pStyle w:val="Heading1Numbered"/>
      </w:pPr>
      <w:bookmarkStart w:id="60" w:name="_Toc134115317"/>
      <w:bookmarkStart w:id="61" w:name="_Hlk116485567"/>
      <w:r w:rsidRPr="00AA4A61">
        <w:lastRenderedPageBreak/>
        <w:t xml:space="preserve">Lived experience </w:t>
      </w:r>
      <w:proofErr w:type="gramStart"/>
      <w:r w:rsidR="00307CAF" w:rsidRPr="00AA4A61">
        <w:t>narratives</w:t>
      </w:r>
      <w:bookmarkEnd w:id="60"/>
      <w:proofErr w:type="gramEnd"/>
      <w:r w:rsidR="00307CAF" w:rsidRPr="00AA4A61">
        <w:t xml:space="preserve"> </w:t>
      </w:r>
    </w:p>
    <w:p w14:paraId="25AEC4F9" w14:textId="55D5883D" w:rsidR="00307CAF" w:rsidRDefault="00307CAF" w:rsidP="00307CAF">
      <w:pPr>
        <w:spacing w:after="0"/>
        <w:rPr>
          <w:rStyle w:val="normaltextrun"/>
          <w:rFonts w:cstheme="minorBidi"/>
          <w:color w:val="000000"/>
          <w:shd w:val="clear" w:color="auto" w:fill="FFFFFF"/>
        </w:rPr>
      </w:pPr>
      <w:r w:rsidRPr="3483DC7E">
        <w:rPr>
          <w:rStyle w:val="normaltextrun"/>
          <w:rFonts w:cstheme="minorBidi"/>
          <w:color w:val="000000"/>
          <w:shd w:val="clear" w:color="auto" w:fill="FFFFFF"/>
        </w:rPr>
        <w:t>These narratives have been gathered from previous consultation activities, commissioning cycles or reporting. Or these narratives</w:t>
      </w:r>
      <w:r w:rsidR="0053738F">
        <w:rPr>
          <w:rStyle w:val="normaltextrun"/>
          <w:rFonts w:cstheme="minorBidi"/>
          <w:color w:val="000000"/>
          <w:shd w:val="clear" w:color="auto" w:fill="FFFFFF"/>
        </w:rPr>
        <w:t xml:space="preserve"> are a composite of lived experience stories with additional </w:t>
      </w:r>
      <w:r w:rsidRPr="3483DC7E">
        <w:rPr>
          <w:rStyle w:val="normaltextrun"/>
          <w:rFonts w:cstheme="minorBidi"/>
          <w:color w:val="000000"/>
          <w:shd w:val="clear" w:color="auto" w:fill="FFFFFF"/>
        </w:rPr>
        <w:t xml:space="preserve">insights </w:t>
      </w:r>
      <w:r w:rsidR="0053738F">
        <w:rPr>
          <w:rStyle w:val="normaltextrun"/>
          <w:rFonts w:cstheme="minorBidi"/>
          <w:color w:val="000000"/>
          <w:shd w:val="clear" w:color="auto" w:fill="FFFFFF"/>
        </w:rPr>
        <w:t xml:space="preserve">woven throughout the narrative that have been indicated by </w:t>
      </w:r>
      <w:r w:rsidRPr="3483DC7E">
        <w:rPr>
          <w:rStyle w:val="normaltextrun"/>
          <w:rFonts w:cstheme="minorBidi"/>
          <w:color w:val="000000"/>
          <w:shd w:val="clear" w:color="auto" w:fill="FFFFFF"/>
        </w:rPr>
        <w:t xml:space="preserve">quantitative data from the CYFSP. </w:t>
      </w:r>
    </w:p>
    <w:p w14:paraId="3CC74229" w14:textId="77777777" w:rsidR="00307CAF" w:rsidRDefault="00307CAF" w:rsidP="00307CAF">
      <w:pPr>
        <w:spacing w:after="0"/>
        <w:rPr>
          <w:rStyle w:val="normaltextrun"/>
          <w:rFonts w:cstheme="minorBidi"/>
          <w:color w:val="000000"/>
          <w:shd w:val="clear" w:color="auto" w:fill="FFFFFF"/>
        </w:rPr>
      </w:pPr>
    </w:p>
    <w:p w14:paraId="4341FBD8" w14:textId="1A982FEA" w:rsidR="00307CAF" w:rsidRPr="003F5053" w:rsidRDefault="00307CAF" w:rsidP="00307CAF">
      <w:pPr>
        <w:rPr>
          <w:rStyle w:val="normaltextrun"/>
          <w:rFonts w:cstheme="minorBidi"/>
          <w:color w:val="000000"/>
          <w:shd w:val="clear" w:color="auto" w:fill="FFFFFF"/>
        </w:rPr>
      </w:pPr>
      <w:r>
        <w:rPr>
          <w:rStyle w:val="normaltextrun"/>
          <w:rFonts w:cstheme="minorBidi"/>
          <w:color w:val="000000"/>
          <w:shd w:val="clear" w:color="auto" w:fill="FFFFFF"/>
        </w:rPr>
        <w:t>(*) all names have been changed</w:t>
      </w:r>
      <w:r w:rsidR="00F35675">
        <w:rPr>
          <w:rStyle w:val="normaltextrun"/>
          <w:rFonts w:cstheme="minorBidi"/>
          <w:color w:val="000000"/>
          <w:shd w:val="clear" w:color="auto" w:fill="FFFFFF"/>
        </w:rPr>
        <w:t>.</w:t>
      </w:r>
    </w:p>
    <w:p w14:paraId="556760A3" w14:textId="77777777" w:rsidR="00307CAF" w:rsidRDefault="00307CAF" w:rsidP="00307CAF">
      <w:pPr>
        <w:spacing w:after="0"/>
        <w:rPr>
          <w:rStyle w:val="normaltextrun"/>
          <w:rFonts w:cstheme="minorHAnsi"/>
          <w:color w:val="000000"/>
          <w:szCs w:val="24"/>
          <w:shd w:val="clear" w:color="auto" w:fill="FFFFFF"/>
        </w:rPr>
      </w:pPr>
    </w:p>
    <w:p w14:paraId="79F33EE1" w14:textId="77777777" w:rsidR="00307CAF" w:rsidRPr="00920630" w:rsidRDefault="00307CAF" w:rsidP="00307CAF">
      <w:pPr>
        <w:rPr>
          <w:rStyle w:val="normaltextrun"/>
          <w:rFonts w:ascii="Montserrat" w:hAnsi="Montserrat" w:cstheme="minorHAnsi"/>
          <w:b/>
          <w:bCs/>
          <w:color w:val="000000"/>
          <w:szCs w:val="24"/>
          <w:shd w:val="clear" w:color="auto" w:fill="FFFFFF"/>
        </w:rPr>
      </w:pPr>
      <w:r w:rsidRPr="00920630">
        <w:rPr>
          <w:rStyle w:val="normaltextrun"/>
          <w:rFonts w:ascii="Montserrat" w:hAnsi="Montserrat" w:cstheme="minorHAnsi"/>
          <w:b/>
          <w:bCs/>
          <w:color w:val="000000"/>
          <w:szCs w:val="24"/>
          <w:shd w:val="clear" w:color="auto" w:fill="FFFFFF"/>
        </w:rPr>
        <w:t xml:space="preserve">What we have heard: </w:t>
      </w:r>
    </w:p>
    <w:p w14:paraId="03C02CA3" w14:textId="77777777" w:rsidR="00307CAF" w:rsidRDefault="00307CAF" w:rsidP="00307CAF">
      <w:pPr>
        <w:rPr>
          <w:rStyle w:val="normaltextrun"/>
          <w:rFonts w:cstheme="minorHAnsi"/>
          <w:color w:val="000000"/>
          <w:szCs w:val="24"/>
          <w:shd w:val="clear" w:color="auto" w:fill="FFFFFF"/>
        </w:rPr>
      </w:pPr>
      <w:r>
        <w:rPr>
          <w:rStyle w:val="normaltextrun"/>
          <w:rFonts w:cstheme="minorHAnsi"/>
          <w:color w:val="000000"/>
          <w:szCs w:val="24"/>
          <w:shd w:val="clear" w:color="auto" w:fill="FFFFFF"/>
        </w:rPr>
        <w:t xml:space="preserve">To improve, we regularly listen to the experiences of Canberrans accessing services, supports, and programs. Generally, lived experience participants have told us there are opportunities to improve: </w:t>
      </w:r>
    </w:p>
    <w:p w14:paraId="7E7D1618" w14:textId="77777777" w:rsidR="00307CAF" w:rsidRDefault="00307CAF" w:rsidP="00307CAF">
      <w:pPr>
        <w:pStyle w:val="ListParagraph"/>
        <w:numPr>
          <w:ilvl w:val="0"/>
          <w:numId w:val="27"/>
        </w:numPr>
        <w:spacing w:after="0" w:line="240" w:lineRule="auto"/>
        <w:rPr>
          <w:rStyle w:val="normaltextrun"/>
          <w:rFonts w:cstheme="minorHAnsi"/>
          <w:color w:val="000000"/>
          <w:szCs w:val="24"/>
          <w:shd w:val="clear" w:color="auto" w:fill="FFFFFF"/>
        </w:rPr>
      </w:pPr>
      <w:r>
        <w:rPr>
          <w:rStyle w:val="normaltextrun"/>
          <w:rFonts w:cstheme="minorHAnsi"/>
          <w:color w:val="000000"/>
          <w:szCs w:val="24"/>
          <w:shd w:val="clear" w:color="auto" w:fill="FFFFFF"/>
        </w:rPr>
        <w:t xml:space="preserve">Consistent levels of respectful customer service to vulnerable people </w:t>
      </w:r>
    </w:p>
    <w:p w14:paraId="1FC58F5B" w14:textId="0813E671" w:rsidR="00307CAF" w:rsidRDefault="00307CAF" w:rsidP="00307CAF">
      <w:pPr>
        <w:pStyle w:val="ListParagraph"/>
        <w:numPr>
          <w:ilvl w:val="0"/>
          <w:numId w:val="27"/>
        </w:numPr>
        <w:spacing w:after="0" w:line="240" w:lineRule="auto"/>
        <w:rPr>
          <w:rStyle w:val="normaltextrun"/>
          <w:rFonts w:cstheme="minorHAnsi"/>
          <w:color w:val="000000"/>
          <w:szCs w:val="24"/>
          <w:shd w:val="clear" w:color="auto" w:fill="FFFFFF"/>
        </w:rPr>
      </w:pPr>
      <w:r>
        <w:rPr>
          <w:rStyle w:val="normaltextrun"/>
          <w:rFonts w:cstheme="minorHAnsi"/>
          <w:color w:val="000000"/>
          <w:szCs w:val="24"/>
          <w:shd w:val="clear" w:color="auto" w:fill="FFFFFF"/>
        </w:rPr>
        <w:t xml:space="preserve">Appropriate support and adjustments </w:t>
      </w:r>
      <w:r w:rsidR="005B646F">
        <w:rPr>
          <w:rStyle w:val="normaltextrun"/>
          <w:rFonts w:cstheme="minorHAnsi"/>
          <w:color w:val="000000"/>
          <w:szCs w:val="24"/>
          <w:shd w:val="clear" w:color="auto" w:fill="FFFFFF"/>
        </w:rPr>
        <w:t>for</w:t>
      </w:r>
      <w:r>
        <w:rPr>
          <w:rStyle w:val="normaltextrun"/>
          <w:rFonts w:cstheme="minorHAnsi"/>
          <w:color w:val="000000"/>
          <w:szCs w:val="24"/>
          <w:shd w:val="clear" w:color="auto" w:fill="FFFFFF"/>
        </w:rPr>
        <w:t xml:space="preserve"> people with disability (including communication support) </w:t>
      </w:r>
    </w:p>
    <w:p w14:paraId="79195A9D" w14:textId="43059A97" w:rsidR="00307CAF" w:rsidRPr="00AE3492" w:rsidRDefault="00307CAF" w:rsidP="00307CAF">
      <w:pPr>
        <w:pStyle w:val="ListParagraph"/>
        <w:numPr>
          <w:ilvl w:val="0"/>
          <w:numId w:val="27"/>
        </w:numPr>
        <w:spacing w:after="0" w:line="240" w:lineRule="auto"/>
        <w:rPr>
          <w:rStyle w:val="normaltextrun"/>
          <w:rFonts w:cstheme="minorHAnsi"/>
          <w:color w:val="000000"/>
          <w:szCs w:val="24"/>
          <w:shd w:val="clear" w:color="auto" w:fill="FFFFFF"/>
        </w:rPr>
      </w:pPr>
      <w:r>
        <w:rPr>
          <w:rStyle w:val="normaltextrun"/>
          <w:rFonts w:cstheme="minorHAnsi"/>
          <w:color w:val="000000"/>
          <w:szCs w:val="24"/>
          <w:shd w:val="clear" w:color="auto" w:fill="FFFFFF"/>
        </w:rPr>
        <w:t xml:space="preserve">Specialised support for people experiencing domestic, family, and sexual violence. </w:t>
      </w:r>
    </w:p>
    <w:p w14:paraId="5CB640F4" w14:textId="77777777" w:rsidR="00307CAF" w:rsidRDefault="00307CAF" w:rsidP="00307CAF">
      <w:pPr>
        <w:pStyle w:val="ListParagraph"/>
        <w:numPr>
          <w:ilvl w:val="0"/>
          <w:numId w:val="27"/>
        </w:numPr>
        <w:spacing w:after="0" w:line="240" w:lineRule="auto"/>
        <w:rPr>
          <w:rStyle w:val="normaltextrun"/>
          <w:rFonts w:cstheme="minorHAnsi"/>
          <w:color w:val="000000"/>
          <w:szCs w:val="24"/>
          <w:shd w:val="clear" w:color="auto" w:fill="FFFFFF"/>
        </w:rPr>
      </w:pPr>
      <w:r>
        <w:rPr>
          <w:rStyle w:val="normaltextrun"/>
          <w:rFonts w:cstheme="minorHAnsi"/>
          <w:color w:val="000000"/>
          <w:szCs w:val="24"/>
          <w:shd w:val="clear" w:color="auto" w:fill="FFFFFF"/>
        </w:rPr>
        <w:t>Specialised support (or dedicated team) for First Nations people</w:t>
      </w:r>
    </w:p>
    <w:p w14:paraId="56E6BDA9" w14:textId="77777777" w:rsidR="00307CAF" w:rsidRPr="009C4A84" w:rsidRDefault="00307CAF" w:rsidP="00307CAF">
      <w:pPr>
        <w:pStyle w:val="ListParagraph"/>
        <w:numPr>
          <w:ilvl w:val="0"/>
          <w:numId w:val="27"/>
        </w:numPr>
        <w:spacing w:after="0" w:line="240" w:lineRule="auto"/>
        <w:rPr>
          <w:rStyle w:val="normaltextrun"/>
          <w:rFonts w:cstheme="minorHAnsi"/>
          <w:color w:val="000000"/>
          <w:szCs w:val="24"/>
          <w:shd w:val="clear" w:color="auto" w:fill="FFFFFF"/>
        </w:rPr>
      </w:pPr>
      <w:r>
        <w:rPr>
          <w:rStyle w:val="normaltextrun"/>
          <w:rFonts w:cstheme="minorHAnsi"/>
          <w:color w:val="000000"/>
          <w:szCs w:val="24"/>
          <w:shd w:val="clear" w:color="auto" w:fill="FFFFFF"/>
        </w:rPr>
        <w:t xml:space="preserve">Services that have a trauma informed lens to delivery  </w:t>
      </w:r>
    </w:p>
    <w:p w14:paraId="6D06E13F" w14:textId="77777777" w:rsidR="00307CAF" w:rsidRDefault="00307CAF" w:rsidP="00307CAF">
      <w:pPr>
        <w:spacing w:after="0"/>
        <w:rPr>
          <w:rStyle w:val="normaltextrun"/>
          <w:rFonts w:cstheme="minorHAnsi"/>
          <w:color w:val="000000"/>
          <w:szCs w:val="24"/>
          <w:shd w:val="clear" w:color="auto" w:fill="FFFFFF"/>
        </w:rPr>
      </w:pPr>
    </w:p>
    <w:p w14:paraId="3BFC1A75" w14:textId="77777777" w:rsidR="00307CAF" w:rsidRDefault="00307CAF" w:rsidP="00307CAF">
      <w:pPr>
        <w:spacing w:after="0"/>
        <w:rPr>
          <w:rStyle w:val="normaltextrun"/>
          <w:rFonts w:ascii="Montserrat" w:hAnsi="Montserrat" w:cstheme="minorHAnsi"/>
          <w:b/>
          <w:bCs/>
          <w:color w:val="000000"/>
          <w:szCs w:val="24"/>
          <w:shd w:val="clear" w:color="auto" w:fill="FFFFFF"/>
        </w:rPr>
      </w:pPr>
      <w:r>
        <w:rPr>
          <w:rStyle w:val="normaltextrun"/>
          <w:rFonts w:ascii="Montserrat" w:hAnsi="Montserrat" w:cstheme="minorHAnsi"/>
          <w:b/>
          <w:bCs/>
          <w:color w:val="000000"/>
          <w:szCs w:val="24"/>
          <w:shd w:val="clear" w:color="auto" w:fill="FFFFFF"/>
        </w:rPr>
        <w:br w:type="page"/>
      </w:r>
    </w:p>
    <w:p w14:paraId="253D6ED1"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 xml:space="preserve">Client A – Lily* and her parents Kim* and Lan* </w:t>
      </w:r>
    </w:p>
    <w:p w14:paraId="3045E22E" w14:textId="3CD4E7E7"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Clients A are a family who recently migrated to Australia from Vietnam. Kim and Lan have a daughter Lily </w:t>
      </w:r>
      <w:r w:rsidR="00590830">
        <w:rPr>
          <w:rStyle w:val="normaltextrun"/>
          <w:rFonts w:asciiTheme="minorHAnsi" w:hAnsiTheme="minorHAnsi" w:cstheme="minorHAnsi"/>
          <w:color w:val="000000"/>
          <w:sz w:val="20"/>
          <w:szCs w:val="20"/>
          <w:shd w:val="clear" w:color="auto" w:fill="FFFFFF"/>
        </w:rPr>
        <w:br/>
      </w:r>
      <w:r w:rsidRPr="0053738F">
        <w:rPr>
          <w:rStyle w:val="normaltextrun"/>
          <w:rFonts w:asciiTheme="minorHAnsi" w:hAnsiTheme="minorHAnsi" w:cstheme="minorHAnsi"/>
          <w:color w:val="000000"/>
          <w:sz w:val="20"/>
          <w:szCs w:val="20"/>
          <w:shd w:val="clear" w:color="auto" w:fill="FFFFFF"/>
        </w:rPr>
        <w:t xml:space="preserve">(3 years old) and Lily has developmental delays that were identified by a childcare service and the family was referred to a community organisation for assessment and case management.  The case management support would include working with the National Disability and Insurance Scheme (NDIS). </w:t>
      </w:r>
    </w:p>
    <w:p w14:paraId="7B62D497" w14:textId="68A38813"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Both Kim and Lan have basic English and have struggled to navigate services and systems within Australia. The case manager has helped Lily’s parents navigate the NDIS with the support of a translator so they can make informed decisions about Lily’s care. </w:t>
      </w:r>
    </w:p>
    <w:p w14:paraId="44451F4C" w14:textId="4FCAFE2A" w:rsidR="00307CAF" w:rsidRPr="0053738F" w:rsidRDefault="00307CAF" w:rsidP="0053738F">
      <w:pPr>
        <w:pStyle w:val="BodyText0"/>
        <w:spacing w:before="100" w:beforeAutospacing="1" w:after="100" w:afterAutospacing="1"/>
        <w:rPr>
          <w:rFonts w:asciiTheme="minorHAnsi" w:hAnsiTheme="minorHAnsi" w:cstheme="minorHAnsi"/>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As Lily reached school age, the case manager supported her </w:t>
      </w:r>
      <w:r w:rsidRPr="0053738F">
        <w:rPr>
          <w:rFonts w:asciiTheme="minorHAnsi" w:hAnsiTheme="minorHAnsi" w:cstheme="minorHAnsi"/>
          <w:sz w:val="20"/>
          <w:szCs w:val="20"/>
        </w:rPr>
        <w:t xml:space="preserve">school application and ensured that the NDIS supports were extended to the school. The parents wanted some social interaction for Lily and themselves so through the support and research of the local area the case manager was able to organise for Lily to join the local sports club. The case manager also enrolled the husband and wife into English classes where they were able to connect with new people. </w:t>
      </w:r>
    </w:p>
    <w:p w14:paraId="4E733556" w14:textId="4ABAB7EC"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As the family became more familiar with the case </w:t>
      </w:r>
      <w:proofErr w:type="gramStart"/>
      <w:r w:rsidRPr="0053738F">
        <w:rPr>
          <w:rFonts w:asciiTheme="minorHAnsi" w:hAnsiTheme="minorHAnsi" w:cstheme="minorHAnsi"/>
          <w:sz w:val="20"/>
          <w:szCs w:val="20"/>
        </w:rPr>
        <w:t>manager</w:t>
      </w:r>
      <w:proofErr w:type="gramEnd"/>
      <w:r w:rsidRPr="0053738F">
        <w:rPr>
          <w:rFonts w:asciiTheme="minorHAnsi" w:hAnsiTheme="minorHAnsi" w:cstheme="minorHAnsi"/>
          <w:sz w:val="20"/>
          <w:szCs w:val="20"/>
        </w:rPr>
        <w:t xml:space="preserve"> they were able to share more of their goals and family concerns. Kim revealed to the case worker his personal mental health concerns, that he did not want to tell his wife about due to the stress she was already experiencing. Eventually it all became too much, and Kim ended up in hospital. The case worker supported the wife by helping her to understand what was happening to Kim and to ensure he was getting the right supports. </w:t>
      </w:r>
    </w:p>
    <w:p w14:paraId="24262014" w14:textId="26876A5C" w:rsidR="00307CA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The case worker was able to explain that seeking support for mental health wasn’t a shameful issue and that they can get confidential help. The case manager advocated with government mental health services but was unable to find an appropriate service that was accessible within a reasonable timeframe. The </w:t>
      </w:r>
      <w:r w:rsidR="004D4042">
        <w:rPr>
          <w:rFonts w:asciiTheme="minorHAnsi" w:hAnsiTheme="minorHAnsi" w:cstheme="minorHAnsi"/>
          <w:sz w:val="20"/>
          <w:szCs w:val="20"/>
        </w:rPr>
        <w:t>ca</w:t>
      </w:r>
      <w:r w:rsidRPr="0053738F">
        <w:rPr>
          <w:rFonts w:asciiTheme="minorHAnsi" w:hAnsiTheme="minorHAnsi" w:cstheme="minorHAnsi"/>
          <w:sz w:val="20"/>
          <w:szCs w:val="20"/>
        </w:rPr>
        <w:t xml:space="preserve">se worker was able to connect the family with a </w:t>
      </w:r>
      <w:r w:rsidR="004D4042">
        <w:rPr>
          <w:rFonts w:asciiTheme="minorHAnsi" w:hAnsiTheme="minorHAnsi" w:cstheme="minorHAnsi"/>
          <w:sz w:val="20"/>
          <w:szCs w:val="20"/>
        </w:rPr>
        <w:t>c</w:t>
      </w:r>
      <w:r w:rsidRPr="0053738F">
        <w:rPr>
          <w:rFonts w:asciiTheme="minorHAnsi" w:hAnsiTheme="minorHAnsi" w:cstheme="minorHAnsi"/>
          <w:sz w:val="20"/>
          <w:szCs w:val="20"/>
        </w:rPr>
        <w:t xml:space="preserve">ommunity run intensive outreach mental health program targeted at supporting people following an acute episode of mental illness and to prevent relapse. </w:t>
      </w:r>
    </w:p>
    <w:tbl>
      <w:tblPr>
        <w:tblStyle w:val="PlainTable1"/>
        <w:tblW w:w="0" w:type="auto"/>
        <w:tblLook w:val="04A0" w:firstRow="1" w:lastRow="0" w:firstColumn="1" w:lastColumn="0" w:noHBand="0" w:noVBand="1"/>
      </w:tblPr>
      <w:tblGrid>
        <w:gridCol w:w="4530"/>
        <w:gridCol w:w="4530"/>
      </w:tblGrid>
      <w:tr w:rsidR="004D4042" w14:paraId="5B1017C6" w14:textId="77777777" w:rsidTr="007A1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E0C3236" w14:textId="69CB47C2" w:rsidR="004D4042" w:rsidRDefault="007A10AC" w:rsidP="00835B71">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34EF4AA9" w14:textId="0998468A" w:rsidR="004D4042" w:rsidRDefault="007A10AC" w:rsidP="00835B71">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4D4042" w14:paraId="7FD41EE2" w14:textId="77777777" w:rsidTr="0098485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36CF3BB" w14:textId="4FF90D23" w:rsidR="00C822DB" w:rsidRPr="00EF6E48" w:rsidRDefault="00835B71" w:rsidP="00863C24">
            <w:pPr>
              <w:pStyle w:val="BodyText0"/>
              <w:spacing w:before="100" w:beforeAutospacing="1" w:after="100" w:afterAutospacing="1"/>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We have someone who can he</w:t>
            </w:r>
            <w:r w:rsidR="00C822DB" w:rsidRPr="00EF6E48">
              <w:rPr>
                <w:rStyle w:val="normaltextrun"/>
                <w:rFonts w:asciiTheme="minorHAnsi" w:hAnsiTheme="minorHAnsi" w:cstheme="minorHAnsi"/>
                <w:b w:val="0"/>
                <w:bCs w:val="0"/>
                <w:sz w:val="16"/>
                <w:szCs w:val="16"/>
              </w:rPr>
              <w:t xml:space="preserve">lp us. Anxious. Shame </w:t>
            </w:r>
          </w:p>
        </w:tc>
        <w:tc>
          <w:tcPr>
            <w:tcW w:w="4530" w:type="dxa"/>
            <w:vAlign w:val="center"/>
          </w:tcPr>
          <w:p w14:paraId="55CEF685" w14:textId="73008ECF" w:rsidR="004D4042" w:rsidRPr="00EF6E48" w:rsidRDefault="00DA50BB" w:rsidP="00835B71">
            <w:pPr>
              <w:pStyle w:val="BodyText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There are places and spaces that are safe for us. </w:t>
            </w:r>
          </w:p>
        </w:tc>
      </w:tr>
      <w:tr w:rsidR="00863C24" w14:paraId="04B9A569" w14:textId="77777777" w:rsidTr="007A10AC">
        <w:tc>
          <w:tcPr>
            <w:cnfStyle w:val="001000000000" w:firstRow="0" w:lastRow="0" w:firstColumn="1" w:lastColumn="0" w:oddVBand="0" w:evenVBand="0" w:oddHBand="0" w:evenHBand="0" w:firstRowFirstColumn="0" w:firstRowLastColumn="0" w:lastRowFirstColumn="0" w:lastRowLastColumn="0"/>
            <w:tcW w:w="4530" w:type="dxa"/>
          </w:tcPr>
          <w:p w14:paraId="207C7CA8" w14:textId="2CA6B0BC" w:rsidR="00863C24" w:rsidRPr="00863C24" w:rsidRDefault="00863C24" w:rsidP="00835B71">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62C6EE87" w14:textId="107AA3F2" w:rsidR="00863C24" w:rsidRPr="00863C24" w:rsidRDefault="008917A5" w:rsidP="00835B71">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Pr>
                <w:rStyle w:val="normaltextrun"/>
                <w:b/>
                <w:bCs/>
                <w:sz w:val="18"/>
                <w:szCs w:val="18"/>
              </w:rPr>
              <w:t xml:space="preserve"> </w:t>
            </w:r>
            <w:r w:rsidR="00863C24" w:rsidRPr="00863C24">
              <w:rPr>
                <w:rStyle w:val="normaltextrun"/>
                <w:rFonts w:asciiTheme="minorHAnsi" w:hAnsiTheme="minorHAnsi" w:cstheme="minorHAnsi"/>
                <w:b/>
                <w:bCs/>
                <w:sz w:val="18"/>
                <w:szCs w:val="18"/>
              </w:rPr>
              <w:t>and DO – What do they say and do?</w:t>
            </w:r>
          </w:p>
        </w:tc>
      </w:tr>
      <w:tr w:rsidR="00863C24" w14:paraId="4B40A299" w14:textId="77777777" w:rsidTr="0098485A">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4530" w:type="dxa"/>
          </w:tcPr>
          <w:p w14:paraId="16AB6A42" w14:textId="77777777" w:rsidR="00863C24" w:rsidRPr="00EF6E48" w:rsidRDefault="00863C24" w:rsidP="00835B71">
            <w:pPr>
              <w:pStyle w:val="BodyText0"/>
              <w:spacing w:before="100" w:beforeAutospacing="1" w:after="100" w:afterAutospacing="1"/>
              <w:jc w:val="center"/>
              <w:rPr>
                <w:rStyle w:val="normaltextrun"/>
                <w:rFonts w:asciiTheme="minorHAnsi" w:hAnsiTheme="minorHAnsi" w:cstheme="minorHAnsi"/>
                <w:sz w:val="16"/>
                <w:szCs w:val="16"/>
              </w:rPr>
            </w:pPr>
          </w:p>
          <w:p w14:paraId="3E1962DB" w14:textId="77777777" w:rsidR="00863C24" w:rsidRPr="00EF6E48" w:rsidRDefault="00863C24" w:rsidP="00835B71">
            <w:pPr>
              <w:pStyle w:val="BodyText0"/>
              <w:spacing w:before="100" w:beforeAutospacing="1" w:after="100" w:afterAutospacing="1"/>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You are not alone. </w:t>
            </w:r>
          </w:p>
          <w:p w14:paraId="427438FE" w14:textId="49182392" w:rsidR="00863C24" w:rsidRPr="00EF6E48" w:rsidRDefault="00863C24" w:rsidP="00835B71">
            <w:pPr>
              <w:pStyle w:val="BodyText0"/>
              <w:spacing w:before="100" w:beforeAutospacing="1" w:after="100" w:afterAutospacing="1"/>
              <w:jc w:val="center"/>
              <w:rPr>
                <w:rStyle w:val="normaltextrun"/>
                <w:rFonts w:asciiTheme="minorHAnsi" w:hAnsiTheme="minorHAnsi" w:cstheme="minorHAnsi"/>
                <w:b w:val="0"/>
                <w:bCs w:val="0"/>
                <w:sz w:val="16"/>
                <w:szCs w:val="16"/>
              </w:rPr>
            </w:pPr>
          </w:p>
        </w:tc>
        <w:tc>
          <w:tcPr>
            <w:tcW w:w="4530" w:type="dxa"/>
          </w:tcPr>
          <w:p w14:paraId="5E9C9464" w14:textId="77777777" w:rsidR="00863C24" w:rsidRPr="00EF6E48" w:rsidRDefault="00863C24" w:rsidP="00835B71">
            <w:pPr>
              <w:pStyle w:val="BodyText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p>
          <w:p w14:paraId="7FBB3080" w14:textId="6EF24060" w:rsidR="00863C24" w:rsidRPr="00EF6E48" w:rsidRDefault="00863C24" w:rsidP="00835B71">
            <w:pPr>
              <w:pStyle w:val="BodyText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When we have support, we can do this. </w:t>
            </w:r>
          </w:p>
        </w:tc>
      </w:tr>
      <w:tr w:rsidR="004D4042" w14:paraId="2631B696" w14:textId="77777777" w:rsidTr="007A10AC">
        <w:tc>
          <w:tcPr>
            <w:cnfStyle w:val="001000000000" w:firstRow="0" w:lastRow="0" w:firstColumn="1" w:lastColumn="0" w:oddVBand="0" w:evenVBand="0" w:oddHBand="0" w:evenHBand="0" w:firstRowFirstColumn="0" w:firstRowLastColumn="0" w:lastRowFirstColumn="0" w:lastRowLastColumn="0"/>
            <w:tcW w:w="4530" w:type="dxa"/>
          </w:tcPr>
          <w:p w14:paraId="07B1CAC0" w14:textId="01B09EEC" w:rsidR="004D4042" w:rsidRPr="00835B71" w:rsidRDefault="007A10AC" w:rsidP="00835B71">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w:t>
            </w:r>
            <w:r w:rsidR="00835B71" w:rsidRPr="00835B71">
              <w:rPr>
                <w:rStyle w:val="normaltextrun"/>
                <w:rFonts w:asciiTheme="minorHAnsi" w:hAnsiTheme="minorHAnsi" w:cstheme="minorHAnsi"/>
                <w:sz w:val="20"/>
                <w:szCs w:val="20"/>
              </w:rPr>
              <w:t>les are they facing?</w:t>
            </w:r>
          </w:p>
        </w:tc>
        <w:tc>
          <w:tcPr>
            <w:tcW w:w="4530" w:type="dxa"/>
          </w:tcPr>
          <w:p w14:paraId="4ABBEAF6" w14:textId="6FCD8046" w:rsidR="004D4042" w:rsidRPr="00835B71" w:rsidRDefault="00835B71" w:rsidP="00835B71">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4D4042" w14:paraId="1D174A8A" w14:textId="77777777" w:rsidTr="00863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02777B7" w14:textId="77777777" w:rsidR="00863C24" w:rsidRPr="00EF6E48" w:rsidRDefault="00863C24" w:rsidP="00863C24">
            <w:pPr>
              <w:pStyle w:val="BodyText0"/>
              <w:spacing w:before="0" w:after="0"/>
              <w:jc w:val="center"/>
              <w:rPr>
                <w:rStyle w:val="normaltextrun"/>
                <w:rFonts w:asciiTheme="minorHAnsi" w:hAnsiTheme="minorHAnsi" w:cstheme="minorHAnsi"/>
                <w:b w:val="0"/>
                <w:bCs w:val="0"/>
                <w:sz w:val="16"/>
                <w:szCs w:val="16"/>
              </w:rPr>
            </w:pPr>
            <w:r w:rsidRPr="00EF6E48">
              <w:rPr>
                <w:rStyle w:val="normaltextrun"/>
                <w:rFonts w:asciiTheme="minorHAnsi" w:hAnsiTheme="minorHAnsi" w:cstheme="minorHAnsi"/>
                <w:b w:val="0"/>
                <w:bCs w:val="0"/>
                <w:sz w:val="16"/>
                <w:szCs w:val="16"/>
              </w:rPr>
              <w:t xml:space="preserve">Language. </w:t>
            </w:r>
          </w:p>
          <w:p w14:paraId="5C365C73" w14:textId="32870069" w:rsidR="00863C24" w:rsidRPr="00EF6E48" w:rsidRDefault="00863C24" w:rsidP="00863C24">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Ability to navigate complex systems. </w:t>
            </w:r>
          </w:p>
        </w:tc>
        <w:tc>
          <w:tcPr>
            <w:tcW w:w="4530" w:type="dxa"/>
            <w:vAlign w:val="center"/>
          </w:tcPr>
          <w:p w14:paraId="60F92402" w14:textId="77777777" w:rsidR="004D4042" w:rsidRPr="00EF6E48" w:rsidRDefault="00863C24" w:rsidP="00863C24">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Network</w:t>
            </w:r>
          </w:p>
          <w:p w14:paraId="332EC0DA" w14:textId="77777777" w:rsidR="00863C24" w:rsidRPr="00EF6E48" w:rsidRDefault="00863C24" w:rsidP="00863C24">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Community connection </w:t>
            </w:r>
          </w:p>
          <w:p w14:paraId="68F1DB6C" w14:textId="77777777" w:rsidR="00863C24" w:rsidRPr="00EF6E48" w:rsidRDefault="00863C24" w:rsidP="00863C24">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Advocate and support system </w:t>
            </w:r>
          </w:p>
          <w:p w14:paraId="2C859E51" w14:textId="1029C169" w:rsidR="00863C24" w:rsidRPr="00EF6E48" w:rsidRDefault="00863C24" w:rsidP="00863C24">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Supports that improve wellbeing </w:t>
            </w:r>
          </w:p>
        </w:tc>
      </w:tr>
    </w:tbl>
    <w:p w14:paraId="5A3E2362" w14:textId="77777777" w:rsidR="004D4042" w:rsidRPr="0053738F" w:rsidRDefault="004D4042" w:rsidP="0053738F">
      <w:pPr>
        <w:pStyle w:val="BodyText0"/>
        <w:spacing w:before="100" w:beforeAutospacing="1" w:after="100" w:afterAutospacing="1"/>
        <w:rPr>
          <w:rStyle w:val="normaltextrun"/>
          <w:rFonts w:asciiTheme="minorHAnsi" w:hAnsiTheme="minorHAnsi" w:cstheme="minorHAnsi"/>
          <w:sz w:val="20"/>
          <w:szCs w:val="20"/>
        </w:rPr>
      </w:pPr>
    </w:p>
    <w:p w14:paraId="2C0F030F"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i/>
          <w:iCs/>
          <w:color w:val="000000"/>
          <w:sz w:val="20"/>
          <w:szCs w:val="20"/>
          <w:shd w:val="clear" w:color="auto" w:fill="FFFFFF"/>
        </w:rPr>
      </w:pPr>
    </w:p>
    <w:p w14:paraId="56F532D6"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i/>
          <w:iCs/>
          <w:color w:val="000000"/>
          <w:sz w:val="20"/>
          <w:szCs w:val="20"/>
          <w:shd w:val="clear" w:color="auto" w:fill="FFFFFF"/>
        </w:rPr>
      </w:pPr>
    </w:p>
    <w:p w14:paraId="17AC1429"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p>
    <w:p w14:paraId="3F8E2942"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br w:type="page"/>
      </w:r>
    </w:p>
    <w:p w14:paraId="448B1BA8"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 xml:space="preserve">Client B – Wiradjuri woman with two children  </w:t>
      </w:r>
    </w:p>
    <w:p w14:paraId="483464B9" w14:textId="1FF2849F"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Client B, Jill is currently receiving women’s homelessness accommodation and support services. She is a Wiradjuri woman and mother. She has experienced trauma, domestic violence, and homelessness.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 xml:space="preserve">is living with trauma, and this has impacted her parenting of Mark (6 years old) and Tim (4 years old). </w:t>
      </w:r>
    </w:p>
    <w:p w14:paraId="7B0D1816" w14:textId="4E76844D"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and her children have been engaging with ACT Care and Protection who have raised concerns about Jill’s parenting. Jill has worked with her First Nation Case worker who referred</w:t>
      </w:r>
      <w:r w:rsidRPr="0053738F" w:rsidDel="001F1F90">
        <w:rPr>
          <w:rFonts w:asciiTheme="minorHAnsi" w:hAnsiTheme="minorHAnsi" w:cstheme="minorHAnsi"/>
          <w:sz w:val="20"/>
          <w:szCs w:val="20"/>
        </w:rPr>
        <w:t xml:space="preserve"> </w:t>
      </w:r>
      <w:r w:rsidRPr="0053738F">
        <w:rPr>
          <w:rFonts w:asciiTheme="minorHAnsi" w:hAnsiTheme="minorHAnsi" w:cstheme="minorHAnsi"/>
          <w:sz w:val="20"/>
          <w:szCs w:val="20"/>
        </w:rPr>
        <w:t xml:space="preserve">the family to a CYFSP parenting program. </w:t>
      </w:r>
    </w:p>
    <w:p w14:paraId="0ACC2967" w14:textId="36C42B53"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Jill was anxious about the arrangement and fearful her children would be removed and placed in care.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 xml:space="preserve">says that her experience with some case workers is that they lack life experience and were unable to relate to real life experiences of clients. She discussed the barriers to access support and how these are compounded when dealing with a case worker without the necessary skills to support a vulnerable person.  </w:t>
      </w:r>
      <w:r w:rsidRPr="0053738F">
        <w:rPr>
          <w:rFonts w:asciiTheme="minorHAnsi" w:hAnsiTheme="minorHAnsi" w:cstheme="minorHAnsi"/>
          <w:i/>
          <w:iCs/>
          <w:sz w:val="20"/>
          <w:szCs w:val="20"/>
        </w:rPr>
        <w:t xml:space="preserve">“We are usually at the lowest point in life, so we don’t know how to reach out. Personally, I’ve got really, terrible anxiety and it’s hard to reach out.”- </w:t>
      </w:r>
      <w:proofErr w:type="gramStart"/>
      <w:r w:rsidRPr="0053738F">
        <w:rPr>
          <w:rFonts w:asciiTheme="minorHAnsi" w:hAnsiTheme="minorHAnsi" w:cstheme="minorHAnsi"/>
          <w:sz w:val="20"/>
          <w:szCs w:val="20"/>
        </w:rPr>
        <w:t>Jill</w:t>
      </w:r>
      <w:proofErr w:type="gramEnd"/>
    </w:p>
    <w:p w14:paraId="6AC2E7DB" w14:textId="7798EA4A"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Together,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and the case worker co-create a plan and the case worker connects the family to the Circles of Security parenting program at the local children and family centre. Transport is provided to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and family so they can access the centre.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 xml:space="preserve">is less anxious and feels supported, particularly by a case worker who can advocate and support her and help her to navigate parenting challenges. </w:t>
      </w:r>
      <w:r w:rsidRPr="0053738F">
        <w:rPr>
          <w:rFonts w:asciiTheme="minorHAnsi" w:hAnsiTheme="minorHAnsi" w:cstheme="minorHAnsi"/>
          <w:i/>
          <w:iCs/>
          <w:sz w:val="20"/>
          <w:szCs w:val="20"/>
        </w:rPr>
        <w:t xml:space="preserve">“Sometimes I thought I couldn’t do it and my case worker was there to give me tips, to break down parenting into small choices and to help me get the most out of the program.”- </w:t>
      </w:r>
      <w:proofErr w:type="gramStart"/>
      <w:r w:rsidRPr="0053738F">
        <w:rPr>
          <w:rFonts w:asciiTheme="minorHAnsi" w:hAnsiTheme="minorHAnsi" w:cstheme="minorHAnsi"/>
          <w:sz w:val="20"/>
          <w:szCs w:val="20"/>
        </w:rPr>
        <w:t>Jill</w:t>
      </w:r>
      <w:proofErr w:type="gramEnd"/>
    </w:p>
    <w:p w14:paraId="55FD5251" w14:textId="53193332"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The program provides trauma informed care and is family focused. Through the same child and family centre, the family can engage in playgroups and other supports for their wellbeing.</w:t>
      </w:r>
    </w:p>
    <w:p w14:paraId="60A3E7D0" w14:textId="61010B90"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 xml:space="preserve">felt understood, particularly that she was processing trauma and how this impacted her parenting. </w:t>
      </w:r>
      <w:r w:rsidRPr="0053738F">
        <w:rPr>
          <w:rFonts w:asciiTheme="minorHAnsi" w:hAnsiTheme="minorHAnsi" w:cstheme="minorHAnsi"/>
          <w:i/>
          <w:iCs/>
          <w:sz w:val="20"/>
          <w:szCs w:val="20"/>
        </w:rPr>
        <w:t xml:space="preserve">“I have a way to check in with myself, to be kinder to myself and to then show up as a better parent. I use the breathing skill we learnt in the parenting program all the time.” – </w:t>
      </w:r>
      <w:r w:rsidRPr="0053738F">
        <w:rPr>
          <w:rFonts w:asciiTheme="minorHAnsi" w:hAnsiTheme="minorHAnsi" w:cstheme="minorHAnsi"/>
          <w:sz w:val="20"/>
          <w:szCs w:val="20"/>
        </w:rPr>
        <w:t>Jill</w:t>
      </w:r>
    </w:p>
    <w:p w14:paraId="40359885" w14:textId="41D407FC" w:rsidR="00307CAF" w:rsidRPr="0098485A"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The case worker checks in regularly with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and with the program providers at the child and family centre. The case worker provides ongoing support and guidance to Jill</w:t>
      </w:r>
      <w:r w:rsidRPr="0053738F" w:rsidDel="0021400A">
        <w:rPr>
          <w:rFonts w:asciiTheme="minorHAnsi" w:hAnsiTheme="minorHAnsi" w:cstheme="minorHAnsi"/>
          <w:sz w:val="20"/>
          <w:szCs w:val="20"/>
        </w:rPr>
        <w:t xml:space="preserve"> </w:t>
      </w:r>
      <w:r w:rsidRPr="0053738F">
        <w:rPr>
          <w:rFonts w:asciiTheme="minorHAnsi" w:hAnsiTheme="minorHAnsi" w:cstheme="minorHAnsi"/>
          <w:sz w:val="20"/>
          <w:szCs w:val="20"/>
        </w:rPr>
        <w:t xml:space="preserve">to help her and the family work towards their goals. </w:t>
      </w:r>
      <w:r w:rsidRPr="0053738F">
        <w:rPr>
          <w:rFonts w:asciiTheme="minorHAnsi" w:hAnsiTheme="minorHAnsi" w:cstheme="minorHAnsi"/>
          <w:i/>
          <w:iCs/>
          <w:sz w:val="20"/>
          <w:szCs w:val="20"/>
        </w:rPr>
        <w:t>“</w:t>
      </w:r>
      <w:r w:rsidRPr="0053738F">
        <w:rPr>
          <w:rFonts w:asciiTheme="minorHAnsi" w:hAnsiTheme="minorHAnsi" w:cstheme="minorHAnsi"/>
          <w:sz w:val="20"/>
          <w:szCs w:val="20"/>
        </w:rPr>
        <w:t>Jill</w:t>
      </w:r>
      <w:r w:rsidRPr="0053738F" w:rsidDel="0021400A">
        <w:rPr>
          <w:rFonts w:asciiTheme="minorHAnsi" w:hAnsiTheme="minorHAnsi" w:cstheme="minorHAnsi"/>
          <w:i/>
          <w:iCs/>
          <w:sz w:val="20"/>
          <w:szCs w:val="20"/>
        </w:rPr>
        <w:t xml:space="preserve"> </w:t>
      </w:r>
      <w:r w:rsidRPr="0053738F">
        <w:rPr>
          <w:rFonts w:asciiTheme="minorHAnsi" w:hAnsiTheme="minorHAnsi" w:cstheme="minorHAnsi"/>
          <w:i/>
          <w:iCs/>
          <w:sz w:val="20"/>
          <w:szCs w:val="20"/>
        </w:rPr>
        <w:t xml:space="preserve">and her children are doing well. </w:t>
      </w:r>
      <w:r w:rsidRPr="0053738F">
        <w:rPr>
          <w:rFonts w:asciiTheme="minorHAnsi" w:hAnsiTheme="minorHAnsi" w:cstheme="minorHAnsi"/>
          <w:sz w:val="20"/>
          <w:szCs w:val="20"/>
        </w:rPr>
        <w:t>Jill</w:t>
      </w:r>
      <w:r w:rsidRPr="0053738F" w:rsidDel="0021400A">
        <w:rPr>
          <w:rFonts w:asciiTheme="minorHAnsi" w:hAnsiTheme="minorHAnsi" w:cstheme="minorHAnsi"/>
          <w:i/>
          <w:iCs/>
          <w:sz w:val="20"/>
          <w:szCs w:val="20"/>
        </w:rPr>
        <w:t xml:space="preserve"> </w:t>
      </w:r>
      <w:r w:rsidRPr="0053738F">
        <w:rPr>
          <w:rFonts w:asciiTheme="minorHAnsi" w:hAnsiTheme="minorHAnsi" w:cstheme="minorHAnsi"/>
          <w:i/>
          <w:iCs/>
          <w:sz w:val="20"/>
          <w:szCs w:val="20"/>
        </w:rPr>
        <w:t xml:space="preserve">was anxious and sometimes overwhelmed by parenting responsibilities. Being there for her as well as the program and other supports have helped her gain confidence and skills which are changing the way the family heals, relates, and cares for each other.” – Case worker for </w:t>
      </w:r>
      <w:r w:rsidRPr="0053738F">
        <w:rPr>
          <w:rFonts w:asciiTheme="minorHAnsi" w:hAnsiTheme="minorHAnsi" w:cstheme="minorHAnsi"/>
          <w:sz w:val="20"/>
          <w:szCs w:val="20"/>
        </w:rPr>
        <w:t>Jill</w:t>
      </w:r>
    </w:p>
    <w:p w14:paraId="6328EFF8" w14:textId="77777777" w:rsidR="00307CA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The case worker can see healing, growth in parenting skills and improving outcomes for the children and family. ACT Care and Protection can step down their involvement and the case worker </w:t>
      </w:r>
      <w:proofErr w:type="gramStart"/>
      <w:r w:rsidRPr="0053738F">
        <w:rPr>
          <w:rFonts w:asciiTheme="minorHAnsi" w:hAnsiTheme="minorHAnsi" w:cstheme="minorHAnsi"/>
          <w:sz w:val="20"/>
          <w:szCs w:val="20"/>
        </w:rPr>
        <w:t>continues</w:t>
      </w:r>
      <w:proofErr w:type="gramEnd"/>
      <w:r w:rsidRPr="0053738F">
        <w:rPr>
          <w:rFonts w:asciiTheme="minorHAnsi" w:hAnsiTheme="minorHAnsi" w:cstheme="minorHAnsi"/>
          <w:sz w:val="20"/>
          <w:szCs w:val="20"/>
        </w:rPr>
        <w:t xml:space="preserve"> to work with the family to support them in maintaining their wellbeing. </w:t>
      </w:r>
      <w:r w:rsidRPr="0053738F">
        <w:rPr>
          <w:rFonts w:asciiTheme="minorHAnsi" w:hAnsiTheme="minorHAnsi" w:cstheme="minorHAnsi"/>
          <w:i/>
          <w:iCs/>
          <w:sz w:val="20"/>
          <w:szCs w:val="20"/>
        </w:rPr>
        <w:t xml:space="preserve">“My kids are happy; they’ve settled in well at school and preschool. I feel like I can be the parent they need and that I know where help is when I need it too.” – </w:t>
      </w:r>
      <w:r w:rsidRPr="0053738F">
        <w:rPr>
          <w:rFonts w:asciiTheme="minorHAnsi" w:hAnsiTheme="minorHAnsi" w:cstheme="minorHAnsi"/>
          <w:sz w:val="20"/>
          <w:szCs w:val="20"/>
        </w:rPr>
        <w:t>Jill</w:t>
      </w:r>
    </w:p>
    <w:tbl>
      <w:tblPr>
        <w:tblStyle w:val="PlainTable1"/>
        <w:tblW w:w="0" w:type="auto"/>
        <w:tblLook w:val="04A0" w:firstRow="1" w:lastRow="0" w:firstColumn="1" w:lastColumn="0" w:noHBand="0" w:noVBand="1"/>
      </w:tblPr>
      <w:tblGrid>
        <w:gridCol w:w="4530"/>
        <w:gridCol w:w="4530"/>
      </w:tblGrid>
      <w:tr w:rsidR="0098485A" w14:paraId="335B1E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896D7F9" w14:textId="77777777" w:rsidR="0098485A" w:rsidRDefault="0098485A">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5DE84991" w14:textId="77777777" w:rsidR="0098485A" w:rsidRDefault="0098485A">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98485A" w14:paraId="282669C7" w14:textId="7777777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7BEF1B5" w14:textId="77777777" w:rsidR="0098485A" w:rsidRPr="00EF6E48" w:rsidRDefault="0098485A" w:rsidP="00B813ED">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Anxious and fearful shifting to confident and trusting.  </w:t>
            </w:r>
          </w:p>
          <w:p w14:paraId="11BFE1C5" w14:textId="77777777" w:rsidR="00A95335" w:rsidRPr="00EF6E48" w:rsidRDefault="00A95335" w:rsidP="00B813ED">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Case worker doesn’t have experience. </w:t>
            </w:r>
          </w:p>
          <w:p w14:paraId="49BDA550" w14:textId="054606DE" w:rsidR="00A95335" w:rsidRPr="00EF6E48" w:rsidRDefault="00A95335" w:rsidP="00B813ED">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That my children will be taken away from me. </w:t>
            </w:r>
          </w:p>
        </w:tc>
        <w:tc>
          <w:tcPr>
            <w:tcW w:w="4530" w:type="dxa"/>
            <w:vAlign w:val="center"/>
          </w:tcPr>
          <w:p w14:paraId="1DCAD499" w14:textId="77777777" w:rsidR="007450B1" w:rsidRPr="00EF6E48" w:rsidRDefault="007450B1" w:rsidP="00B813ED">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Safe places and spaces for children and parents. </w:t>
            </w:r>
          </w:p>
          <w:p w14:paraId="0B7BD1A5" w14:textId="1EC19F38" w:rsidR="0098485A" w:rsidRPr="00EF6E48" w:rsidRDefault="007450B1" w:rsidP="00B813ED">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Changes in the way I relate to my children. </w:t>
            </w:r>
            <w:r w:rsidR="0098485A" w:rsidRPr="00EF6E48">
              <w:rPr>
                <w:rStyle w:val="normaltextrun"/>
                <w:rFonts w:asciiTheme="minorHAnsi" w:hAnsiTheme="minorHAnsi" w:cstheme="minorHAnsi"/>
                <w:sz w:val="16"/>
                <w:szCs w:val="16"/>
              </w:rPr>
              <w:t xml:space="preserve"> </w:t>
            </w:r>
          </w:p>
        </w:tc>
      </w:tr>
      <w:tr w:rsidR="0098485A" w14:paraId="43DDD142" w14:textId="77777777">
        <w:tc>
          <w:tcPr>
            <w:cnfStyle w:val="001000000000" w:firstRow="0" w:lastRow="0" w:firstColumn="1" w:lastColumn="0" w:oddVBand="0" w:evenVBand="0" w:oddHBand="0" w:evenHBand="0" w:firstRowFirstColumn="0" w:firstRowLastColumn="0" w:lastRowFirstColumn="0" w:lastRowLastColumn="0"/>
            <w:tcW w:w="4530" w:type="dxa"/>
          </w:tcPr>
          <w:p w14:paraId="64B4D207" w14:textId="77777777" w:rsidR="0098485A" w:rsidRPr="00863C24" w:rsidRDefault="0098485A">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07EA557A" w14:textId="756BF609" w:rsidR="0098485A" w:rsidRPr="00863C24" w:rsidRDefault="0028133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sidRPr="00863C24">
              <w:rPr>
                <w:rStyle w:val="normaltextrun"/>
                <w:rFonts w:asciiTheme="minorHAnsi" w:hAnsiTheme="minorHAnsi" w:cstheme="minorHAnsi"/>
                <w:b/>
                <w:bCs/>
                <w:sz w:val="18"/>
                <w:szCs w:val="18"/>
              </w:rPr>
              <w:t xml:space="preserve"> </w:t>
            </w:r>
            <w:r w:rsidR="0098485A" w:rsidRPr="00863C24">
              <w:rPr>
                <w:rStyle w:val="normaltextrun"/>
                <w:rFonts w:asciiTheme="minorHAnsi" w:hAnsiTheme="minorHAnsi" w:cstheme="minorHAnsi"/>
                <w:b/>
                <w:bCs/>
                <w:sz w:val="18"/>
                <w:szCs w:val="18"/>
              </w:rPr>
              <w:t>and DO – What do they say and do?</w:t>
            </w:r>
          </w:p>
        </w:tc>
      </w:tr>
      <w:tr w:rsidR="0098485A" w14:paraId="4B63C061" w14:textId="77777777" w:rsidTr="00B813ED">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530" w:type="dxa"/>
          </w:tcPr>
          <w:p w14:paraId="0E3DAC5D" w14:textId="22C996DB" w:rsidR="0098485A" w:rsidRPr="00EF6E48" w:rsidRDefault="00B813ED" w:rsidP="00B813ED">
            <w:pPr>
              <w:pStyle w:val="BodyText0"/>
              <w:spacing w:before="100" w:beforeAutospacing="1" w:after="100" w:afterAutospacing="1"/>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It is ok to feel anxiou</w:t>
            </w:r>
            <w:r w:rsidRPr="00EF6E48">
              <w:rPr>
                <w:rStyle w:val="normaltextrun"/>
                <w:rFonts w:asciiTheme="minorHAnsi" w:hAnsiTheme="minorHAnsi" w:cstheme="minorHAnsi"/>
                <w:sz w:val="16"/>
                <w:szCs w:val="16"/>
              </w:rPr>
              <w:t>s</w:t>
            </w:r>
            <w:r w:rsidRPr="00EF6E48">
              <w:rPr>
                <w:rStyle w:val="normaltextrun"/>
                <w:rFonts w:asciiTheme="minorHAnsi" w:hAnsiTheme="minorHAnsi" w:cstheme="minorHAnsi"/>
                <w:b w:val="0"/>
                <w:bCs w:val="0"/>
                <w:sz w:val="16"/>
                <w:szCs w:val="16"/>
              </w:rPr>
              <w:t xml:space="preserve">. You can do this. We can help you. </w:t>
            </w:r>
          </w:p>
        </w:tc>
        <w:tc>
          <w:tcPr>
            <w:tcW w:w="4530" w:type="dxa"/>
          </w:tcPr>
          <w:p w14:paraId="710AEE45" w14:textId="15DAAB9D" w:rsidR="0098485A" w:rsidRPr="00EF6E48" w:rsidRDefault="00B813ED" w:rsidP="00B813ED">
            <w:pPr>
              <w:pStyle w:val="BodyText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I was anxious but I am learning skills to manage. </w:t>
            </w:r>
          </w:p>
        </w:tc>
      </w:tr>
      <w:tr w:rsidR="0098485A" w14:paraId="6A5DACF6" w14:textId="77777777">
        <w:tc>
          <w:tcPr>
            <w:cnfStyle w:val="001000000000" w:firstRow="0" w:lastRow="0" w:firstColumn="1" w:lastColumn="0" w:oddVBand="0" w:evenVBand="0" w:oddHBand="0" w:evenHBand="0" w:firstRowFirstColumn="0" w:firstRowLastColumn="0" w:lastRowFirstColumn="0" w:lastRowLastColumn="0"/>
            <w:tcW w:w="4530" w:type="dxa"/>
          </w:tcPr>
          <w:p w14:paraId="4CD8380F" w14:textId="77777777" w:rsidR="0098485A" w:rsidRPr="00835B71" w:rsidRDefault="0098485A">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obstacles are they facing?</w:t>
            </w:r>
          </w:p>
        </w:tc>
        <w:tc>
          <w:tcPr>
            <w:tcW w:w="4530" w:type="dxa"/>
          </w:tcPr>
          <w:p w14:paraId="1DEB63BB" w14:textId="77777777" w:rsidR="0098485A" w:rsidRPr="00835B71" w:rsidRDefault="0098485A">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98485A" w14:paraId="05BEFA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4FD6F40" w14:textId="77777777" w:rsidR="0098485A" w:rsidRPr="00EF6E48" w:rsidRDefault="00B813ED">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 xml:space="preserve">Hard to find support when you are just trying to have a place to live. </w:t>
            </w:r>
          </w:p>
          <w:p w14:paraId="75B03B52" w14:textId="77777777" w:rsidR="00B813ED" w:rsidRPr="00EF6E48" w:rsidRDefault="00B813ED">
            <w:pPr>
              <w:pStyle w:val="BodyText0"/>
              <w:spacing w:before="0" w:after="0"/>
              <w:jc w:val="center"/>
              <w:rPr>
                <w:rStyle w:val="normaltextrun"/>
                <w:rFonts w:asciiTheme="minorHAnsi" w:hAnsiTheme="minorHAnsi" w:cstheme="minorHAnsi"/>
                <w:b w:val="0"/>
                <w:bCs w:val="0"/>
                <w:sz w:val="16"/>
                <w:szCs w:val="16"/>
              </w:rPr>
            </w:pPr>
            <w:r w:rsidRPr="00EF6E48">
              <w:rPr>
                <w:rStyle w:val="normaltextrun"/>
                <w:rFonts w:asciiTheme="minorHAnsi" w:hAnsiTheme="minorHAnsi" w:cstheme="minorHAnsi"/>
                <w:b w:val="0"/>
                <w:bCs w:val="0"/>
                <w:sz w:val="16"/>
                <w:szCs w:val="16"/>
              </w:rPr>
              <w:t xml:space="preserve">Needed people to help me navigate what support is available. </w:t>
            </w:r>
          </w:p>
          <w:p w14:paraId="5F518D58" w14:textId="0799B001" w:rsidR="00B813ED" w:rsidRPr="00EF6E48" w:rsidRDefault="00B813ED">
            <w:pPr>
              <w:pStyle w:val="BodyText0"/>
              <w:spacing w:before="0" w:after="0"/>
              <w:jc w:val="center"/>
              <w:rPr>
                <w:rStyle w:val="normaltextrun"/>
                <w:rFonts w:asciiTheme="minorHAnsi" w:hAnsiTheme="minorHAnsi" w:cstheme="minorHAnsi"/>
                <w:sz w:val="16"/>
                <w:szCs w:val="16"/>
              </w:rPr>
            </w:pPr>
            <w:r w:rsidRPr="00EF6E48">
              <w:rPr>
                <w:rStyle w:val="normaltextrun"/>
                <w:rFonts w:asciiTheme="minorHAnsi" w:hAnsiTheme="minorHAnsi" w:cstheme="minorHAnsi"/>
                <w:b w:val="0"/>
                <w:bCs w:val="0"/>
                <w:sz w:val="16"/>
                <w:szCs w:val="16"/>
              </w:rPr>
              <w:t>Needed transport to get to the centre.</w:t>
            </w:r>
            <w:r w:rsidRPr="00EF6E48">
              <w:rPr>
                <w:rStyle w:val="normaltextrun"/>
                <w:rFonts w:asciiTheme="minorHAnsi" w:hAnsiTheme="minorHAnsi" w:cstheme="minorHAnsi"/>
                <w:sz w:val="16"/>
                <w:szCs w:val="16"/>
              </w:rPr>
              <w:t xml:space="preserve"> </w:t>
            </w:r>
          </w:p>
        </w:tc>
        <w:tc>
          <w:tcPr>
            <w:tcW w:w="4530" w:type="dxa"/>
            <w:vAlign w:val="center"/>
          </w:tcPr>
          <w:p w14:paraId="63210B65" w14:textId="470077C5" w:rsidR="0098485A" w:rsidRPr="00EF6E48" w:rsidRDefault="00B813ED">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I have a better relationship with my children, they feel safe and supported. We are all healing and I know I can turn to people if I need parenting support. </w:t>
            </w:r>
          </w:p>
        </w:tc>
      </w:tr>
    </w:tbl>
    <w:p w14:paraId="416B4A99"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br w:type="page"/>
      </w:r>
    </w:p>
    <w:p w14:paraId="109679A0"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Clients C – Culturally and Linguistically Diverse family with two children</w:t>
      </w:r>
    </w:p>
    <w:p w14:paraId="4C5FADF9" w14:textId="71218A26"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Clients C have lived in Canberra for two years since migrating to Australia from India. Aryan and his wife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have two children Jey (7 years old) and Mia (3 years old). For Aryan and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English is a second language. Aryan and Jey are fluent and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relies on them to communicate until her English improves.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sought medical care for Mia who was diagnosed with juvenile diabetes. The doctor then raised concerns about Mia’s health and welfare that prompted referral to </w:t>
      </w:r>
      <w:r w:rsidR="00B813ED">
        <w:rPr>
          <w:rFonts w:asciiTheme="minorHAnsi" w:hAnsiTheme="minorHAnsi" w:cstheme="minorHAnsi"/>
          <w:sz w:val="20"/>
          <w:szCs w:val="20"/>
        </w:rPr>
        <w:t>a c</w:t>
      </w:r>
      <w:r w:rsidRPr="0053738F">
        <w:rPr>
          <w:rFonts w:asciiTheme="minorHAnsi" w:hAnsiTheme="minorHAnsi" w:cstheme="minorHAnsi"/>
          <w:sz w:val="20"/>
          <w:szCs w:val="20"/>
        </w:rPr>
        <w:t xml:space="preserve">ommunity </w:t>
      </w:r>
      <w:r w:rsidR="00EF6E48">
        <w:rPr>
          <w:rFonts w:asciiTheme="minorHAnsi" w:hAnsiTheme="minorHAnsi" w:cstheme="minorHAnsi"/>
          <w:sz w:val="20"/>
          <w:szCs w:val="20"/>
        </w:rPr>
        <w:t>culturally and linguistically diverse (</w:t>
      </w:r>
      <w:r w:rsidRPr="0053738F">
        <w:rPr>
          <w:rFonts w:asciiTheme="minorHAnsi" w:hAnsiTheme="minorHAnsi" w:cstheme="minorHAnsi"/>
          <w:sz w:val="20"/>
          <w:szCs w:val="20"/>
        </w:rPr>
        <w:t>CALD</w:t>
      </w:r>
      <w:r w:rsidR="00EF6E48">
        <w:rPr>
          <w:rFonts w:asciiTheme="minorHAnsi" w:hAnsiTheme="minorHAnsi" w:cstheme="minorHAnsi"/>
          <w:sz w:val="20"/>
          <w:szCs w:val="20"/>
        </w:rPr>
        <w:t>)</w:t>
      </w:r>
      <w:r w:rsidRPr="0053738F">
        <w:rPr>
          <w:rFonts w:asciiTheme="minorHAnsi" w:hAnsiTheme="minorHAnsi" w:cstheme="minorHAnsi"/>
          <w:sz w:val="20"/>
          <w:szCs w:val="20"/>
        </w:rPr>
        <w:t xml:space="preserve"> integrated family support service. </w:t>
      </w:r>
    </w:p>
    <w:p w14:paraId="1AE6D1F9" w14:textId="26B7EF1E"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Assessment reveals the family have experienced significant stress, with trauma, change through migration and periods of unemployment without financial support and undiagnosed post-partum depression. This collective experience is influencing the health and wellbeing of children, and Aryan and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need mental health and parenting support and assistance and financial assistance. </w:t>
      </w:r>
    </w:p>
    <w:p w14:paraId="6370E329" w14:textId="56ED7604"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Aryan and </w:t>
      </w:r>
      <w:proofErr w:type="spellStart"/>
      <w:r w:rsidRPr="0053738F">
        <w:rPr>
          <w:rFonts w:asciiTheme="minorHAnsi" w:hAnsiTheme="minorHAnsi" w:cstheme="minorHAnsi"/>
          <w:sz w:val="20"/>
          <w:szCs w:val="20"/>
        </w:rPr>
        <w:t>Dayamai</w:t>
      </w:r>
      <w:proofErr w:type="spellEnd"/>
      <w:r w:rsidRPr="0053738F" w:rsidDel="00931242">
        <w:rPr>
          <w:rFonts w:asciiTheme="minorHAnsi" w:hAnsiTheme="minorHAnsi" w:cstheme="minorHAnsi"/>
          <w:sz w:val="20"/>
          <w:szCs w:val="20"/>
        </w:rPr>
        <w:t xml:space="preserve"> </w:t>
      </w:r>
      <w:r w:rsidRPr="0053738F">
        <w:rPr>
          <w:rFonts w:asciiTheme="minorHAnsi" w:hAnsiTheme="minorHAnsi" w:cstheme="minorHAnsi"/>
          <w:sz w:val="20"/>
          <w:szCs w:val="20"/>
        </w:rPr>
        <w:t>expressed anxiety about navigating the support system and raised concerns that if they “</w:t>
      </w:r>
      <w:r w:rsidRPr="0053738F">
        <w:rPr>
          <w:rFonts w:asciiTheme="minorHAnsi" w:hAnsiTheme="minorHAnsi" w:cstheme="minorHAnsi"/>
          <w:i/>
          <w:iCs/>
          <w:sz w:val="20"/>
          <w:szCs w:val="20"/>
        </w:rPr>
        <w:t>rocked the boat”</w:t>
      </w:r>
      <w:r w:rsidRPr="0053738F">
        <w:rPr>
          <w:rFonts w:asciiTheme="minorHAnsi" w:hAnsiTheme="minorHAnsi" w:cstheme="minorHAnsi"/>
          <w:sz w:val="20"/>
          <w:szCs w:val="20"/>
        </w:rPr>
        <w:t xml:space="preserve"> they would be deported. Aryan and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say they had received some payments from the Australian Government but were missing the connected family and support they had in India to help with the children. They had reached out with the Indian Community networks in Canberra but were unable to find the right support.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said how hard it was to find information in language that could help her find help or other mothers. “</w:t>
      </w:r>
      <w:r w:rsidRPr="0053738F">
        <w:rPr>
          <w:rFonts w:asciiTheme="minorHAnsi" w:hAnsiTheme="minorHAnsi" w:cstheme="minorHAnsi"/>
          <w:i/>
          <w:iCs/>
          <w:sz w:val="20"/>
          <w:szCs w:val="20"/>
        </w:rPr>
        <w:t>I am a good mum and I love my son and daughter. I knew something wasn’t right with Mia, but I didn’t have anyone who could help me understand what was happening.”</w:t>
      </w:r>
      <w:r w:rsidRPr="0053738F">
        <w:rPr>
          <w:rFonts w:asciiTheme="minorHAnsi" w:hAnsiTheme="minorHAnsi" w:cstheme="minorHAnsi"/>
          <w:sz w:val="20"/>
          <w:szCs w:val="20"/>
        </w:rPr>
        <w:t xml:space="preserve">  - Clients C</w:t>
      </w:r>
    </w:p>
    <w:p w14:paraId="0ED9527C" w14:textId="75CE4B7B"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Together Aryan and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and the support service co-create a plan and the family </w:t>
      </w:r>
      <w:proofErr w:type="gramStart"/>
      <w:r w:rsidRPr="0053738F">
        <w:rPr>
          <w:rFonts w:asciiTheme="minorHAnsi" w:hAnsiTheme="minorHAnsi" w:cstheme="minorHAnsi"/>
          <w:sz w:val="20"/>
          <w:szCs w:val="20"/>
        </w:rPr>
        <w:t>was connected with</w:t>
      </w:r>
      <w:proofErr w:type="gramEnd"/>
      <w:r w:rsidRPr="0053738F">
        <w:rPr>
          <w:rFonts w:asciiTheme="minorHAnsi" w:hAnsiTheme="minorHAnsi" w:cstheme="minorHAnsi"/>
          <w:sz w:val="20"/>
          <w:szCs w:val="20"/>
        </w:rPr>
        <w:t xml:space="preserve"> a counsellor, who was able to work with them in their language,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was also connected with a playgroup with other CALD mothers. The playgroup provided an opportunity for Clients C to nurture their child’s development through play and is an opportunity for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to connect with other mothers going through a similar experience., </w:t>
      </w:r>
      <w:r w:rsidRPr="0053738F">
        <w:rPr>
          <w:rFonts w:asciiTheme="minorHAnsi" w:hAnsiTheme="minorHAnsi" w:cstheme="minorHAnsi"/>
          <w:i/>
          <w:iCs/>
          <w:sz w:val="20"/>
          <w:szCs w:val="20"/>
        </w:rPr>
        <w:t>“Every Tuesday I have somewhere to go with Mia and I can ask questions about how to care for her and my family. I feel like I don’t have to pretend everything is ok anymore. I have people who understand my family.”</w:t>
      </w:r>
      <w:r w:rsidRPr="0053738F">
        <w:rPr>
          <w:rFonts w:asciiTheme="minorHAnsi" w:hAnsiTheme="minorHAnsi" w:cstheme="minorHAnsi"/>
          <w:sz w:val="20"/>
          <w:szCs w:val="20"/>
        </w:rPr>
        <w:t xml:space="preserve"> – </w:t>
      </w:r>
      <w:proofErr w:type="spellStart"/>
      <w:r w:rsidRPr="0053738F">
        <w:rPr>
          <w:rFonts w:asciiTheme="minorHAnsi" w:hAnsiTheme="minorHAnsi" w:cstheme="minorHAnsi"/>
          <w:sz w:val="20"/>
          <w:szCs w:val="20"/>
        </w:rPr>
        <w:t>Dayamai</w:t>
      </w:r>
      <w:proofErr w:type="spellEnd"/>
    </w:p>
    <w:p w14:paraId="6292EDC3" w14:textId="7AFF9F42"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The Service was also able to connect with India Association of Canberra to establish a relationship which helped the family to connect with others in the community through cultural events. The service also helped the family finds a pre-school program for Mia and an English language program for </w:t>
      </w:r>
      <w:proofErr w:type="spellStart"/>
      <w:r w:rsidRPr="0053738F">
        <w:rPr>
          <w:rFonts w:asciiTheme="minorHAnsi" w:hAnsiTheme="minorHAnsi" w:cstheme="minorHAnsi"/>
          <w:sz w:val="20"/>
          <w:szCs w:val="20"/>
        </w:rPr>
        <w:t>Dayamai</w:t>
      </w:r>
      <w:proofErr w:type="spellEnd"/>
      <w:r w:rsidRPr="0053738F">
        <w:rPr>
          <w:rFonts w:asciiTheme="minorHAnsi" w:hAnsiTheme="minorHAnsi" w:cstheme="minorHAnsi"/>
          <w:sz w:val="20"/>
          <w:szCs w:val="20"/>
        </w:rPr>
        <w:t xml:space="preserve">. </w:t>
      </w:r>
      <w:r w:rsidRPr="0053738F">
        <w:rPr>
          <w:rFonts w:asciiTheme="minorHAnsi" w:hAnsiTheme="minorHAnsi" w:cstheme="minorHAnsi"/>
          <w:i/>
          <w:iCs/>
          <w:sz w:val="20"/>
          <w:szCs w:val="20"/>
        </w:rPr>
        <w:t>“I feel like I have more community around me. Every day I am learning and meeting new people who have had experiences like me.”</w:t>
      </w:r>
      <w:r w:rsidRPr="0053738F">
        <w:rPr>
          <w:rFonts w:asciiTheme="minorHAnsi" w:hAnsiTheme="minorHAnsi" w:cstheme="minorHAnsi"/>
          <w:sz w:val="20"/>
          <w:szCs w:val="20"/>
        </w:rPr>
        <w:t xml:space="preserve"> – </w:t>
      </w:r>
      <w:proofErr w:type="spellStart"/>
      <w:r w:rsidRPr="0053738F">
        <w:rPr>
          <w:rFonts w:asciiTheme="minorHAnsi" w:hAnsiTheme="minorHAnsi" w:cstheme="minorHAnsi"/>
          <w:sz w:val="20"/>
          <w:szCs w:val="20"/>
        </w:rPr>
        <w:t>Dayamai</w:t>
      </w:r>
      <w:proofErr w:type="spellEnd"/>
      <w:r w:rsidRPr="0053738F" w:rsidDel="007F7DAE">
        <w:rPr>
          <w:rFonts w:asciiTheme="minorHAnsi" w:hAnsiTheme="minorHAnsi" w:cstheme="minorHAnsi"/>
          <w:sz w:val="20"/>
          <w:szCs w:val="20"/>
        </w:rPr>
        <w:t xml:space="preserve"> </w:t>
      </w:r>
      <w:r w:rsidRPr="0053738F">
        <w:rPr>
          <w:rFonts w:asciiTheme="minorHAnsi" w:hAnsiTheme="minorHAnsi" w:cstheme="minorHAnsi"/>
          <w:i/>
          <w:iCs/>
          <w:sz w:val="20"/>
          <w:szCs w:val="20"/>
        </w:rPr>
        <w:t xml:space="preserve">“I was worried about </w:t>
      </w:r>
      <w:proofErr w:type="spellStart"/>
      <w:proofErr w:type="gramStart"/>
      <w:r w:rsidRPr="0053738F">
        <w:rPr>
          <w:rFonts w:asciiTheme="minorHAnsi" w:hAnsiTheme="minorHAnsi" w:cstheme="minorHAnsi"/>
          <w:i/>
          <w:iCs/>
          <w:sz w:val="20"/>
          <w:szCs w:val="20"/>
        </w:rPr>
        <w:t>Dayamai</w:t>
      </w:r>
      <w:proofErr w:type="spellEnd"/>
      <w:proofErr w:type="gramEnd"/>
      <w:r w:rsidRPr="0053738F">
        <w:rPr>
          <w:rFonts w:asciiTheme="minorHAnsi" w:hAnsiTheme="minorHAnsi" w:cstheme="minorHAnsi"/>
          <w:i/>
          <w:iCs/>
          <w:sz w:val="20"/>
          <w:szCs w:val="20"/>
        </w:rPr>
        <w:t xml:space="preserve"> and I can see she is more confident.”</w:t>
      </w:r>
      <w:r w:rsidRPr="0053738F">
        <w:rPr>
          <w:rFonts w:asciiTheme="minorHAnsi" w:hAnsiTheme="minorHAnsi" w:cstheme="minorHAnsi"/>
          <w:sz w:val="20"/>
          <w:szCs w:val="20"/>
        </w:rPr>
        <w:t xml:space="preserve"> – Aryan</w:t>
      </w:r>
    </w:p>
    <w:p w14:paraId="6E448C45" w14:textId="43DB06B5"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The service regularly catches up with the family and checks in with the network established around the family. “</w:t>
      </w:r>
      <w:proofErr w:type="gramStart"/>
      <w:r w:rsidRPr="0053738F">
        <w:rPr>
          <w:rFonts w:asciiTheme="minorHAnsi" w:hAnsiTheme="minorHAnsi" w:cstheme="minorHAnsi"/>
          <w:i/>
          <w:iCs/>
          <w:sz w:val="20"/>
          <w:szCs w:val="20"/>
        </w:rPr>
        <w:t>the</w:t>
      </w:r>
      <w:proofErr w:type="gramEnd"/>
      <w:r w:rsidRPr="0053738F">
        <w:rPr>
          <w:rFonts w:asciiTheme="minorHAnsi" w:hAnsiTheme="minorHAnsi" w:cstheme="minorHAnsi"/>
          <w:i/>
          <w:iCs/>
          <w:sz w:val="20"/>
          <w:szCs w:val="20"/>
        </w:rPr>
        <w:t xml:space="preserve"> family had a lot of uncertainty and difficulty finding the right supports to help them settle and thrive in Canberra. While the plan supported the whole family, we worked closely with </w:t>
      </w:r>
      <w:proofErr w:type="spellStart"/>
      <w:r w:rsidRPr="0053738F">
        <w:rPr>
          <w:rFonts w:asciiTheme="minorHAnsi" w:hAnsiTheme="minorHAnsi" w:cstheme="minorHAnsi"/>
          <w:i/>
          <w:iCs/>
          <w:sz w:val="20"/>
          <w:szCs w:val="20"/>
        </w:rPr>
        <w:t>Dayamai</w:t>
      </w:r>
      <w:proofErr w:type="spellEnd"/>
      <w:r w:rsidRPr="0053738F">
        <w:rPr>
          <w:rFonts w:asciiTheme="minorHAnsi" w:hAnsiTheme="minorHAnsi" w:cstheme="minorHAnsi"/>
          <w:i/>
          <w:iCs/>
          <w:sz w:val="20"/>
          <w:szCs w:val="20"/>
        </w:rPr>
        <w:t xml:space="preserve"> to improve her skills, confidence and connections which is influencing the wellbeing of the whole family.”</w:t>
      </w:r>
      <w:r w:rsidRPr="0053738F">
        <w:rPr>
          <w:rFonts w:asciiTheme="minorHAnsi" w:hAnsiTheme="minorHAnsi" w:cstheme="minorHAnsi"/>
          <w:sz w:val="20"/>
          <w:szCs w:val="20"/>
        </w:rPr>
        <w:t xml:space="preserve"> Aryan and </w:t>
      </w:r>
      <w:proofErr w:type="spellStart"/>
      <w:r w:rsidRPr="0053738F">
        <w:rPr>
          <w:rFonts w:asciiTheme="minorHAnsi" w:hAnsiTheme="minorHAnsi" w:cstheme="minorHAnsi"/>
          <w:sz w:val="20"/>
          <w:szCs w:val="20"/>
        </w:rPr>
        <w:t>Dayamai’s</w:t>
      </w:r>
      <w:proofErr w:type="spellEnd"/>
      <w:r w:rsidRPr="0053738F">
        <w:rPr>
          <w:rFonts w:asciiTheme="minorHAnsi" w:hAnsiTheme="minorHAnsi" w:cstheme="minorHAnsi"/>
          <w:sz w:val="20"/>
          <w:szCs w:val="20"/>
        </w:rPr>
        <w:t xml:space="preserve"> Case worker </w:t>
      </w:r>
    </w:p>
    <w:p w14:paraId="6BF39D75" w14:textId="52EF97CB" w:rsidR="00EF6E48" w:rsidRPr="00EC7DD4" w:rsidRDefault="00307CAF" w:rsidP="0053738F">
      <w:pPr>
        <w:pStyle w:val="BodyText0"/>
        <w:spacing w:before="100" w:beforeAutospacing="1" w:after="100" w:afterAutospacing="1"/>
        <w:rPr>
          <w:rStyle w:val="normaltextrun"/>
          <w:rFonts w:asciiTheme="minorHAnsi" w:hAnsiTheme="minorHAnsi" w:cstheme="minorHAnsi"/>
          <w:sz w:val="20"/>
          <w:szCs w:val="20"/>
        </w:rPr>
      </w:pPr>
      <w:r w:rsidRPr="0053738F">
        <w:rPr>
          <w:rFonts w:asciiTheme="minorHAnsi" w:hAnsiTheme="minorHAnsi" w:cstheme="minorHAnsi"/>
          <w:sz w:val="20"/>
          <w:szCs w:val="20"/>
        </w:rPr>
        <w:t xml:space="preserve">The case worker continues to work with the family to maintain their wellbeing and health. </w:t>
      </w:r>
      <w:r w:rsidRPr="0053738F">
        <w:rPr>
          <w:rFonts w:asciiTheme="minorHAnsi" w:hAnsiTheme="minorHAnsi" w:cstheme="minorHAnsi"/>
          <w:i/>
          <w:iCs/>
          <w:sz w:val="20"/>
          <w:szCs w:val="20"/>
        </w:rPr>
        <w:t>“We thought moving to Australia was a mistake but now we feel it is a blessing. My children are happy and healthy. We know how to support our children and that we have support too, when we need it.”</w:t>
      </w:r>
      <w:r w:rsidRPr="0053738F">
        <w:rPr>
          <w:rFonts w:asciiTheme="minorHAnsi" w:hAnsiTheme="minorHAnsi" w:cstheme="minorHAnsi"/>
          <w:sz w:val="20"/>
          <w:szCs w:val="20"/>
        </w:rPr>
        <w:t xml:space="preserve"> – </w:t>
      </w:r>
      <w:proofErr w:type="spellStart"/>
      <w:r w:rsidRPr="0053738F">
        <w:rPr>
          <w:rFonts w:asciiTheme="minorHAnsi" w:hAnsiTheme="minorHAnsi" w:cstheme="minorHAnsi"/>
          <w:sz w:val="20"/>
          <w:szCs w:val="20"/>
        </w:rPr>
        <w:t>Dayama</w:t>
      </w:r>
      <w:r w:rsidR="00EC7DD4">
        <w:rPr>
          <w:rFonts w:asciiTheme="minorHAnsi" w:hAnsiTheme="minorHAnsi" w:cstheme="minorHAnsi"/>
          <w:sz w:val="20"/>
          <w:szCs w:val="20"/>
        </w:rPr>
        <w:t>i</w:t>
      </w:r>
      <w:proofErr w:type="spellEnd"/>
    </w:p>
    <w:tbl>
      <w:tblPr>
        <w:tblStyle w:val="PlainTable1"/>
        <w:tblW w:w="0" w:type="auto"/>
        <w:tblLook w:val="04A0" w:firstRow="1" w:lastRow="0" w:firstColumn="1" w:lastColumn="0" w:noHBand="0" w:noVBand="1"/>
      </w:tblPr>
      <w:tblGrid>
        <w:gridCol w:w="4530"/>
        <w:gridCol w:w="4530"/>
      </w:tblGrid>
      <w:tr w:rsidR="00EF6E48" w14:paraId="0486C2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F949EEC" w14:textId="77777777" w:rsidR="00EF6E48" w:rsidRDefault="00EF6E48">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23A17809" w14:textId="77777777" w:rsidR="00EF6E48" w:rsidRDefault="00EF6E48">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EF6E48" w14:paraId="14A50CFE" w14:textId="7777777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8C69CD9" w14:textId="2138AC5C" w:rsidR="00EF6E48" w:rsidRPr="00EC7DD4" w:rsidRDefault="00EF6E48" w:rsidP="00EC7DD4">
            <w:pPr>
              <w:pStyle w:val="BodyText0"/>
              <w:spacing w:before="0" w:after="0"/>
              <w:jc w:val="center"/>
              <w:rPr>
                <w:rStyle w:val="normaltextrun"/>
                <w:b w:val="0"/>
                <w:bCs w:val="0"/>
                <w:sz w:val="16"/>
                <w:szCs w:val="16"/>
              </w:rPr>
            </w:pPr>
            <w:r w:rsidRPr="00EC7DD4">
              <w:rPr>
                <w:rStyle w:val="normaltextrun"/>
                <w:rFonts w:asciiTheme="minorHAnsi" w:hAnsiTheme="minorHAnsi" w:cstheme="minorHAnsi"/>
                <w:b w:val="0"/>
                <w:bCs w:val="0"/>
                <w:sz w:val="16"/>
                <w:szCs w:val="16"/>
              </w:rPr>
              <w:t>A</w:t>
            </w:r>
            <w:r w:rsidRPr="00EC7DD4">
              <w:rPr>
                <w:rStyle w:val="normaltextrun"/>
                <w:b w:val="0"/>
                <w:bCs w:val="0"/>
                <w:sz w:val="16"/>
                <w:szCs w:val="16"/>
              </w:rPr>
              <w:t xml:space="preserve">fraid, </w:t>
            </w:r>
            <w:proofErr w:type="gramStart"/>
            <w:r w:rsidRPr="00EC7DD4">
              <w:rPr>
                <w:rStyle w:val="normaltextrun"/>
                <w:b w:val="0"/>
                <w:bCs w:val="0"/>
                <w:sz w:val="16"/>
                <w:szCs w:val="16"/>
              </w:rPr>
              <w:t>lonely</w:t>
            </w:r>
            <w:proofErr w:type="gramEnd"/>
            <w:r w:rsidRPr="00EC7DD4">
              <w:rPr>
                <w:rStyle w:val="normaltextrun"/>
                <w:b w:val="0"/>
                <w:bCs w:val="0"/>
                <w:sz w:val="16"/>
                <w:szCs w:val="16"/>
              </w:rPr>
              <w:t xml:space="preserve"> and disconnected to confident, trusting and supporter. </w:t>
            </w:r>
            <w:r w:rsidR="00EC7DD4">
              <w:rPr>
                <w:rStyle w:val="normaltextrun"/>
                <w:b w:val="0"/>
                <w:bCs w:val="0"/>
                <w:sz w:val="16"/>
                <w:szCs w:val="16"/>
              </w:rPr>
              <w:t>T</w:t>
            </w:r>
            <w:r w:rsidRPr="00EC7DD4">
              <w:rPr>
                <w:rStyle w:val="normaltextrun"/>
                <w:rFonts w:cstheme="minorHAnsi"/>
                <w:b w:val="0"/>
                <w:bCs w:val="0"/>
                <w:sz w:val="16"/>
                <w:szCs w:val="16"/>
              </w:rPr>
              <w:t>hat my family will be deported</w:t>
            </w:r>
            <w:r>
              <w:rPr>
                <w:rStyle w:val="normaltextrun"/>
                <w:rFonts w:cstheme="minorHAnsi"/>
                <w:sz w:val="16"/>
                <w:szCs w:val="16"/>
              </w:rPr>
              <w:t xml:space="preserve"> </w:t>
            </w:r>
            <w:r w:rsidRPr="00EF6E48">
              <w:rPr>
                <w:rStyle w:val="normaltextrun"/>
                <w:rFonts w:asciiTheme="minorHAnsi" w:hAnsiTheme="minorHAnsi" w:cstheme="minorHAnsi"/>
                <w:b w:val="0"/>
                <w:bCs w:val="0"/>
                <w:sz w:val="16"/>
                <w:szCs w:val="16"/>
              </w:rPr>
              <w:t xml:space="preserve"> </w:t>
            </w:r>
          </w:p>
        </w:tc>
        <w:tc>
          <w:tcPr>
            <w:tcW w:w="4530" w:type="dxa"/>
            <w:vAlign w:val="center"/>
          </w:tcPr>
          <w:p w14:paraId="467BD9F8" w14:textId="77777777" w:rsidR="00EF6E48" w:rsidRPr="00EF6E48" w:rsidRDefault="00EF6E48">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Safe places and spaces for children and parents. </w:t>
            </w:r>
          </w:p>
          <w:p w14:paraId="6FF1BD8C" w14:textId="77777777" w:rsidR="00EF6E48" w:rsidRDefault="00EF6E48">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EF6E48">
              <w:rPr>
                <w:rStyle w:val="normaltextrun"/>
                <w:rFonts w:asciiTheme="minorHAnsi" w:hAnsiTheme="minorHAnsi" w:cstheme="minorHAnsi"/>
                <w:sz w:val="16"/>
                <w:szCs w:val="16"/>
              </w:rPr>
              <w:t xml:space="preserve">Changes in the way I relate to my children.  </w:t>
            </w:r>
          </w:p>
          <w:p w14:paraId="1865CE39" w14:textId="39EC400A" w:rsidR="00EF6E48" w:rsidRPr="00EF6E48" w:rsidRDefault="00EF6E48">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More community connections. </w:t>
            </w:r>
          </w:p>
        </w:tc>
      </w:tr>
      <w:tr w:rsidR="00EF6E48" w14:paraId="4F4A450D" w14:textId="77777777">
        <w:tc>
          <w:tcPr>
            <w:cnfStyle w:val="001000000000" w:firstRow="0" w:lastRow="0" w:firstColumn="1" w:lastColumn="0" w:oddVBand="0" w:evenVBand="0" w:oddHBand="0" w:evenHBand="0" w:firstRowFirstColumn="0" w:firstRowLastColumn="0" w:lastRowFirstColumn="0" w:lastRowLastColumn="0"/>
            <w:tcW w:w="4530" w:type="dxa"/>
          </w:tcPr>
          <w:p w14:paraId="1AF02D2A" w14:textId="77777777" w:rsidR="00EF6E48" w:rsidRPr="00863C24" w:rsidRDefault="00EF6E48">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0B016347" w14:textId="7DE9CF39" w:rsidR="00EF6E48" w:rsidRPr="00863C24" w:rsidRDefault="0028133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sidRPr="00863C24">
              <w:rPr>
                <w:rStyle w:val="normaltextrun"/>
                <w:rFonts w:asciiTheme="minorHAnsi" w:hAnsiTheme="minorHAnsi" w:cstheme="minorHAnsi"/>
                <w:b/>
                <w:bCs/>
                <w:sz w:val="18"/>
                <w:szCs w:val="18"/>
              </w:rPr>
              <w:t xml:space="preserve"> </w:t>
            </w:r>
            <w:r w:rsidR="00EF6E48" w:rsidRPr="00863C24">
              <w:rPr>
                <w:rStyle w:val="normaltextrun"/>
                <w:rFonts w:asciiTheme="minorHAnsi" w:hAnsiTheme="minorHAnsi" w:cstheme="minorHAnsi"/>
                <w:b/>
                <w:bCs/>
                <w:sz w:val="18"/>
                <w:szCs w:val="18"/>
              </w:rPr>
              <w:t>and DO – What do they say and do?</w:t>
            </w:r>
          </w:p>
        </w:tc>
      </w:tr>
      <w:tr w:rsidR="00EF6E48" w14:paraId="18FB2229" w14:textId="77777777">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530" w:type="dxa"/>
          </w:tcPr>
          <w:p w14:paraId="6F47EEA5" w14:textId="19B99958" w:rsidR="00EF6E48" w:rsidRPr="00EF6E48" w:rsidRDefault="00EF6E48">
            <w:pPr>
              <w:pStyle w:val="BodyText0"/>
              <w:spacing w:before="100" w:beforeAutospacing="1" w:after="100" w:afterAutospacing="1"/>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You have put your child at risk. There is help and support. </w:t>
            </w:r>
          </w:p>
        </w:tc>
        <w:tc>
          <w:tcPr>
            <w:tcW w:w="4530" w:type="dxa"/>
          </w:tcPr>
          <w:p w14:paraId="359B1180" w14:textId="57402E4A" w:rsidR="00EF6E48" w:rsidRPr="00EF6E48" w:rsidRDefault="00EF6E48">
            <w:pPr>
              <w:pStyle w:val="BodyText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I thought I made a big mistake. I can reach out to people for help. </w:t>
            </w:r>
            <w:r w:rsidRPr="00EF6E48">
              <w:rPr>
                <w:rStyle w:val="normaltextrun"/>
                <w:rFonts w:asciiTheme="minorHAnsi" w:hAnsiTheme="minorHAnsi" w:cstheme="minorHAnsi"/>
                <w:sz w:val="16"/>
                <w:szCs w:val="16"/>
              </w:rPr>
              <w:t xml:space="preserve"> </w:t>
            </w:r>
          </w:p>
        </w:tc>
      </w:tr>
      <w:tr w:rsidR="00EF6E48" w14:paraId="53260A77" w14:textId="77777777">
        <w:tc>
          <w:tcPr>
            <w:cnfStyle w:val="001000000000" w:firstRow="0" w:lastRow="0" w:firstColumn="1" w:lastColumn="0" w:oddVBand="0" w:evenVBand="0" w:oddHBand="0" w:evenHBand="0" w:firstRowFirstColumn="0" w:firstRowLastColumn="0" w:lastRowFirstColumn="0" w:lastRowLastColumn="0"/>
            <w:tcW w:w="4530" w:type="dxa"/>
          </w:tcPr>
          <w:p w14:paraId="755A3D62" w14:textId="77777777" w:rsidR="00EF6E48" w:rsidRPr="00835B71" w:rsidRDefault="00EF6E48">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obstacles are they facing?</w:t>
            </w:r>
          </w:p>
        </w:tc>
        <w:tc>
          <w:tcPr>
            <w:tcW w:w="4530" w:type="dxa"/>
          </w:tcPr>
          <w:p w14:paraId="21F1C52D" w14:textId="77777777" w:rsidR="00EF6E48" w:rsidRPr="00835B71" w:rsidRDefault="00EF6E48">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EF6E48" w14:paraId="070E98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882558E" w14:textId="77777777" w:rsidR="00EF6E48" w:rsidRDefault="00EF6E48">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Hard to find support in language. </w:t>
            </w:r>
          </w:p>
          <w:p w14:paraId="1D999870" w14:textId="77777777" w:rsidR="00EF6E48" w:rsidRDefault="00EF6E48">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Needed people to help me navigate what support is available. </w:t>
            </w:r>
          </w:p>
          <w:p w14:paraId="3071167B" w14:textId="57B56BF4" w:rsidR="00EF6E48" w:rsidRPr="00EF6E48" w:rsidRDefault="00EF6E48">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Needed people who understand my background and challenges to feel safe. </w:t>
            </w:r>
            <w:r w:rsidRPr="00EF6E48">
              <w:rPr>
                <w:rStyle w:val="normaltextrun"/>
                <w:rFonts w:asciiTheme="minorHAnsi" w:hAnsiTheme="minorHAnsi" w:cstheme="minorHAnsi"/>
                <w:sz w:val="16"/>
                <w:szCs w:val="16"/>
              </w:rPr>
              <w:t xml:space="preserve"> </w:t>
            </w:r>
          </w:p>
        </w:tc>
        <w:tc>
          <w:tcPr>
            <w:tcW w:w="4530" w:type="dxa"/>
            <w:vAlign w:val="center"/>
          </w:tcPr>
          <w:p w14:paraId="67EF43E0" w14:textId="77777777" w:rsidR="00EF6E48" w:rsidRDefault="00EF6E48">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My daughter is well. My family is connected to community. </w:t>
            </w:r>
          </w:p>
          <w:p w14:paraId="7D783177" w14:textId="3F441DB3" w:rsidR="00EF6E48" w:rsidRPr="00EF6E48" w:rsidRDefault="00EF6E48">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We have people and places we can turn if we need support. </w:t>
            </w:r>
            <w:r w:rsidRPr="00EF6E48">
              <w:rPr>
                <w:rStyle w:val="normaltextrun"/>
                <w:rFonts w:asciiTheme="minorHAnsi" w:hAnsiTheme="minorHAnsi" w:cstheme="minorHAnsi"/>
                <w:sz w:val="16"/>
                <w:szCs w:val="16"/>
              </w:rPr>
              <w:t xml:space="preserve"> </w:t>
            </w:r>
          </w:p>
        </w:tc>
      </w:tr>
    </w:tbl>
    <w:p w14:paraId="57479D9F"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 xml:space="preserve">Client D – 12-year-old Sarah*  </w:t>
      </w:r>
    </w:p>
    <w:p w14:paraId="74EB8539" w14:textId="32EC832E"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Client D, Sarah was in foster care for 18 months when she was three and then returned to the care of her Aunty. Sarah is in her first year of high school and has been hanging with a group of young people, some of whom have been charged and entered the youth justice system. While Sarah has not been charged, she has received a formal warning from ACT Policing for shoplifting and underage drinking. </w:t>
      </w:r>
    </w:p>
    <w:p w14:paraId="0C259C35" w14:textId="785B085E"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Sarah’s Aunty is concerned for her wellbeing and for the path she is on that could lead to the youth justice system. Sarah has also been absent from school and has been referred by both the ACT Police and the school social worker to a community Youth Support Service.</w:t>
      </w:r>
    </w:p>
    <w:p w14:paraId="347A3EAF" w14:textId="42145362"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A Youth Worker at the service places Sarah in a groups program that utilises high adrenaline, positive, safe risk-taking activities as a platform for engaging disengaged and vulnerable young people in a positive mentoring environment. Sarah says she is struggling with her mental health and that no one understand her but her friends and that’s why she hangs out with them. </w:t>
      </w:r>
    </w:p>
    <w:p w14:paraId="7871853E" w14:textId="3C011507"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Sarah says she will go to the Program as she doesn’t have to go to school, but she expects it to be lame. </w:t>
      </w:r>
      <w:r w:rsidRPr="0053738F">
        <w:rPr>
          <w:rFonts w:asciiTheme="minorHAnsi" w:hAnsiTheme="minorHAnsi" w:cstheme="minorHAnsi"/>
          <w:i/>
          <w:iCs/>
          <w:sz w:val="20"/>
          <w:szCs w:val="20"/>
        </w:rPr>
        <w:t>“I know my Aunty is upset with me, but she doesn’t understand what’s going on. I don’t like school and sitting still all the time and getting yelled at because I am dumb. I am not dumb; I just can’t do some things.”</w:t>
      </w:r>
      <w:r w:rsidRPr="0053738F">
        <w:rPr>
          <w:rFonts w:asciiTheme="minorHAnsi" w:hAnsiTheme="minorHAnsi" w:cstheme="minorHAnsi"/>
          <w:sz w:val="20"/>
          <w:szCs w:val="20"/>
        </w:rPr>
        <w:t xml:space="preserve"> – </w:t>
      </w:r>
      <w:r w:rsidRPr="0053738F">
        <w:rPr>
          <w:rStyle w:val="normaltextrun"/>
          <w:rFonts w:asciiTheme="minorHAnsi" w:hAnsiTheme="minorHAnsi" w:cstheme="minorHAnsi"/>
          <w:color w:val="000000"/>
          <w:sz w:val="20"/>
          <w:szCs w:val="20"/>
          <w:shd w:val="clear" w:color="auto" w:fill="FFFFFF"/>
        </w:rPr>
        <w:t>Sarah</w:t>
      </w:r>
    </w:p>
    <w:p w14:paraId="58880EAB" w14:textId="0BEA72B0"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Youth worker meets with Sarah one day per week for 10 weeks during the school term. Together, with other young people, they explore topics and experiences such as domestic violence, consent and </w:t>
      </w:r>
      <w:proofErr w:type="gramStart"/>
      <w:r w:rsidRPr="0053738F">
        <w:rPr>
          <w:rStyle w:val="normaltextrun"/>
          <w:rFonts w:asciiTheme="minorHAnsi" w:hAnsiTheme="minorHAnsi" w:cstheme="minorHAnsi"/>
          <w:color w:val="000000"/>
          <w:sz w:val="20"/>
          <w:szCs w:val="20"/>
          <w:shd w:val="clear" w:color="auto" w:fill="FFFFFF"/>
        </w:rPr>
        <w:t>goal-setting</w:t>
      </w:r>
      <w:proofErr w:type="gramEnd"/>
      <w:r w:rsidRPr="0053738F">
        <w:rPr>
          <w:rStyle w:val="normaltextrun"/>
          <w:rFonts w:asciiTheme="minorHAnsi" w:hAnsiTheme="minorHAnsi" w:cstheme="minorHAnsi"/>
          <w:color w:val="000000"/>
          <w:sz w:val="20"/>
          <w:szCs w:val="20"/>
          <w:shd w:val="clear" w:color="auto" w:fill="FFFFFF"/>
        </w:rPr>
        <w:t>. After the session, they do an activity such as downhill mountain-biking, motorbiking, welding, bushwalking and ball sports. “I really like mountain-biking – that was way better than being at school and I was able to go on one of the hard trails.” – Sarah</w:t>
      </w:r>
    </w:p>
    <w:p w14:paraId="18781D71" w14:textId="39A33815"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The youth worker checks in regularly with Client D, her school social worker and her Aunty. Through the same program, Sarah also participates in a day dedicated just to girls or female identifying young people. “</w:t>
      </w:r>
      <w:r w:rsidRPr="0053738F">
        <w:rPr>
          <w:rStyle w:val="normaltextrun"/>
          <w:rFonts w:asciiTheme="minorHAnsi" w:hAnsiTheme="minorHAnsi" w:cstheme="minorHAnsi"/>
          <w:i/>
          <w:iCs/>
          <w:color w:val="000000"/>
          <w:sz w:val="20"/>
          <w:szCs w:val="20"/>
          <w:shd w:val="clear" w:color="auto" w:fill="FFFFFF"/>
        </w:rPr>
        <w:t>Sarah came to the program angry and disengaged with low self-esteem. While Sarah still has challenges, we worked closely to build her confidence through activities and to find an interest around which she could develop skills. There is no-doubt Sarah has experienced trauma and we have been able to connect her with other supports to help her heal and manage her wellbeing.”</w:t>
      </w:r>
      <w:r w:rsidRPr="0053738F">
        <w:rPr>
          <w:rStyle w:val="normaltextrun"/>
          <w:rFonts w:asciiTheme="minorHAnsi" w:hAnsiTheme="minorHAnsi" w:cstheme="minorHAnsi"/>
          <w:color w:val="000000"/>
          <w:sz w:val="20"/>
          <w:szCs w:val="20"/>
          <w:shd w:val="clear" w:color="auto" w:fill="FFFFFF"/>
        </w:rPr>
        <w:t xml:space="preserve"> – Sarah Youth worker </w:t>
      </w:r>
    </w:p>
    <w:p w14:paraId="37DD1188" w14:textId="119088AB" w:rsidR="00EC7DD4"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The youth worker continues to work with Sarah and her Aunty to maintain her wellbeing, grow her interests, set </w:t>
      </w:r>
      <w:proofErr w:type="gramStart"/>
      <w:r w:rsidRPr="0053738F">
        <w:rPr>
          <w:rStyle w:val="normaltextrun"/>
          <w:rFonts w:asciiTheme="minorHAnsi" w:hAnsiTheme="minorHAnsi" w:cstheme="minorHAnsi"/>
          <w:color w:val="000000"/>
          <w:sz w:val="20"/>
          <w:szCs w:val="20"/>
          <w:shd w:val="clear" w:color="auto" w:fill="FFFFFF"/>
        </w:rPr>
        <w:t>goals</w:t>
      </w:r>
      <w:proofErr w:type="gramEnd"/>
      <w:r w:rsidRPr="0053738F">
        <w:rPr>
          <w:rStyle w:val="normaltextrun"/>
          <w:rFonts w:asciiTheme="minorHAnsi" w:hAnsiTheme="minorHAnsi" w:cstheme="minorHAnsi"/>
          <w:color w:val="000000"/>
          <w:sz w:val="20"/>
          <w:szCs w:val="20"/>
          <w:shd w:val="clear" w:color="auto" w:fill="FFFFFF"/>
        </w:rPr>
        <w:t xml:space="preserve"> and build new positive relationships. Sarah has not interacted with ACT Police while participating in the Program and her attendance at school has increased. </w:t>
      </w:r>
      <w:r w:rsidRPr="0053738F">
        <w:rPr>
          <w:rStyle w:val="normaltextrun"/>
          <w:rFonts w:asciiTheme="minorHAnsi" w:hAnsiTheme="minorHAnsi" w:cstheme="minorHAnsi"/>
          <w:i/>
          <w:iCs/>
          <w:color w:val="000000"/>
          <w:sz w:val="20"/>
          <w:szCs w:val="20"/>
          <w:shd w:val="clear" w:color="auto" w:fill="FFFFFF"/>
        </w:rPr>
        <w:t xml:space="preserve">“Things aren’t perfect, but they are better. [Youth worker] has been </w:t>
      </w:r>
      <w:proofErr w:type="gramStart"/>
      <w:r w:rsidRPr="0053738F">
        <w:rPr>
          <w:rStyle w:val="normaltextrun"/>
          <w:rFonts w:asciiTheme="minorHAnsi" w:hAnsiTheme="minorHAnsi" w:cstheme="minorHAnsi"/>
          <w:i/>
          <w:iCs/>
          <w:color w:val="000000"/>
          <w:sz w:val="20"/>
          <w:szCs w:val="20"/>
          <w:shd w:val="clear" w:color="auto" w:fill="FFFFFF"/>
        </w:rPr>
        <w:t>really helpful</w:t>
      </w:r>
      <w:proofErr w:type="gramEnd"/>
      <w:r w:rsidRPr="0053738F">
        <w:rPr>
          <w:rStyle w:val="normaltextrun"/>
          <w:rFonts w:asciiTheme="minorHAnsi" w:hAnsiTheme="minorHAnsi" w:cstheme="minorHAnsi"/>
          <w:i/>
          <w:iCs/>
          <w:color w:val="000000"/>
          <w:sz w:val="20"/>
          <w:szCs w:val="20"/>
          <w:shd w:val="clear" w:color="auto" w:fill="FFFFFF"/>
        </w:rPr>
        <w:t xml:space="preserve"> as she can talk to my Aunty or school when I don’t know what to say or do. I know people like me now and I have something I can do that is fun.”</w:t>
      </w:r>
      <w:r w:rsidRPr="0053738F">
        <w:rPr>
          <w:rStyle w:val="normaltextrun"/>
          <w:rFonts w:asciiTheme="minorHAnsi" w:hAnsiTheme="minorHAnsi" w:cstheme="minorHAnsi"/>
          <w:color w:val="000000"/>
          <w:sz w:val="20"/>
          <w:szCs w:val="20"/>
          <w:shd w:val="clear" w:color="auto" w:fill="FFFFFF"/>
        </w:rPr>
        <w:t xml:space="preserve"> – Sarah</w:t>
      </w:r>
    </w:p>
    <w:tbl>
      <w:tblPr>
        <w:tblStyle w:val="PlainTable1"/>
        <w:tblW w:w="0" w:type="auto"/>
        <w:tblLook w:val="04A0" w:firstRow="1" w:lastRow="0" w:firstColumn="1" w:lastColumn="0" w:noHBand="0" w:noVBand="1"/>
      </w:tblPr>
      <w:tblGrid>
        <w:gridCol w:w="4530"/>
        <w:gridCol w:w="4530"/>
      </w:tblGrid>
      <w:tr w:rsidR="00EC7DD4" w14:paraId="1CD8CC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AF11857" w14:textId="77777777" w:rsidR="00EC7DD4" w:rsidRDefault="00EC7DD4">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6E3FB392" w14:textId="77777777" w:rsidR="00EC7DD4" w:rsidRDefault="00EC7DD4">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EC7DD4" w14:paraId="08A9881E" w14:textId="7777777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427F42D" w14:textId="6CB4C992" w:rsidR="00EC7DD4" w:rsidRPr="00EC7DD4" w:rsidRDefault="00EC7DD4">
            <w:pPr>
              <w:pStyle w:val="BodyText0"/>
              <w:spacing w:before="0" w:after="0"/>
              <w:jc w:val="center"/>
              <w:rPr>
                <w:rStyle w:val="normaltextrun"/>
                <w:b w:val="0"/>
                <w:bCs w:val="0"/>
                <w:sz w:val="16"/>
                <w:szCs w:val="16"/>
              </w:rPr>
            </w:pPr>
            <w:r>
              <w:rPr>
                <w:rStyle w:val="normaltextrun"/>
                <w:rFonts w:asciiTheme="minorHAnsi" w:hAnsiTheme="minorHAnsi" w:cstheme="minorHAnsi"/>
                <w:b w:val="0"/>
                <w:bCs w:val="0"/>
                <w:sz w:val="16"/>
                <w:szCs w:val="16"/>
              </w:rPr>
              <w:t>Confused</w:t>
            </w:r>
            <w:r w:rsidR="00EE1475">
              <w:rPr>
                <w:rStyle w:val="normaltextrun"/>
                <w:rFonts w:asciiTheme="minorHAnsi" w:hAnsiTheme="minorHAnsi" w:cstheme="minorHAnsi"/>
                <w:b w:val="0"/>
                <w:bCs w:val="0"/>
                <w:sz w:val="16"/>
                <w:szCs w:val="16"/>
              </w:rPr>
              <w:t xml:space="preserve">. Lonely. Misunderstood. People think I am dumb.  </w:t>
            </w:r>
            <w:r>
              <w:rPr>
                <w:rStyle w:val="normaltextrun"/>
                <w:rFonts w:cstheme="minorHAnsi"/>
                <w:sz w:val="16"/>
                <w:szCs w:val="16"/>
              </w:rPr>
              <w:t xml:space="preserve"> </w:t>
            </w:r>
            <w:r w:rsidRPr="00EF6E48">
              <w:rPr>
                <w:rStyle w:val="normaltextrun"/>
                <w:rFonts w:asciiTheme="minorHAnsi" w:hAnsiTheme="minorHAnsi" w:cstheme="minorHAnsi"/>
                <w:b w:val="0"/>
                <w:bCs w:val="0"/>
                <w:sz w:val="16"/>
                <w:szCs w:val="16"/>
              </w:rPr>
              <w:t xml:space="preserve"> </w:t>
            </w:r>
          </w:p>
        </w:tc>
        <w:tc>
          <w:tcPr>
            <w:tcW w:w="4530" w:type="dxa"/>
            <w:vAlign w:val="center"/>
          </w:tcPr>
          <w:p w14:paraId="4E82BD6B" w14:textId="6D774FEA" w:rsidR="00EC7DD4" w:rsidRPr="00EF6E48"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Adults getting angry. People trying to control me. </w:t>
            </w:r>
            <w:r w:rsidR="00EC7DD4">
              <w:rPr>
                <w:rStyle w:val="normaltextrun"/>
                <w:rFonts w:asciiTheme="minorHAnsi" w:hAnsiTheme="minorHAnsi" w:cstheme="minorHAnsi"/>
                <w:sz w:val="16"/>
                <w:szCs w:val="16"/>
              </w:rPr>
              <w:t xml:space="preserve"> </w:t>
            </w:r>
          </w:p>
        </w:tc>
      </w:tr>
      <w:tr w:rsidR="00EC7DD4" w14:paraId="07561C80" w14:textId="77777777">
        <w:tc>
          <w:tcPr>
            <w:cnfStyle w:val="001000000000" w:firstRow="0" w:lastRow="0" w:firstColumn="1" w:lastColumn="0" w:oddVBand="0" w:evenVBand="0" w:oddHBand="0" w:evenHBand="0" w:firstRowFirstColumn="0" w:firstRowLastColumn="0" w:lastRowFirstColumn="0" w:lastRowLastColumn="0"/>
            <w:tcW w:w="4530" w:type="dxa"/>
          </w:tcPr>
          <w:p w14:paraId="6AD79CFF" w14:textId="77777777" w:rsidR="00EC7DD4" w:rsidRPr="00863C24" w:rsidRDefault="00EC7DD4">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6CAEC205" w14:textId="13E5F7FD" w:rsidR="00EC7DD4" w:rsidRPr="00863C24" w:rsidRDefault="0028133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sidRPr="00863C24">
              <w:rPr>
                <w:rStyle w:val="normaltextrun"/>
                <w:rFonts w:asciiTheme="minorHAnsi" w:hAnsiTheme="minorHAnsi" w:cstheme="minorHAnsi"/>
                <w:b/>
                <w:bCs/>
                <w:sz w:val="18"/>
                <w:szCs w:val="18"/>
              </w:rPr>
              <w:t xml:space="preserve"> </w:t>
            </w:r>
            <w:r w:rsidR="00EC7DD4" w:rsidRPr="00863C24">
              <w:rPr>
                <w:rStyle w:val="normaltextrun"/>
                <w:rFonts w:asciiTheme="minorHAnsi" w:hAnsiTheme="minorHAnsi" w:cstheme="minorHAnsi"/>
                <w:b/>
                <w:bCs/>
                <w:sz w:val="18"/>
                <w:szCs w:val="18"/>
              </w:rPr>
              <w:t>and DO – What do they say and do?</w:t>
            </w:r>
          </w:p>
        </w:tc>
      </w:tr>
      <w:tr w:rsidR="00EC7DD4" w14:paraId="41223FB3" w14:textId="77777777">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530" w:type="dxa"/>
          </w:tcPr>
          <w:p w14:paraId="0D901685" w14:textId="4369A15F" w:rsidR="00EC7DD4" w:rsidRPr="00EF6E48" w:rsidRDefault="00EE1475">
            <w:pPr>
              <w:pStyle w:val="BodyText0"/>
              <w:spacing w:before="100" w:beforeAutospacing="1" w:after="100" w:afterAutospacing="1"/>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That I am dumb and naughty – to I can do things I put my mind to. </w:t>
            </w:r>
          </w:p>
        </w:tc>
        <w:tc>
          <w:tcPr>
            <w:tcW w:w="4530" w:type="dxa"/>
          </w:tcPr>
          <w:p w14:paraId="6BBCB2BF" w14:textId="68399AD4" w:rsidR="00EC7DD4" w:rsidRPr="00EF6E48" w:rsidRDefault="00EE1475">
            <w:pPr>
              <w:pStyle w:val="BodyText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This is lame. I know what I need – to this is fun and I have people I can turn to. </w:t>
            </w:r>
            <w:r w:rsidR="00EC7DD4">
              <w:rPr>
                <w:rStyle w:val="normaltextrun"/>
                <w:rFonts w:asciiTheme="minorHAnsi" w:hAnsiTheme="minorHAnsi" w:cstheme="minorHAnsi"/>
                <w:sz w:val="16"/>
                <w:szCs w:val="16"/>
              </w:rPr>
              <w:t xml:space="preserve"> </w:t>
            </w:r>
            <w:r w:rsidR="00EC7DD4" w:rsidRPr="00EF6E48">
              <w:rPr>
                <w:rStyle w:val="normaltextrun"/>
                <w:rFonts w:asciiTheme="minorHAnsi" w:hAnsiTheme="minorHAnsi" w:cstheme="minorHAnsi"/>
                <w:sz w:val="16"/>
                <w:szCs w:val="16"/>
              </w:rPr>
              <w:t xml:space="preserve"> </w:t>
            </w:r>
          </w:p>
        </w:tc>
      </w:tr>
      <w:tr w:rsidR="00EC7DD4" w14:paraId="5BB8B2AC" w14:textId="77777777">
        <w:tc>
          <w:tcPr>
            <w:cnfStyle w:val="001000000000" w:firstRow="0" w:lastRow="0" w:firstColumn="1" w:lastColumn="0" w:oddVBand="0" w:evenVBand="0" w:oddHBand="0" w:evenHBand="0" w:firstRowFirstColumn="0" w:firstRowLastColumn="0" w:lastRowFirstColumn="0" w:lastRowLastColumn="0"/>
            <w:tcW w:w="4530" w:type="dxa"/>
          </w:tcPr>
          <w:p w14:paraId="59F288AC" w14:textId="77777777" w:rsidR="00EC7DD4" w:rsidRPr="00835B71" w:rsidRDefault="00EC7DD4">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obstacles are they facing?</w:t>
            </w:r>
          </w:p>
        </w:tc>
        <w:tc>
          <w:tcPr>
            <w:tcW w:w="4530" w:type="dxa"/>
          </w:tcPr>
          <w:p w14:paraId="487215BC" w14:textId="77777777" w:rsidR="00EC7DD4" w:rsidRPr="00835B71" w:rsidRDefault="00EC7DD4">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EC7DD4" w14:paraId="6C5262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13158FB" w14:textId="77777777" w:rsidR="00EE1475" w:rsidRDefault="00EE1475">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Peer pressure. Transport and funding for positive activities. </w:t>
            </w:r>
          </w:p>
          <w:p w14:paraId="451D1683" w14:textId="315676F0" w:rsidR="00EC7DD4" w:rsidRPr="00EF6E48" w:rsidRDefault="00EE1475">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Emotional language and awareness. </w:t>
            </w:r>
            <w:r w:rsidR="00EC7DD4">
              <w:rPr>
                <w:rStyle w:val="normaltextrun"/>
                <w:rFonts w:asciiTheme="minorHAnsi" w:hAnsiTheme="minorHAnsi" w:cstheme="minorHAnsi"/>
                <w:b w:val="0"/>
                <w:bCs w:val="0"/>
                <w:sz w:val="16"/>
                <w:szCs w:val="16"/>
              </w:rPr>
              <w:t xml:space="preserve"> </w:t>
            </w:r>
            <w:r w:rsidR="00EC7DD4" w:rsidRPr="00EF6E48">
              <w:rPr>
                <w:rStyle w:val="normaltextrun"/>
                <w:rFonts w:asciiTheme="minorHAnsi" w:hAnsiTheme="minorHAnsi" w:cstheme="minorHAnsi"/>
                <w:sz w:val="16"/>
                <w:szCs w:val="16"/>
              </w:rPr>
              <w:t xml:space="preserve"> </w:t>
            </w:r>
          </w:p>
        </w:tc>
        <w:tc>
          <w:tcPr>
            <w:tcW w:w="4530" w:type="dxa"/>
            <w:vAlign w:val="center"/>
          </w:tcPr>
          <w:p w14:paraId="3BE3DAF6" w14:textId="77777777" w:rsidR="00EE1475"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Positive relationships. </w:t>
            </w:r>
          </w:p>
          <w:p w14:paraId="718C8263" w14:textId="77777777" w:rsidR="00EE1475"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Connection with people who understand. </w:t>
            </w:r>
          </w:p>
          <w:p w14:paraId="2A14078D" w14:textId="77777777" w:rsidR="00EE1475"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Skills to heal and manage. </w:t>
            </w:r>
          </w:p>
          <w:p w14:paraId="6C5AA3FF" w14:textId="59739F9F" w:rsidR="00EC7DD4" w:rsidRPr="00EF6E48"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Opportunities to try new things. </w:t>
            </w:r>
            <w:r w:rsidR="00EC7DD4">
              <w:rPr>
                <w:rStyle w:val="normaltextrun"/>
                <w:rFonts w:asciiTheme="minorHAnsi" w:hAnsiTheme="minorHAnsi" w:cstheme="minorHAnsi"/>
                <w:sz w:val="16"/>
                <w:szCs w:val="16"/>
              </w:rPr>
              <w:t xml:space="preserve"> </w:t>
            </w:r>
            <w:r w:rsidR="00EC7DD4" w:rsidRPr="00EF6E48">
              <w:rPr>
                <w:rStyle w:val="normaltextrun"/>
                <w:rFonts w:asciiTheme="minorHAnsi" w:hAnsiTheme="minorHAnsi" w:cstheme="minorHAnsi"/>
                <w:sz w:val="16"/>
                <w:szCs w:val="16"/>
              </w:rPr>
              <w:t xml:space="preserve"> </w:t>
            </w:r>
          </w:p>
        </w:tc>
      </w:tr>
    </w:tbl>
    <w:p w14:paraId="650CC4A8"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p>
    <w:p w14:paraId="0ED47ED2"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p>
    <w:p w14:paraId="62530799" w14:textId="77777777" w:rsidR="00EE1475" w:rsidRDefault="00EE1475">
      <w:pPr>
        <w:spacing w:line="276" w:lineRule="auto"/>
        <w:rPr>
          <w:rStyle w:val="normaltextrun"/>
          <w:rFonts w:eastAsia="Times New Roman" w:cstheme="minorHAnsi"/>
          <w:b/>
          <w:bCs/>
          <w:color w:val="000000"/>
          <w:sz w:val="20"/>
          <w:szCs w:val="20"/>
          <w:shd w:val="clear" w:color="auto" w:fill="FFFFFF"/>
          <w:lang w:eastAsia="en-US"/>
        </w:rPr>
      </w:pPr>
      <w:r>
        <w:rPr>
          <w:rStyle w:val="normaltextrun"/>
          <w:rFonts w:cstheme="minorHAnsi"/>
          <w:b/>
          <w:bCs/>
          <w:color w:val="000000"/>
          <w:sz w:val="20"/>
          <w:szCs w:val="20"/>
          <w:shd w:val="clear" w:color="auto" w:fill="FFFFFF"/>
        </w:rPr>
        <w:br w:type="page"/>
      </w:r>
    </w:p>
    <w:p w14:paraId="0911E45B" w14:textId="4C8340A0"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 xml:space="preserve">Client E – 10-year-old Rowan* </w:t>
      </w:r>
    </w:p>
    <w:p w14:paraId="4E690956" w14:textId="11CAE5F9"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Client E, Rowan, was experiencing learning challenges at school and his teacher/school social worker met with his Mum to find therapeutic supports for him. As a young Aboriginal and Torres Strait Islander student, Rowan was referred to an integrated youth service delivered by an Aboriginal Community Controlled Organisation </w:t>
      </w:r>
    </w:p>
    <w:p w14:paraId="1849F4AA" w14:textId="251BD1E2"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Rowan’s mum felt she had let him down. She described how Rowan didn’t want to go to school and that each morning was a challenge to get him into the classroom. </w:t>
      </w:r>
      <w:r w:rsidRPr="0053738F">
        <w:rPr>
          <w:rStyle w:val="normaltextrun"/>
          <w:rFonts w:asciiTheme="minorHAnsi" w:hAnsiTheme="minorHAnsi" w:cstheme="minorHAnsi"/>
          <w:i/>
          <w:iCs/>
          <w:color w:val="000000"/>
          <w:sz w:val="20"/>
          <w:szCs w:val="20"/>
          <w:shd w:val="clear" w:color="auto" w:fill="FFFFFF"/>
        </w:rPr>
        <w:t xml:space="preserve">“I could see that Rowan was having difficulty reading and understanding letters and numbers. We were trying to get him assessed but the wait -time were long.” </w:t>
      </w:r>
      <w:r w:rsidRPr="0053738F">
        <w:rPr>
          <w:rStyle w:val="normaltextrun"/>
          <w:rFonts w:asciiTheme="minorHAnsi" w:hAnsiTheme="minorHAnsi" w:cstheme="minorHAnsi"/>
          <w:color w:val="000000"/>
          <w:sz w:val="20"/>
          <w:szCs w:val="20"/>
          <w:shd w:val="clear" w:color="auto" w:fill="FFFFFF"/>
        </w:rPr>
        <w:t xml:space="preserve">Rowan’s - Mum </w:t>
      </w:r>
    </w:p>
    <w:p w14:paraId="5E5488BD" w14:textId="3BBBF1D7"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A First Nations family support worker worked with Rowan’s family to assess their needs and to co-create a plan with goals for Rowan’s learning. As part of the plan, Rowan could access therapeutic services for an underlying learning challenge and participate in a </w:t>
      </w:r>
      <w:proofErr w:type="gramStart"/>
      <w:r w:rsidRPr="0053738F">
        <w:rPr>
          <w:rStyle w:val="normaltextrun"/>
          <w:rFonts w:asciiTheme="minorHAnsi" w:hAnsiTheme="minorHAnsi" w:cstheme="minorHAnsi"/>
          <w:color w:val="000000"/>
          <w:sz w:val="20"/>
          <w:szCs w:val="20"/>
          <w:shd w:val="clear" w:color="auto" w:fill="FFFFFF"/>
        </w:rPr>
        <w:t>boys</w:t>
      </w:r>
      <w:proofErr w:type="gramEnd"/>
      <w:r w:rsidRPr="0053738F">
        <w:rPr>
          <w:rStyle w:val="normaltextrun"/>
          <w:rFonts w:asciiTheme="minorHAnsi" w:hAnsiTheme="minorHAnsi" w:cstheme="minorHAnsi"/>
          <w:color w:val="000000"/>
          <w:sz w:val="20"/>
          <w:szCs w:val="20"/>
          <w:shd w:val="clear" w:color="auto" w:fill="FFFFFF"/>
        </w:rPr>
        <w:t xml:space="preserve"> mentoring group and a tailored Tutoring Program. </w:t>
      </w:r>
      <w:r w:rsidRPr="0053738F">
        <w:rPr>
          <w:rStyle w:val="normaltextrun"/>
          <w:rFonts w:asciiTheme="minorHAnsi" w:hAnsiTheme="minorHAnsi" w:cstheme="minorHAnsi"/>
          <w:i/>
          <w:iCs/>
          <w:color w:val="000000"/>
          <w:sz w:val="20"/>
          <w:szCs w:val="20"/>
          <w:shd w:val="clear" w:color="auto" w:fill="FFFFFF"/>
        </w:rPr>
        <w:t>“</w:t>
      </w:r>
      <w:r w:rsidRPr="0053738F">
        <w:rPr>
          <w:rStyle w:val="normaltextrun"/>
          <w:rFonts w:asciiTheme="minorHAnsi" w:hAnsiTheme="minorHAnsi" w:cstheme="minorHAnsi"/>
          <w:color w:val="000000"/>
          <w:sz w:val="20"/>
          <w:szCs w:val="20"/>
          <w:shd w:val="clear" w:color="auto" w:fill="FFFFFF"/>
        </w:rPr>
        <w:t xml:space="preserve">Rowan </w:t>
      </w:r>
      <w:r w:rsidRPr="0053738F">
        <w:rPr>
          <w:rStyle w:val="normaltextrun"/>
          <w:rFonts w:asciiTheme="minorHAnsi" w:hAnsiTheme="minorHAnsi" w:cstheme="minorHAnsi"/>
          <w:i/>
          <w:iCs/>
          <w:color w:val="000000"/>
          <w:sz w:val="20"/>
          <w:szCs w:val="20"/>
          <w:shd w:val="clear" w:color="auto" w:fill="FFFFFF"/>
        </w:rPr>
        <w:t>had an underlying learning challenge which we were able to diagnose and then build supports to address and manage.”</w:t>
      </w:r>
      <w:r w:rsidRPr="0053738F">
        <w:rPr>
          <w:rStyle w:val="normaltextrun"/>
          <w:rFonts w:asciiTheme="minorHAnsi" w:hAnsiTheme="minorHAnsi" w:cstheme="minorHAnsi"/>
          <w:color w:val="000000"/>
          <w:sz w:val="20"/>
          <w:szCs w:val="20"/>
          <w:shd w:val="clear" w:color="auto" w:fill="FFFFFF"/>
        </w:rPr>
        <w:t xml:space="preserve"> Rowan’s Youth Support Worker </w:t>
      </w:r>
    </w:p>
    <w:p w14:paraId="068082E2" w14:textId="0C62BFE1"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Through the Youth support worker and the programs delivered within the integrated youth service, Rowan received 10 x 1 hour tutoring sessions that were tailored to his needs. Rowan said his tutor made him feel smart and made the words make sense. “</w:t>
      </w:r>
      <w:r w:rsidRPr="0053738F">
        <w:rPr>
          <w:rStyle w:val="normaltextrun"/>
          <w:rFonts w:asciiTheme="minorHAnsi" w:hAnsiTheme="minorHAnsi" w:cstheme="minorHAnsi"/>
          <w:i/>
          <w:iCs/>
          <w:color w:val="000000"/>
          <w:sz w:val="20"/>
          <w:szCs w:val="20"/>
          <w:shd w:val="clear" w:color="auto" w:fill="FFFFFF"/>
        </w:rPr>
        <w:t xml:space="preserve">[Tutor] is </w:t>
      </w:r>
      <w:proofErr w:type="gramStart"/>
      <w:r w:rsidRPr="0053738F">
        <w:rPr>
          <w:rStyle w:val="normaltextrun"/>
          <w:rFonts w:asciiTheme="minorHAnsi" w:hAnsiTheme="minorHAnsi" w:cstheme="minorHAnsi"/>
          <w:i/>
          <w:iCs/>
          <w:color w:val="000000"/>
          <w:sz w:val="20"/>
          <w:szCs w:val="20"/>
          <w:shd w:val="clear" w:color="auto" w:fill="FFFFFF"/>
        </w:rPr>
        <w:t>really good</w:t>
      </w:r>
      <w:proofErr w:type="gramEnd"/>
      <w:r w:rsidRPr="0053738F">
        <w:rPr>
          <w:rStyle w:val="normaltextrun"/>
          <w:rFonts w:asciiTheme="minorHAnsi" w:hAnsiTheme="minorHAnsi" w:cstheme="minorHAnsi"/>
          <w:i/>
          <w:iCs/>
          <w:color w:val="000000"/>
          <w:sz w:val="20"/>
          <w:szCs w:val="20"/>
          <w:shd w:val="clear" w:color="auto" w:fill="FFFFFF"/>
        </w:rPr>
        <w:t xml:space="preserve"> and it doesn’t feel like school. Sometimes we are </w:t>
      </w:r>
      <w:proofErr w:type="gramStart"/>
      <w:r w:rsidRPr="0053738F">
        <w:rPr>
          <w:rStyle w:val="normaltextrun"/>
          <w:rFonts w:asciiTheme="minorHAnsi" w:hAnsiTheme="minorHAnsi" w:cstheme="minorHAnsi"/>
          <w:i/>
          <w:iCs/>
          <w:color w:val="000000"/>
          <w:sz w:val="20"/>
          <w:szCs w:val="20"/>
          <w:shd w:val="clear" w:color="auto" w:fill="FFFFFF"/>
        </w:rPr>
        <w:t>outside</w:t>
      </w:r>
      <w:proofErr w:type="gramEnd"/>
      <w:r w:rsidRPr="0053738F">
        <w:rPr>
          <w:rStyle w:val="normaltextrun"/>
          <w:rFonts w:asciiTheme="minorHAnsi" w:hAnsiTheme="minorHAnsi" w:cstheme="minorHAnsi"/>
          <w:i/>
          <w:iCs/>
          <w:color w:val="000000"/>
          <w:sz w:val="20"/>
          <w:szCs w:val="20"/>
          <w:shd w:val="clear" w:color="auto" w:fill="FFFFFF"/>
        </w:rPr>
        <w:t xml:space="preserve"> and I can read things now.” </w:t>
      </w:r>
      <w:r w:rsidRPr="0053738F">
        <w:rPr>
          <w:rStyle w:val="normaltextrun"/>
          <w:rFonts w:asciiTheme="minorHAnsi" w:hAnsiTheme="minorHAnsi" w:cstheme="minorHAnsi"/>
          <w:color w:val="000000"/>
          <w:sz w:val="20"/>
          <w:szCs w:val="20"/>
          <w:shd w:val="clear" w:color="auto" w:fill="FFFFFF"/>
        </w:rPr>
        <w:t xml:space="preserve">– Rowan </w:t>
      </w:r>
    </w:p>
    <w:p w14:paraId="0B29C849"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color w:val="000000"/>
          <w:sz w:val="20"/>
          <w:szCs w:val="20"/>
          <w:shd w:val="clear" w:color="auto" w:fill="FFFFFF"/>
        </w:rPr>
      </w:pPr>
      <w:r w:rsidRPr="0053738F">
        <w:rPr>
          <w:rStyle w:val="normaltextrun"/>
          <w:rFonts w:asciiTheme="minorHAnsi" w:hAnsiTheme="minorHAnsi" w:cstheme="minorHAnsi"/>
          <w:color w:val="000000"/>
          <w:sz w:val="20"/>
          <w:szCs w:val="20"/>
          <w:shd w:val="clear" w:color="auto" w:fill="FFFFFF"/>
        </w:rPr>
        <w:t xml:space="preserve">The family support worker continues to work with Rowan, his family and connects with his teachers to support Rowan’s wellbeing and to help him reach his learning goals. </w:t>
      </w:r>
    </w:p>
    <w:tbl>
      <w:tblPr>
        <w:tblStyle w:val="PlainTable1"/>
        <w:tblW w:w="0" w:type="auto"/>
        <w:tblLook w:val="04A0" w:firstRow="1" w:lastRow="0" w:firstColumn="1" w:lastColumn="0" w:noHBand="0" w:noVBand="1"/>
      </w:tblPr>
      <w:tblGrid>
        <w:gridCol w:w="4530"/>
        <w:gridCol w:w="4530"/>
      </w:tblGrid>
      <w:tr w:rsidR="00EE1475" w14:paraId="6342ADC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3C0BC37" w14:textId="77777777" w:rsidR="00EE1475" w:rsidRDefault="00EE1475">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24015C67" w14:textId="77777777" w:rsidR="00EE1475" w:rsidRDefault="00EE1475">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EE1475" w14:paraId="17AD019E" w14:textId="7777777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9B96B89" w14:textId="77777777" w:rsidR="00EE1475" w:rsidRDefault="00EE1475">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Before support – concerned. Anxious. I don’t belong at school. </w:t>
            </w:r>
          </w:p>
          <w:p w14:paraId="10110396" w14:textId="356B0AD0" w:rsidR="00EE1475" w:rsidRPr="00EC7DD4" w:rsidRDefault="00EE1475">
            <w:pPr>
              <w:pStyle w:val="BodyText0"/>
              <w:spacing w:before="0" w:after="0"/>
              <w:jc w:val="center"/>
              <w:rPr>
                <w:rStyle w:val="normaltextrun"/>
                <w:b w:val="0"/>
                <w:bCs w:val="0"/>
                <w:sz w:val="16"/>
                <w:szCs w:val="16"/>
              </w:rPr>
            </w:pPr>
            <w:r>
              <w:rPr>
                <w:rStyle w:val="normaltextrun"/>
                <w:rFonts w:asciiTheme="minorHAnsi" w:hAnsiTheme="minorHAnsi" w:cstheme="minorHAnsi"/>
                <w:b w:val="0"/>
                <w:bCs w:val="0"/>
                <w:sz w:val="16"/>
                <w:szCs w:val="16"/>
              </w:rPr>
              <w:t xml:space="preserve">After support – supported and I can go to school.   </w:t>
            </w:r>
            <w:r>
              <w:rPr>
                <w:rStyle w:val="normaltextrun"/>
                <w:rFonts w:cstheme="minorHAnsi"/>
                <w:sz w:val="16"/>
                <w:szCs w:val="16"/>
              </w:rPr>
              <w:t xml:space="preserve"> </w:t>
            </w:r>
            <w:r w:rsidRPr="00EF6E48">
              <w:rPr>
                <w:rStyle w:val="normaltextrun"/>
                <w:rFonts w:asciiTheme="minorHAnsi" w:hAnsiTheme="minorHAnsi" w:cstheme="minorHAnsi"/>
                <w:b w:val="0"/>
                <w:bCs w:val="0"/>
                <w:sz w:val="16"/>
                <w:szCs w:val="16"/>
              </w:rPr>
              <w:t xml:space="preserve"> </w:t>
            </w:r>
          </w:p>
        </w:tc>
        <w:tc>
          <w:tcPr>
            <w:tcW w:w="4530" w:type="dxa"/>
            <w:vAlign w:val="center"/>
          </w:tcPr>
          <w:p w14:paraId="559EAA27" w14:textId="77777777" w:rsidR="00EE1475"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Before support – disappointing adults. </w:t>
            </w:r>
          </w:p>
          <w:p w14:paraId="1577B892" w14:textId="77777777" w:rsidR="00EE1475"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Other children doing things they can’t. </w:t>
            </w:r>
          </w:p>
          <w:p w14:paraId="77C33AA0" w14:textId="1CCD0A9A" w:rsidR="00EE1475" w:rsidRPr="00EF6E48" w:rsidRDefault="00EE1475">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After support – joining in, belonging.   </w:t>
            </w:r>
          </w:p>
        </w:tc>
      </w:tr>
      <w:tr w:rsidR="00EE1475" w14:paraId="3FCB4C3F" w14:textId="77777777">
        <w:tc>
          <w:tcPr>
            <w:cnfStyle w:val="001000000000" w:firstRow="0" w:lastRow="0" w:firstColumn="1" w:lastColumn="0" w:oddVBand="0" w:evenVBand="0" w:oddHBand="0" w:evenHBand="0" w:firstRowFirstColumn="0" w:firstRowLastColumn="0" w:lastRowFirstColumn="0" w:lastRowLastColumn="0"/>
            <w:tcW w:w="4530" w:type="dxa"/>
          </w:tcPr>
          <w:p w14:paraId="6323B6AE" w14:textId="77777777" w:rsidR="00EE1475" w:rsidRPr="00863C24" w:rsidRDefault="00EE1475">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6C241876" w14:textId="44062D73" w:rsidR="00EE1475" w:rsidRPr="00863C24" w:rsidRDefault="0028133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sidRPr="00863C24">
              <w:rPr>
                <w:rStyle w:val="normaltextrun"/>
                <w:rFonts w:asciiTheme="minorHAnsi" w:hAnsiTheme="minorHAnsi" w:cstheme="minorHAnsi"/>
                <w:b/>
                <w:bCs/>
                <w:sz w:val="18"/>
                <w:szCs w:val="18"/>
              </w:rPr>
              <w:t xml:space="preserve"> </w:t>
            </w:r>
            <w:r w:rsidR="00EE1475" w:rsidRPr="00863C24">
              <w:rPr>
                <w:rStyle w:val="normaltextrun"/>
                <w:rFonts w:asciiTheme="minorHAnsi" w:hAnsiTheme="minorHAnsi" w:cstheme="minorHAnsi"/>
                <w:b/>
                <w:bCs/>
                <w:sz w:val="18"/>
                <w:szCs w:val="18"/>
              </w:rPr>
              <w:t>and DO – What do they say and do?</w:t>
            </w:r>
          </w:p>
        </w:tc>
      </w:tr>
      <w:tr w:rsidR="00EE1475" w14:paraId="1B109041" w14:textId="77777777">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530" w:type="dxa"/>
          </w:tcPr>
          <w:p w14:paraId="365A621A" w14:textId="77777777" w:rsidR="00EE1475" w:rsidRDefault="00EE1475">
            <w:pPr>
              <w:pStyle w:val="BodyText0"/>
              <w:spacing w:before="100" w:beforeAutospacing="1" w:after="100" w:afterAutospacing="1"/>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Before support – that I am dumb. </w:t>
            </w:r>
          </w:p>
          <w:p w14:paraId="7538DD95" w14:textId="57A6776F" w:rsidR="00EE1475" w:rsidRPr="00EF6E48" w:rsidRDefault="00EE1475">
            <w:pPr>
              <w:pStyle w:val="BodyText0"/>
              <w:spacing w:before="100" w:beforeAutospacing="1" w:after="100" w:afterAutospacing="1"/>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After support – I can do this.  </w:t>
            </w:r>
          </w:p>
        </w:tc>
        <w:tc>
          <w:tcPr>
            <w:tcW w:w="4530" w:type="dxa"/>
          </w:tcPr>
          <w:p w14:paraId="0AEF5E07" w14:textId="77777777" w:rsidR="00EE1475" w:rsidRDefault="00EE1475">
            <w:pPr>
              <w:pStyle w:val="BodyText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After support – I can read now. </w:t>
            </w:r>
          </w:p>
          <w:p w14:paraId="21998F06" w14:textId="0E23348E" w:rsidR="00EE1475" w:rsidRPr="00EF6E48" w:rsidRDefault="00423060">
            <w:pPr>
              <w:pStyle w:val="BodyText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I know people like me. </w:t>
            </w:r>
            <w:r w:rsidR="00EE1475">
              <w:rPr>
                <w:rStyle w:val="normaltextrun"/>
                <w:rFonts w:asciiTheme="minorHAnsi" w:hAnsiTheme="minorHAnsi" w:cstheme="minorHAnsi"/>
                <w:sz w:val="16"/>
                <w:szCs w:val="16"/>
              </w:rPr>
              <w:t xml:space="preserve">  </w:t>
            </w:r>
            <w:r w:rsidR="00EE1475" w:rsidRPr="00EF6E48">
              <w:rPr>
                <w:rStyle w:val="normaltextrun"/>
                <w:rFonts w:asciiTheme="minorHAnsi" w:hAnsiTheme="minorHAnsi" w:cstheme="minorHAnsi"/>
                <w:sz w:val="16"/>
                <w:szCs w:val="16"/>
              </w:rPr>
              <w:t xml:space="preserve"> </w:t>
            </w:r>
          </w:p>
        </w:tc>
      </w:tr>
      <w:tr w:rsidR="00EE1475" w14:paraId="382A449D" w14:textId="77777777">
        <w:tc>
          <w:tcPr>
            <w:cnfStyle w:val="001000000000" w:firstRow="0" w:lastRow="0" w:firstColumn="1" w:lastColumn="0" w:oddVBand="0" w:evenVBand="0" w:oddHBand="0" w:evenHBand="0" w:firstRowFirstColumn="0" w:firstRowLastColumn="0" w:lastRowFirstColumn="0" w:lastRowLastColumn="0"/>
            <w:tcW w:w="4530" w:type="dxa"/>
          </w:tcPr>
          <w:p w14:paraId="657AD47E" w14:textId="77777777" w:rsidR="00EE1475" w:rsidRPr="00835B71" w:rsidRDefault="00EE1475">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obstacles are they facing?</w:t>
            </w:r>
          </w:p>
        </w:tc>
        <w:tc>
          <w:tcPr>
            <w:tcW w:w="4530" w:type="dxa"/>
          </w:tcPr>
          <w:p w14:paraId="3436DF88" w14:textId="77777777" w:rsidR="00EE1475" w:rsidRPr="00835B71" w:rsidRDefault="00EE147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EE1475" w14:paraId="215403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C7F70FA" w14:textId="15146895" w:rsidR="00423060" w:rsidRDefault="00423060">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Wait times for assessment</w:t>
            </w:r>
            <w:r>
              <w:rPr>
                <w:rStyle w:val="normaltextrun"/>
                <w:rFonts w:asciiTheme="minorHAnsi" w:hAnsiTheme="minorHAnsi" w:cstheme="minorHAnsi"/>
                <w:sz w:val="16"/>
                <w:szCs w:val="16"/>
              </w:rPr>
              <w:t>.</w:t>
            </w:r>
            <w:r>
              <w:rPr>
                <w:rStyle w:val="normaltextrun"/>
                <w:rFonts w:asciiTheme="minorHAnsi" w:hAnsiTheme="minorHAnsi" w:cstheme="minorHAnsi"/>
                <w:b w:val="0"/>
                <w:bCs w:val="0"/>
                <w:sz w:val="16"/>
                <w:szCs w:val="16"/>
              </w:rPr>
              <w:t xml:space="preserve"> </w:t>
            </w:r>
          </w:p>
          <w:p w14:paraId="6856180B" w14:textId="09EFCCC2" w:rsidR="00EE1475" w:rsidRPr="00EF6E48" w:rsidRDefault="00423060">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Culturally safe environments for learning. </w:t>
            </w:r>
            <w:r w:rsidR="00EE1475">
              <w:rPr>
                <w:rStyle w:val="normaltextrun"/>
                <w:rFonts w:asciiTheme="minorHAnsi" w:hAnsiTheme="minorHAnsi" w:cstheme="minorHAnsi"/>
                <w:b w:val="0"/>
                <w:bCs w:val="0"/>
                <w:sz w:val="16"/>
                <w:szCs w:val="16"/>
              </w:rPr>
              <w:t xml:space="preserve">  </w:t>
            </w:r>
            <w:r w:rsidR="00EE1475" w:rsidRPr="00EF6E48">
              <w:rPr>
                <w:rStyle w:val="normaltextrun"/>
                <w:rFonts w:asciiTheme="minorHAnsi" w:hAnsiTheme="minorHAnsi" w:cstheme="minorHAnsi"/>
                <w:sz w:val="16"/>
                <w:szCs w:val="16"/>
              </w:rPr>
              <w:t xml:space="preserve"> </w:t>
            </w:r>
          </w:p>
        </w:tc>
        <w:tc>
          <w:tcPr>
            <w:tcW w:w="4530" w:type="dxa"/>
            <w:vAlign w:val="center"/>
          </w:tcPr>
          <w:p w14:paraId="5D6B3498" w14:textId="77777777" w:rsidR="00423060"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Literacy. </w:t>
            </w:r>
          </w:p>
          <w:p w14:paraId="28E824A2" w14:textId="77777777" w:rsidR="00423060"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Cultural safety and wellbeing. </w:t>
            </w:r>
          </w:p>
          <w:p w14:paraId="6325199A" w14:textId="4CB1F659" w:rsidR="00EE1475" w:rsidRPr="00EF6E48"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Belonging. </w:t>
            </w:r>
            <w:r w:rsidR="00EE1475">
              <w:rPr>
                <w:rStyle w:val="normaltextrun"/>
                <w:rFonts w:asciiTheme="minorHAnsi" w:hAnsiTheme="minorHAnsi" w:cstheme="minorHAnsi"/>
                <w:sz w:val="16"/>
                <w:szCs w:val="16"/>
              </w:rPr>
              <w:t xml:space="preserve">  </w:t>
            </w:r>
            <w:r w:rsidR="00EE1475" w:rsidRPr="00EF6E48">
              <w:rPr>
                <w:rStyle w:val="normaltextrun"/>
                <w:rFonts w:asciiTheme="minorHAnsi" w:hAnsiTheme="minorHAnsi" w:cstheme="minorHAnsi"/>
                <w:sz w:val="16"/>
                <w:szCs w:val="16"/>
              </w:rPr>
              <w:t xml:space="preserve"> </w:t>
            </w:r>
          </w:p>
        </w:tc>
      </w:tr>
    </w:tbl>
    <w:p w14:paraId="09A354A7"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br w:type="page"/>
      </w:r>
    </w:p>
    <w:p w14:paraId="63C381B0"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b/>
          <w:bCs/>
          <w:color w:val="000000"/>
          <w:sz w:val="20"/>
          <w:szCs w:val="20"/>
          <w:shd w:val="clear" w:color="auto" w:fill="FFFFFF"/>
        </w:rPr>
      </w:pPr>
      <w:r w:rsidRPr="0053738F">
        <w:rPr>
          <w:rStyle w:val="normaltextrun"/>
          <w:rFonts w:asciiTheme="minorHAnsi" w:hAnsiTheme="minorHAnsi" w:cstheme="minorHAnsi"/>
          <w:b/>
          <w:bCs/>
          <w:color w:val="000000"/>
          <w:sz w:val="20"/>
          <w:szCs w:val="20"/>
          <w:shd w:val="clear" w:color="auto" w:fill="FFFFFF"/>
        </w:rPr>
        <w:lastRenderedPageBreak/>
        <w:t xml:space="preserve">Client F – Cody – </w:t>
      </w:r>
      <w:proofErr w:type="gramStart"/>
      <w:r w:rsidRPr="0053738F">
        <w:rPr>
          <w:rStyle w:val="normaltextrun"/>
          <w:rFonts w:asciiTheme="minorHAnsi" w:hAnsiTheme="minorHAnsi" w:cstheme="minorHAnsi"/>
          <w:b/>
          <w:bCs/>
          <w:color w:val="000000"/>
          <w:sz w:val="20"/>
          <w:szCs w:val="20"/>
          <w:shd w:val="clear" w:color="auto" w:fill="FFFFFF"/>
        </w:rPr>
        <w:t>25 year old</w:t>
      </w:r>
      <w:proofErr w:type="gramEnd"/>
      <w:r w:rsidRPr="0053738F">
        <w:rPr>
          <w:rStyle w:val="normaltextrun"/>
          <w:rFonts w:asciiTheme="minorHAnsi" w:hAnsiTheme="minorHAnsi" w:cstheme="minorHAnsi"/>
          <w:b/>
          <w:bCs/>
          <w:color w:val="000000"/>
          <w:sz w:val="20"/>
          <w:szCs w:val="20"/>
          <w:shd w:val="clear" w:color="auto" w:fill="FFFFFF"/>
        </w:rPr>
        <w:t xml:space="preserve"> young person   </w:t>
      </w:r>
    </w:p>
    <w:p w14:paraId="3940CC8E" w14:textId="530C63EC"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Client F – Cody was new to Canberra and had come to the service after the Police suggested she might benefit from it. Cody has a long, quite serious criminal history, with offences including assault occasioning actual bodily harm. She lives with complex and profound experiences of cumulative trauma, including significant family violence and abuse and then being surrendered into the care of CYPS in her early teens. </w:t>
      </w:r>
    </w:p>
    <w:p w14:paraId="03BA893C" w14:textId="541BA142"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At 25 years old, Cody is under the care of the Public Guardian and Trustee. She lives with disabilities that have resulted in the allocation of a National Disability and Insurance Scheme (NDIS) package, and is extremely vulnerable to manipulation, coercion, and exploitation. She is actively using drugs and has concerns around her mental health but has been denied access to mental health supports due to drug use. </w:t>
      </w:r>
    </w:p>
    <w:p w14:paraId="262F6B8F"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Cody was very shy and quiet initially, only engaging sporadically and not really staying in the centre if there were other young people present. She spoke very little and was often hard to understand. She did not eat while in the centre and only drank coffee. The team allowed Cody to make the space what she needed it to be, and only engaged with her on her own terms, so long as she was following the rules of the space and being safe. Gradually, Cody began to tell the team about her life and said she like coming to the service because nobody is paid to pretend to be her friend, and nobody treats her like a child. </w:t>
      </w:r>
    </w:p>
    <w:p w14:paraId="043E1F99"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After five months of engaging with the service, Cody has attended several youth events with the team. One event provided an opportunity for Cody to interact with authority figures in a different way and is now able to have calm conversations with ACT Police colleagues who come along. </w:t>
      </w:r>
    </w:p>
    <w:p w14:paraId="5E4EF178"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When asked what Cody feels is different for now, Cody said </w:t>
      </w:r>
      <w:r w:rsidRPr="0053738F">
        <w:rPr>
          <w:rFonts w:asciiTheme="minorHAnsi" w:hAnsiTheme="minorHAnsi" w:cstheme="minorHAnsi"/>
          <w:i/>
          <w:iCs/>
          <w:sz w:val="20"/>
          <w:szCs w:val="20"/>
        </w:rPr>
        <w:t>“I’ve got somewhere to go where people are happy to see me”.</w:t>
      </w:r>
      <w:r w:rsidRPr="0053738F">
        <w:rPr>
          <w:rFonts w:asciiTheme="minorHAnsi" w:hAnsiTheme="minorHAnsi" w:cstheme="minorHAnsi"/>
          <w:sz w:val="20"/>
          <w:szCs w:val="20"/>
        </w:rPr>
        <w:t xml:space="preserve"> </w:t>
      </w:r>
    </w:p>
    <w:p w14:paraId="15926DFA"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Since turning 26 this year, Cody will no longer be eligible for the service. The Service has been working hard to connect Cody to other meaningful supports, as well as help build Cody’s capacity to be assertive when existing services are not providing the support they are supposed to. As part of thinking creatively about how Cody can remain an important member of our community, we have been exploring supporting her to get a Working with Vulnerable People Card and opportunities to volunteer with the service with clear boundaries, </w:t>
      </w:r>
      <w:proofErr w:type="gramStart"/>
      <w:r w:rsidRPr="0053738F">
        <w:rPr>
          <w:rFonts w:asciiTheme="minorHAnsi" w:hAnsiTheme="minorHAnsi" w:cstheme="minorHAnsi"/>
          <w:sz w:val="20"/>
          <w:szCs w:val="20"/>
        </w:rPr>
        <w:t>structure</w:t>
      </w:r>
      <w:proofErr w:type="gramEnd"/>
      <w:r w:rsidRPr="0053738F">
        <w:rPr>
          <w:rFonts w:asciiTheme="minorHAnsi" w:hAnsiTheme="minorHAnsi" w:cstheme="minorHAnsi"/>
          <w:sz w:val="20"/>
          <w:szCs w:val="20"/>
        </w:rPr>
        <w:t xml:space="preserve"> and a meaningful way. </w:t>
      </w:r>
    </w:p>
    <w:p w14:paraId="2D91BA15" w14:textId="77777777" w:rsidR="00307CAF" w:rsidRPr="0053738F" w:rsidRDefault="00307CAF" w:rsidP="0053738F">
      <w:pPr>
        <w:pStyle w:val="BodyText0"/>
        <w:spacing w:before="100" w:beforeAutospacing="1" w:after="100" w:afterAutospacing="1"/>
        <w:rPr>
          <w:rFonts w:asciiTheme="minorHAnsi" w:hAnsiTheme="minorHAnsi" w:cstheme="minorHAnsi"/>
          <w:sz w:val="20"/>
          <w:szCs w:val="20"/>
        </w:rPr>
      </w:pPr>
      <w:r w:rsidRPr="0053738F">
        <w:rPr>
          <w:rFonts w:asciiTheme="minorHAnsi" w:hAnsiTheme="minorHAnsi" w:cstheme="minorHAnsi"/>
          <w:sz w:val="20"/>
          <w:szCs w:val="20"/>
        </w:rPr>
        <w:t xml:space="preserve">The Guardian is very supportive of this since Cody has never been invited to, much less interested in remaining part of a community before. The Guardian was also pleased that an unpaid work experience would give Cody some employment skills </w:t>
      </w:r>
      <w:proofErr w:type="gramStart"/>
      <w:r w:rsidRPr="0053738F">
        <w:rPr>
          <w:rFonts w:asciiTheme="minorHAnsi" w:hAnsiTheme="minorHAnsi" w:cstheme="minorHAnsi"/>
          <w:sz w:val="20"/>
          <w:szCs w:val="20"/>
        </w:rPr>
        <w:t>in the event that</w:t>
      </w:r>
      <w:proofErr w:type="gramEnd"/>
      <w:r w:rsidRPr="0053738F">
        <w:rPr>
          <w:rFonts w:asciiTheme="minorHAnsi" w:hAnsiTheme="minorHAnsi" w:cstheme="minorHAnsi"/>
          <w:sz w:val="20"/>
          <w:szCs w:val="20"/>
        </w:rPr>
        <w:t xml:space="preserve"> she wanted to consider working.</w:t>
      </w:r>
    </w:p>
    <w:tbl>
      <w:tblPr>
        <w:tblStyle w:val="PlainTable1"/>
        <w:tblW w:w="0" w:type="auto"/>
        <w:tblLook w:val="04A0" w:firstRow="1" w:lastRow="0" w:firstColumn="1" w:lastColumn="0" w:noHBand="0" w:noVBand="1"/>
      </w:tblPr>
      <w:tblGrid>
        <w:gridCol w:w="4530"/>
        <w:gridCol w:w="4530"/>
      </w:tblGrid>
      <w:tr w:rsidR="00423060" w14:paraId="711125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FB817F" w14:textId="77777777" w:rsidR="00423060" w:rsidRDefault="00423060">
            <w:pPr>
              <w:pStyle w:val="BodyText0"/>
              <w:spacing w:before="100" w:beforeAutospacing="1" w:after="100" w:afterAutospacing="1"/>
              <w:jc w:val="center"/>
              <w:rPr>
                <w:rStyle w:val="normaltextrun"/>
                <w:rFonts w:asciiTheme="minorHAnsi" w:hAnsiTheme="minorHAnsi" w:cstheme="minorHAnsi"/>
                <w:sz w:val="20"/>
                <w:szCs w:val="20"/>
              </w:rPr>
            </w:pPr>
            <w:r>
              <w:rPr>
                <w:rStyle w:val="normaltextrun"/>
                <w:rFonts w:asciiTheme="minorHAnsi" w:hAnsiTheme="minorHAnsi" w:cstheme="minorHAnsi"/>
                <w:sz w:val="20"/>
                <w:szCs w:val="20"/>
              </w:rPr>
              <w:t>THINK and FEEL – What do they think and feel?</w:t>
            </w:r>
          </w:p>
        </w:tc>
        <w:tc>
          <w:tcPr>
            <w:tcW w:w="4530" w:type="dxa"/>
          </w:tcPr>
          <w:p w14:paraId="05A39ED6" w14:textId="77777777" w:rsidR="00423060" w:rsidRDefault="00423060">
            <w:pPr>
              <w:pStyle w:val="BodyText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SEE – What do they see?</w:t>
            </w:r>
          </w:p>
        </w:tc>
      </w:tr>
      <w:tr w:rsidR="00423060" w14:paraId="0052E414" w14:textId="7777777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9EAB510" w14:textId="3676ED2A" w:rsidR="00423060" w:rsidRPr="00423060" w:rsidRDefault="00423060">
            <w:pPr>
              <w:pStyle w:val="BodyText0"/>
              <w:spacing w:before="0" w:after="0"/>
              <w:jc w:val="center"/>
              <w:rPr>
                <w:rStyle w:val="normaltextrun"/>
                <w:rFonts w:asciiTheme="minorHAnsi" w:hAnsiTheme="minorHAnsi" w:cstheme="minorHAnsi"/>
                <w:b w:val="0"/>
                <w:bCs w:val="0"/>
                <w:sz w:val="16"/>
                <w:szCs w:val="16"/>
              </w:rPr>
            </w:pPr>
            <w:r w:rsidRPr="00423060">
              <w:rPr>
                <w:rStyle w:val="normaltextrun"/>
                <w:rFonts w:asciiTheme="minorHAnsi" w:hAnsiTheme="minorHAnsi" w:cstheme="minorHAnsi"/>
                <w:b w:val="0"/>
                <w:bCs w:val="0"/>
                <w:sz w:val="16"/>
                <w:szCs w:val="16"/>
              </w:rPr>
              <w:t>Before support – i</w:t>
            </w:r>
            <w:r w:rsidRPr="00423060">
              <w:rPr>
                <w:rStyle w:val="normaltextrun"/>
                <w:b w:val="0"/>
                <w:bCs w:val="0"/>
                <w:sz w:val="16"/>
                <w:szCs w:val="16"/>
              </w:rPr>
              <w:t xml:space="preserve">solated </w:t>
            </w:r>
          </w:p>
          <w:p w14:paraId="7C30FBDA" w14:textId="0F78C3FE" w:rsidR="00423060" w:rsidRPr="00423060" w:rsidRDefault="00423060">
            <w:pPr>
              <w:pStyle w:val="BodyText0"/>
              <w:spacing w:before="0" w:after="0"/>
              <w:jc w:val="center"/>
              <w:rPr>
                <w:rStyle w:val="normaltextrun"/>
                <w:b w:val="0"/>
                <w:bCs w:val="0"/>
                <w:sz w:val="16"/>
                <w:szCs w:val="16"/>
              </w:rPr>
            </w:pPr>
            <w:r w:rsidRPr="00423060">
              <w:rPr>
                <w:rStyle w:val="normaltextrun"/>
                <w:rFonts w:asciiTheme="minorHAnsi" w:hAnsiTheme="minorHAnsi" w:cstheme="minorHAnsi"/>
                <w:b w:val="0"/>
                <w:bCs w:val="0"/>
                <w:sz w:val="16"/>
                <w:szCs w:val="16"/>
              </w:rPr>
              <w:t>After support – e</w:t>
            </w:r>
            <w:r w:rsidRPr="00423060">
              <w:rPr>
                <w:rStyle w:val="normaltextrun"/>
                <w:b w:val="0"/>
                <w:bCs w:val="0"/>
                <w:sz w:val="16"/>
                <w:szCs w:val="16"/>
              </w:rPr>
              <w:t xml:space="preserve">ngaged with other people and a better relationship with ACT Police and other authorities </w:t>
            </w:r>
          </w:p>
        </w:tc>
        <w:tc>
          <w:tcPr>
            <w:tcW w:w="4530" w:type="dxa"/>
            <w:vAlign w:val="center"/>
          </w:tcPr>
          <w:p w14:paraId="33C7E225" w14:textId="0C74DEE8" w:rsidR="00423060" w:rsidRPr="00423060" w:rsidRDefault="00423060" w:rsidP="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423060">
              <w:rPr>
                <w:rStyle w:val="normaltextrun"/>
                <w:rFonts w:asciiTheme="minorHAnsi" w:hAnsiTheme="minorHAnsi" w:cstheme="minorHAnsi"/>
                <w:sz w:val="16"/>
                <w:szCs w:val="16"/>
              </w:rPr>
              <w:t xml:space="preserve">Before support – people look scared when I am around. People use me to get what they want. </w:t>
            </w:r>
          </w:p>
          <w:p w14:paraId="163B69B4" w14:textId="5873BC08" w:rsidR="00423060" w:rsidRPr="00423060"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sidRPr="00423060">
              <w:rPr>
                <w:rStyle w:val="normaltextrun"/>
                <w:rFonts w:asciiTheme="minorHAnsi" w:hAnsiTheme="minorHAnsi" w:cstheme="minorHAnsi"/>
                <w:sz w:val="16"/>
                <w:szCs w:val="16"/>
              </w:rPr>
              <w:t xml:space="preserve">After support – I have </w:t>
            </w:r>
            <w:proofErr w:type="gramStart"/>
            <w:r w:rsidRPr="00423060">
              <w:rPr>
                <w:rStyle w:val="normaltextrun"/>
                <w:rFonts w:asciiTheme="minorHAnsi" w:hAnsiTheme="minorHAnsi" w:cstheme="minorHAnsi"/>
                <w:sz w:val="16"/>
                <w:szCs w:val="16"/>
              </w:rPr>
              <w:t>people</w:t>
            </w:r>
            <w:proofErr w:type="gramEnd"/>
            <w:r w:rsidRPr="00423060">
              <w:rPr>
                <w:rStyle w:val="normaltextrun"/>
                <w:rFonts w:asciiTheme="minorHAnsi" w:hAnsiTheme="minorHAnsi" w:cstheme="minorHAnsi"/>
                <w:sz w:val="16"/>
                <w:szCs w:val="16"/>
              </w:rPr>
              <w:t xml:space="preserve"> I can trust </w:t>
            </w:r>
          </w:p>
        </w:tc>
      </w:tr>
      <w:tr w:rsidR="00423060" w14:paraId="0F2AF497" w14:textId="77777777">
        <w:tc>
          <w:tcPr>
            <w:cnfStyle w:val="001000000000" w:firstRow="0" w:lastRow="0" w:firstColumn="1" w:lastColumn="0" w:oddVBand="0" w:evenVBand="0" w:oddHBand="0" w:evenHBand="0" w:firstRowFirstColumn="0" w:firstRowLastColumn="0" w:lastRowFirstColumn="0" w:lastRowLastColumn="0"/>
            <w:tcW w:w="4530" w:type="dxa"/>
          </w:tcPr>
          <w:p w14:paraId="070483E6" w14:textId="77777777" w:rsidR="00423060" w:rsidRPr="00863C24" w:rsidRDefault="00423060">
            <w:pPr>
              <w:pStyle w:val="BodyText0"/>
              <w:spacing w:before="100" w:beforeAutospacing="1" w:after="100" w:afterAutospacing="1"/>
              <w:jc w:val="center"/>
              <w:rPr>
                <w:rStyle w:val="normaltextrun"/>
                <w:rFonts w:asciiTheme="minorHAnsi" w:hAnsiTheme="minorHAnsi" w:cstheme="minorHAnsi"/>
                <w:sz w:val="18"/>
                <w:szCs w:val="18"/>
              </w:rPr>
            </w:pPr>
            <w:r w:rsidRPr="00863C24">
              <w:rPr>
                <w:rStyle w:val="normaltextrun"/>
                <w:rFonts w:asciiTheme="minorHAnsi" w:hAnsiTheme="minorHAnsi" w:cstheme="minorHAnsi"/>
                <w:sz w:val="18"/>
                <w:szCs w:val="18"/>
              </w:rPr>
              <w:t>HEAR – What do they hear?</w:t>
            </w:r>
          </w:p>
        </w:tc>
        <w:tc>
          <w:tcPr>
            <w:tcW w:w="4530" w:type="dxa"/>
          </w:tcPr>
          <w:p w14:paraId="5344BD9C" w14:textId="2283DA8F" w:rsidR="00423060" w:rsidRPr="00863C24" w:rsidRDefault="00281335">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18"/>
                <w:szCs w:val="18"/>
              </w:rPr>
            </w:pPr>
            <w:r w:rsidRPr="00863C24">
              <w:rPr>
                <w:rStyle w:val="normaltextrun"/>
                <w:rFonts w:asciiTheme="minorHAnsi" w:hAnsiTheme="minorHAnsi" w:cstheme="minorHAnsi"/>
                <w:b/>
                <w:bCs/>
                <w:sz w:val="18"/>
                <w:szCs w:val="18"/>
              </w:rPr>
              <w:t>SA</w:t>
            </w:r>
            <w:r>
              <w:rPr>
                <w:rStyle w:val="normaltextrun"/>
                <w:rFonts w:asciiTheme="minorHAnsi" w:hAnsiTheme="minorHAnsi" w:cstheme="minorHAnsi"/>
                <w:b/>
                <w:bCs/>
                <w:sz w:val="18"/>
                <w:szCs w:val="18"/>
              </w:rPr>
              <w:t>Y</w:t>
            </w:r>
            <w:r w:rsidRPr="00863C24">
              <w:rPr>
                <w:rStyle w:val="normaltextrun"/>
                <w:rFonts w:asciiTheme="minorHAnsi" w:hAnsiTheme="minorHAnsi" w:cstheme="minorHAnsi"/>
                <w:b/>
                <w:bCs/>
                <w:sz w:val="18"/>
                <w:szCs w:val="18"/>
              </w:rPr>
              <w:t xml:space="preserve"> </w:t>
            </w:r>
            <w:r w:rsidR="00423060" w:rsidRPr="00863C24">
              <w:rPr>
                <w:rStyle w:val="normaltextrun"/>
                <w:rFonts w:asciiTheme="minorHAnsi" w:hAnsiTheme="minorHAnsi" w:cstheme="minorHAnsi"/>
                <w:b/>
                <w:bCs/>
                <w:sz w:val="18"/>
                <w:szCs w:val="18"/>
              </w:rPr>
              <w:t>and DO – What do they say and do?</w:t>
            </w:r>
          </w:p>
        </w:tc>
      </w:tr>
      <w:tr w:rsidR="00423060" w14:paraId="6AFFB0B6" w14:textId="77777777">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530" w:type="dxa"/>
          </w:tcPr>
          <w:p w14:paraId="7DF5F0C3" w14:textId="50804BA0" w:rsidR="00423060" w:rsidRDefault="00423060" w:rsidP="00423060">
            <w:pPr>
              <w:pStyle w:val="BodyText0"/>
              <w:spacing w:before="100" w:beforeAutospacing="1" w:after="100" w:afterAutospacing="1"/>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Before support – No one wants me around, what is the point in doing ‘the right </w:t>
            </w:r>
            <w:proofErr w:type="gramStart"/>
            <w:r>
              <w:rPr>
                <w:rStyle w:val="normaltextrun"/>
                <w:rFonts w:asciiTheme="minorHAnsi" w:hAnsiTheme="minorHAnsi" w:cstheme="minorHAnsi"/>
                <w:b w:val="0"/>
                <w:bCs w:val="0"/>
                <w:sz w:val="16"/>
                <w:szCs w:val="16"/>
              </w:rPr>
              <w:t>thing’</w:t>
            </w:r>
            <w:proofErr w:type="gramEnd"/>
          </w:p>
          <w:p w14:paraId="5F22539C" w14:textId="64E20B2B" w:rsidR="00423060" w:rsidRPr="00EF6E48" w:rsidRDefault="00423060" w:rsidP="00423060">
            <w:pPr>
              <w:pStyle w:val="BodyText0"/>
              <w:spacing w:before="100" w:beforeAutospacing="1" w:after="100" w:afterAutospacing="1"/>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After support – I have a </w:t>
            </w:r>
            <w:proofErr w:type="gramStart"/>
            <w:r>
              <w:rPr>
                <w:rStyle w:val="normaltextrun"/>
                <w:rFonts w:asciiTheme="minorHAnsi" w:hAnsiTheme="minorHAnsi" w:cstheme="minorHAnsi"/>
                <w:b w:val="0"/>
                <w:bCs w:val="0"/>
                <w:sz w:val="16"/>
                <w:szCs w:val="16"/>
              </w:rPr>
              <w:t>place</w:t>
            </w:r>
            <w:proofErr w:type="gramEnd"/>
            <w:r>
              <w:rPr>
                <w:rStyle w:val="normaltextrun"/>
                <w:rFonts w:asciiTheme="minorHAnsi" w:hAnsiTheme="minorHAnsi" w:cstheme="minorHAnsi"/>
                <w:b w:val="0"/>
                <w:bCs w:val="0"/>
                <w:sz w:val="16"/>
                <w:szCs w:val="16"/>
              </w:rPr>
              <w:t xml:space="preserve"> I feel welcome and safe</w:t>
            </w:r>
          </w:p>
        </w:tc>
        <w:tc>
          <w:tcPr>
            <w:tcW w:w="4530" w:type="dxa"/>
          </w:tcPr>
          <w:p w14:paraId="42EE81BB" w14:textId="4ED36CDA" w:rsidR="00423060" w:rsidRDefault="00423060" w:rsidP="00423060">
            <w:pPr>
              <w:pStyle w:val="BodyText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After support – I don’t know what to </w:t>
            </w:r>
            <w:proofErr w:type="gramStart"/>
            <w:r>
              <w:rPr>
                <w:rStyle w:val="normaltextrun"/>
                <w:rFonts w:asciiTheme="minorHAnsi" w:hAnsiTheme="minorHAnsi" w:cstheme="minorHAnsi"/>
                <w:sz w:val="16"/>
                <w:szCs w:val="16"/>
              </w:rPr>
              <w:t>do</w:t>
            </w:r>
            <w:proofErr w:type="gramEnd"/>
          </w:p>
          <w:p w14:paraId="52F3B8A7" w14:textId="2003C72E" w:rsidR="00423060" w:rsidRPr="00EF6E48" w:rsidRDefault="00423060" w:rsidP="00423060">
            <w:pPr>
              <w:pStyle w:val="BodyText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I can do things to keep myself safe</w:t>
            </w:r>
          </w:p>
        </w:tc>
      </w:tr>
      <w:tr w:rsidR="00423060" w14:paraId="097C90DF" w14:textId="77777777">
        <w:tc>
          <w:tcPr>
            <w:cnfStyle w:val="001000000000" w:firstRow="0" w:lastRow="0" w:firstColumn="1" w:lastColumn="0" w:oddVBand="0" w:evenVBand="0" w:oddHBand="0" w:evenHBand="0" w:firstRowFirstColumn="0" w:firstRowLastColumn="0" w:lastRowFirstColumn="0" w:lastRowLastColumn="0"/>
            <w:tcW w:w="4530" w:type="dxa"/>
          </w:tcPr>
          <w:p w14:paraId="6E2B3259" w14:textId="77777777" w:rsidR="00423060" w:rsidRPr="00835B71" w:rsidRDefault="00423060">
            <w:pPr>
              <w:pStyle w:val="BodyText0"/>
              <w:spacing w:before="100" w:beforeAutospacing="1" w:after="100" w:afterAutospacing="1"/>
              <w:jc w:val="center"/>
              <w:rPr>
                <w:rStyle w:val="normaltextrun"/>
                <w:rFonts w:asciiTheme="minorHAnsi" w:hAnsiTheme="minorHAnsi" w:cstheme="minorHAnsi"/>
                <w:sz w:val="20"/>
                <w:szCs w:val="20"/>
              </w:rPr>
            </w:pPr>
            <w:r w:rsidRPr="00835B71">
              <w:rPr>
                <w:rStyle w:val="normaltextrun"/>
                <w:rFonts w:asciiTheme="minorHAnsi" w:hAnsiTheme="minorHAnsi" w:cstheme="minorHAnsi"/>
                <w:sz w:val="20"/>
                <w:szCs w:val="20"/>
              </w:rPr>
              <w:t>PAIN – What fears, frustrations or obstacles are they facing?</w:t>
            </w:r>
          </w:p>
        </w:tc>
        <w:tc>
          <w:tcPr>
            <w:tcW w:w="4530" w:type="dxa"/>
          </w:tcPr>
          <w:p w14:paraId="0A376078" w14:textId="77777777" w:rsidR="00423060" w:rsidRPr="00835B71" w:rsidRDefault="00423060">
            <w:pPr>
              <w:pStyle w:val="BodyText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0"/>
                <w:szCs w:val="20"/>
              </w:rPr>
            </w:pPr>
            <w:r w:rsidRPr="00835B71">
              <w:rPr>
                <w:rStyle w:val="normaltextrun"/>
                <w:rFonts w:asciiTheme="minorHAnsi" w:hAnsiTheme="minorHAnsi" w:cstheme="minorHAnsi"/>
                <w:b/>
                <w:bCs/>
                <w:sz w:val="20"/>
                <w:szCs w:val="20"/>
              </w:rPr>
              <w:t>GAIN – What are they hoping to get? What does a good outcome look like?</w:t>
            </w:r>
          </w:p>
        </w:tc>
      </w:tr>
      <w:tr w:rsidR="00423060" w14:paraId="0387A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D491962" w14:textId="0557354D" w:rsidR="00423060" w:rsidRPr="00EF6E48" w:rsidRDefault="00423060">
            <w:pPr>
              <w:pStyle w:val="BodyText0"/>
              <w:spacing w:before="0" w:after="0"/>
              <w:jc w:val="center"/>
              <w:rPr>
                <w:rStyle w:val="normaltextrun"/>
                <w:rFonts w:asciiTheme="minorHAnsi" w:hAnsiTheme="minorHAnsi" w:cstheme="minorHAnsi"/>
                <w:sz w:val="16"/>
                <w:szCs w:val="16"/>
              </w:rPr>
            </w:pPr>
            <w:r>
              <w:rPr>
                <w:rStyle w:val="normaltextrun"/>
                <w:rFonts w:asciiTheme="minorHAnsi" w:hAnsiTheme="minorHAnsi" w:cstheme="minorHAnsi"/>
                <w:b w:val="0"/>
                <w:bCs w:val="0"/>
                <w:sz w:val="16"/>
                <w:szCs w:val="16"/>
              </w:rPr>
              <w:t xml:space="preserve">Scared and lonely </w:t>
            </w:r>
          </w:p>
        </w:tc>
        <w:tc>
          <w:tcPr>
            <w:tcW w:w="4530" w:type="dxa"/>
            <w:vAlign w:val="center"/>
          </w:tcPr>
          <w:p w14:paraId="19591373" w14:textId="77777777" w:rsidR="00423060"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A sense of community </w:t>
            </w:r>
          </w:p>
          <w:p w14:paraId="388FE66D" w14:textId="4688A143" w:rsidR="00423060" w:rsidRPr="00EF6E48" w:rsidRDefault="00423060">
            <w:pPr>
              <w:pStyle w:val="BodyText0"/>
              <w:spacing w:before="0" w:after="0"/>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16"/>
                <w:szCs w:val="16"/>
              </w:rPr>
            </w:pPr>
            <w:r>
              <w:rPr>
                <w:rStyle w:val="normaltextrun"/>
                <w:rFonts w:asciiTheme="minorHAnsi" w:hAnsiTheme="minorHAnsi" w:cstheme="minorHAnsi"/>
                <w:sz w:val="16"/>
                <w:szCs w:val="16"/>
              </w:rPr>
              <w:t xml:space="preserve">People I can trust </w:t>
            </w:r>
          </w:p>
        </w:tc>
      </w:tr>
    </w:tbl>
    <w:p w14:paraId="5C5D510F" w14:textId="77777777" w:rsidR="00423060" w:rsidRPr="0053738F" w:rsidRDefault="00423060" w:rsidP="0053738F">
      <w:pPr>
        <w:pStyle w:val="BodyText0"/>
        <w:spacing w:before="100" w:beforeAutospacing="1" w:after="100" w:afterAutospacing="1"/>
        <w:rPr>
          <w:rFonts w:asciiTheme="minorHAnsi" w:hAnsiTheme="minorHAnsi" w:cstheme="minorHAnsi"/>
          <w:sz w:val="20"/>
          <w:szCs w:val="20"/>
        </w:rPr>
      </w:pPr>
    </w:p>
    <w:p w14:paraId="33BD4E1C"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sz w:val="20"/>
          <w:szCs w:val="20"/>
        </w:rPr>
      </w:pPr>
    </w:p>
    <w:p w14:paraId="006A4D56" w14:textId="77777777" w:rsidR="00307CAF" w:rsidRPr="0053738F" w:rsidRDefault="00307CAF" w:rsidP="0053738F">
      <w:pPr>
        <w:pStyle w:val="BodyText0"/>
        <w:spacing w:before="100" w:beforeAutospacing="1" w:after="100" w:afterAutospacing="1"/>
        <w:rPr>
          <w:rStyle w:val="normaltextrun"/>
          <w:rFonts w:asciiTheme="minorHAnsi" w:hAnsiTheme="minorHAnsi" w:cstheme="minorHAnsi"/>
          <w:sz w:val="20"/>
          <w:szCs w:val="20"/>
        </w:rPr>
      </w:pPr>
    </w:p>
    <w:p w14:paraId="61600906" w14:textId="77777777" w:rsidR="00370870" w:rsidRPr="0053738F" w:rsidRDefault="00370870" w:rsidP="0053738F">
      <w:pPr>
        <w:pStyle w:val="BodyText0"/>
        <w:spacing w:before="100" w:beforeAutospacing="1" w:after="100" w:afterAutospacing="1"/>
        <w:rPr>
          <w:rFonts w:asciiTheme="minorHAnsi" w:hAnsiTheme="minorHAnsi" w:cstheme="minorHAnsi"/>
          <w:sz w:val="20"/>
          <w:szCs w:val="20"/>
        </w:rPr>
      </w:pPr>
    </w:p>
    <w:p w14:paraId="304447BE" w14:textId="619B2BC3" w:rsidR="00D91DA4" w:rsidRPr="00AA4A61" w:rsidRDefault="0031217F" w:rsidP="00AA4A61">
      <w:pPr>
        <w:pStyle w:val="Heading1Numbered"/>
      </w:pPr>
      <w:bookmarkStart w:id="62" w:name="_Toc134115318"/>
      <w:r w:rsidRPr="00AA4A61">
        <w:lastRenderedPageBreak/>
        <w:t>Backg</w:t>
      </w:r>
      <w:r w:rsidR="001E7D09" w:rsidRPr="00AA4A61">
        <w:t>r</w:t>
      </w:r>
      <w:r w:rsidRPr="00AA4A61">
        <w:t>ound</w:t>
      </w:r>
      <w:bookmarkEnd w:id="62"/>
    </w:p>
    <w:p w14:paraId="05C6FE84" w14:textId="26EECBEB" w:rsidR="0031217F" w:rsidRDefault="00186682" w:rsidP="00A23534">
      <w:pPr>
        <w:pStyle w:val="Heading3reverse"/>
      </w:pPr>
      <w:bookmarkStart w:id="63" w:name="_Hlk117079040"/>
      <w:bookmarkStart w:id="64" w:name="_Toc134115319"/>
      <w:bookmarkEnd w:id="61"/>
      <w:r>
        <w:rPr>
          <w:color w:val="auto"/>
          <w:sz w:val="28"/>
          <w:szCs w:val="24"/>
        </w:rPr>
        <w:t>6</w:t>
      </w:r>
      <w:r w:rsidR="001E7D09" w:rsidRPr="00A23534">
        <w:rPr>
          <w:color w:val="auto"/>
          <w:sz w:val="28"/>
          <w:szCs w:val="24"/>
        </w:rPr>
        <w:t xml:space="preserve">.1 </w:t>
      </w:r>
      <w:r w:rsidR="0031217F" w:rsidRPr="00A23534">
        <w:rPr>
          <w:color w:val="auto"/>
          <w:sz w:val="28"/>
          <w:szCs w:val="24"/>
        </w:rPr>
        <w:t>What is the CYFS</w:t>
      </w:r>
      <w:r w:rsidR="0031217F" w:rsidRPr="008E7C0A">
        <w:rPr>
          <w:color w:val="000000" w:themeColor="text1"/>
          <w:sz w:val="28"/>
          <w:szCs w:val="24"/>
        </w:rPr>
        <w:t>P</w:t>
      </w:r>
      <w:r w:rsidR="001E7D09" w:rsidRPr="008E7C0A">
        <w:rPr>
          <w:color w:val="000000" w:themeColor="text1"/>
        </w:rPr>
        <w:t>?</w:t>
      </w:r>
      <w:bookmarkEnd w:id="64"/>
    </w:p>
    <w:p w14:paraId="4681140C" w14:textId="12CDA8A4" w:rsidR="00D91DA4" w:rsidRDefault="00D91DA4" w:rsidP="00D91DA4">
      <w:r>
        <w:t>The objective of CYFSP is to deliver a range of child and youth centred and family focused services and supports that meet the needs of children, young people and families who are vulnerable in the ACT. The services and supports are delivered within an integrated and collaborative service model.  The services aim to achieve the following outcomes:</w:t>
      </w:r>
    </w:p>
    <w:p w14:paraId="60EAE9E6" w14:textId="77777777" w:rsidR="00D91DA4" w:rsidRDefault="00D91DA4" w:rsidP="00D91DA4">
      <w:r>
        <w:t>(1)</w:t>
      </w:r>
      <w:r>
        <w:tab/>
        <w:t xml:space="preserve">Children, young </w:t>
      </w:r>
      <w:proofErr w:type="gramStart"/>
      <w:r>
        <w:t>people</w:t>
      </w:r>
      <w:proofErr w:type="gramEnd"/>
      <w:r>
        <w:t xml:space="preserve"> and their families are safe and healthy.</w:t>
      </w:r>
    </w:p>
    <w:p w14:paraId="2F1BF8B8" w14:textId="77777777" w:rsidR="00D91DA4" w:rsidRDefault="00D91DA4" w:rsidP="00D91DA4">
      <w:r>
        <w:t>(2)</w:t>
      </w:r>
      <w:r>
        <w:tab/>
        <w:t xml:space="preserve">Children, young </w:t>
      </w:r>
      <w:proofErr w:type="gramStart"/>
      <w:r>
        <w:t>people</w:t>
      </w:r>
      <w:proofErr w:type="gramEnd"/>
      <w:r>
        <w:t xml:space="preserve"> and families have supportive family and/or neighbourhood networks.</w:t>
      </w:r>
    </w:p>
    <w:p w14:paraId="5F216E5A" w14:textId="77777777" w:rsidR="00D91DA4" w:rsidRDefault="00D91DA4" w:rsidP="00D91DA4">
      <w:r>
        <w:t>(3)</w:t>
      </w:r>
      <w:r>
        <w:tab/>
      </w:r>
      <w:r w:rsidRPr="00FF3768">
        <w:t xml:space="preserve">Children, young </w:t>
      </w:r>
      <w:proofErr w:type="gramStart"/>
      <w:r w:rsidRPr="00FF3768">
        <w:t>people</w:t>
      </w:r>
      <w:proofErr w:type="gramEnd"/>
      <w:r w:rsidRPr="00FF3768">
        <w:t xml:space="preserve"> and families are engaged with education, training and/or employment.</w:t>
      </w:r>
    </w:p>
    <w:bookmarkEnd w:id="63"/>
    <w:p w14:paraId="209365CA" w14:textId="77777777" w:rsidR="00D91DA4" w:rsidRDefault="00D91DA4" w:rsidP="00D91DA4">
      <w:r>
        <w:t xml:space="preserve">The conceptual model for the CYFSP is based on the Public Health Model which is characterised by three levels – primary, </w:t>
      </w:r>
      <w:proofErr w:type="gramStart"/>
      <w:r>
        <w:t>secondary</w:t>
      </w:r>
      <w:proofErr w:type="gramEnd"/>
      <w:r>
        <w:t xml:space="preserve"> and tertiary – that together represent the full range of supports and services that work toward the shared outcome of protecting children and young people and supporting them to achieve their potential. </w:t>
      </w:r>
    </w:p>
    <w:p w14:paraId="51B4A9DC" w14:textId="77777777" w:rsidR="00D91DA4" w:rsidRDefault="00D91DA4" w:rsidP="00D91DA4">
      <w:r>
        <w:t xml:space="preserve">The principles that informed the setup of the CYFSP were: </w:t>
      </w:r>
    </w:p>
    <w:p w14:paraId="1AE52E99" w14:textId="77777777" w:rsidR="00D91DA4" w:rsidRDefault="00D91DA4" w:rsidP="00D91DA4">
      <w:pPr>
        <w:ind w:left="851" w:hanging="851"/>
      </w:pPr>
      <w:r>
        <w:t>•</w:t>
      </w:r>
      <w:r>
        <w:tab/>
        <w:t xml:space="preserve">a focus on early intervention that prevents movement into the tertiary system or diverts and/or transitions children, young people and their families from the tertiary </w:t>
      </w:r>
      <w:proofErr w:type="gramStart"/>
      <w:r>
        <w:t>system;</w:t>
      </w:r>
      <w:proofErr w:type="gramEnd"/>
      <w:r>
        <w:t xml:space="preserve"> </w:t>
      </w:r>
    </w:p>
    <w:p w14:paraId="6539569B" w14:textId="77777777" w:rsidR="00D91DA4" w:rsidRDefault="00D91DA4" w:rsidP="00D91DA4">
      <w:pPr>
        <w:ind w:left="851" w:hanging="851"/>
      </w:pPr>
      <w:r>
        <w:t>•</w:t>
      </w:r>
      <w:r>
        <w:tab/>
        <w:t xml:space="preserve">the provision of proactive support of vulnerable children and young people through strengths based and solution focussed </w:t>
      </w:r>
      <w:proofErr w:type="gramStart"/>
      <w:r>
        <w:t>interventions;</w:t>
      </w:r>
      <w:proofErr w:type="gramEnd"/>
      <w:r>
        <w:t xml:space="preserve"> </w:t>
      </w:r>
    </w:p>
    <w:p w14:paraId="63BC6CE5" w14:textId="77777777" w:rsidR="00D91DA4" w:rsidRDefault="00D91DA4" w:rsidP="00D91DA4">
      <w:pPr>
        <w:ind w:left="851" w:hanging="851"/>
      </w:pPr>
      <w:r>
        <w:t>•</w:t>
      </w:r>
      <w:r>
        <w:tab/>
        <w:t xml:space="preserve">working in partnership with children, young people, their families, their communities and other key stakeholders through child/young person centred, family focussed </w:t>
      </w:r>
      <w:proofErr w:type="gramStart"/>
      <w:r>
        <w:t>practice;</w:t>
      </w:r>
      <w:proofErr w:type="gramEnd"/>
      <w:r>
        <w:t xml:space="preserve"> </w:t>
      </w:r>
    </w:p>
    <w:p w14:paraId="4EAA7F4E" w14:textId="77777777" w:rsidR="00D91DA4" w:rsidRDefault="00D91DA4" w:rsidP="00D91DA4">
      <w:pPr>
        <w:ind w:left="851" w:hanging="851"/>
      </w:pPr>
      <w:r>
        <w:t>•</w:t>
      </w:r>
      <w:r>
        <w:tab/>
        <w:t xml:space="preserve">working across agency and organisational boundaries and promoting collaboration, coordination and integration of quality services for children, young people and their </w:t>
      </w:r>
      <w:proofErr w:type="gramStart"/>
      <w:r>
        <w:t>families;</w:t>
      </w:r>
      <w:proofErr w:type="gramEnd"/>
      <w:r>
        <w:t xml:space="preserve"> </w:t>
      </w:r>
    </w:p>
    <w:p w14:paraId="7DE2C5AC" w14:textId="77777777" w:rsidR="00D91DA4" w:rsidRDefault="00D91DA4" w:rsidP="00D91DA4">
      <w:pPr>
        <w:ind w:left="851" w:hanging="851"/>
      </w:pPr>
      <w:r>
        <w:t>•</w:t>
      </w:r>
      <w:r>
        <w:tab/>
        <w:t>building policies and services for children, young people and their families that are evidence based, accountable and responsive to emerging needs and trends; and</w:t>
      </w:r>
    </w:p>
    <w:p w14:paraId="7FC65EBA" w14:textId="77777777" w:rsidR="00D91DA4" w:rsidRDefault="00D91DA4" w:rsidP="00D91DA4">
      <w:pPr>
        <w:ind w:left="851" w:hanging="851"/>
      </w:pPr>
      <w:r>
        <w:t>•</w:t>
      </w:r>
      <w:r>
        <w:tab/>
        <w:t>supporting the concept of ‘no wrong door’ which is a central to connecting people with the services they require as soon as possible.</w:t>
      </w:r>
    </w:p>
    <w:p w14:paraId="782D0086" w14:textId="77777777" w:rsidR="00D91DA4" w:rsidRDefault="00D91DA4" w:rsidP="00D91DA4">
      <w:pPr>
        <w:pStyle w:val="BodyText0"/>
        <w:rPr>
          <w:rStyle w:val="Hyperlink"/>
          <w:i/>
          <w:iCs/>
        </w:rPr>
      </w:pPr>
      <w:r>
        <w:rPr>
          <w:i/>
          <w:iCs/>
        </w:rPr>
        <w:t xml:space="preserve">Below the current program outcomes have been mapped against the ACT Wellbeing Framework which can be found </w:t>
      </w:r>
      <w:hyperlink r:id="rId19" w:history="1">
        <w:r w:rsidRPr="00293CD1">
          <w:rPr>
            <w:rStyle w:val="Hyperlink"/>
            <w:i/>
            <w:iCs/>
          </w:rPr>
          <w:t>here.</w:t>
        </w:r>
      </w:hyperlink>
    </w:p>
    <w:p w14:paraId="533A463F" w14:textId="77777777" w:rsidR="00B63E29" w:rsidRDefault="00B63E29" w:rsidP="0036423C">
      <w:pPr>
        <w:pStyle w:val="BodyText0"/>
        <w:spacing w:before="120" w:after="0"/>
        <w:rPr>
          <w:rFonts w:ascii="Arial Nova Light" w:hAnsi="Arial Nova Light"/>
          <w:i/>
          <w:iCs/>
        </w:rPr>
      </w:pPr>
    </w:p>
    <w:p w14:paraId="3DD5884F" w14:textId="77777777" w:rsidR="0036423C" w:rsidRDefault="0036423C" w:rsidP="0036423C">
      <w:pPr>
        <w:pStyle w:val="BodyText0"/>
        <w:spacing w:before="120" w:after="0"/>
        <w:rPr>
          <w:rFonts w:ascii="Arial Nova Light" w:hAnsi="Arial Nova Light"/>
          <w:i/>
          <w:iCs/>
        </w:rPr>
      </w:pPr>
    </w:p>
    <w:tbl>
      <w:tblPr>
        <w:tblStyle w:val="TableGridLight"/>
        <w:tblW w:w="0" w:type="auto"/>
        <w:tblLook w:val="0420" w:firstRow="1" w:lastRow="0" w:firstColumn="0" w:lastColumn="0" w:noHBand="0" w:noVBand="1"/>
      </w:tblPr>
      <w:tblGrid>
        <w:gridCol w:w="2488"/>
        <w:gridCol w:w="1330"/>
        <w:gridCol w:w="2241"/>
        <w:gridCol w:w="3001"/>
      </w:tblGrid>
      <w:tr w:rsidR="00D91DA4" w14:paraId="0E1BDB45" w14:textId="77777777" w:rsidTr="006F4C85">
        <w:tc>
          <w:tcPr>
            <w:tcW w:w="2491" w:type="dxa"/>
            <w:shd w:val="clear" w:color="auto" w:fill="7030A0"/>
          </w:tcPr>
          <w:p w14:paraId="717A17BA" w14:textId="77777777" w:rsidR="00D91DA4" w:rsidRPr="00A23534" w:rsidRDefault="00D91DA4" w:rsidP="005C5C74">
            <w:pPr>
              <w:pStyle w:val="BodyText0"/>
              <w:rPr>
                <w:rFonts w:asciiTheme="minorHAnsi" w:hAnsiTheme="minorHAnsi" w:cstheme="minorHAnsi"/>
                <w:b/>
                <w:color w:val="FFFFFF" w:themeColor="background1"/>
                <w:sz w:val="20"/>
                <w:szCs w:val="22"/>
              </w:rPr>
            </w:pPr>
            <w:r w:rsidRPr="00A23534">
              <w:rPr>
                <w:rFonts w:asciiTheme="minorHAnsi" w:hAnsiTheme="minorHAnsi" w:cstheme="minorHAnsi"/>
                <w:b/>
                <w:color w:val="FFFFFF" w:themeColor="background1"/>
                <w:sz w:val="20"/>
                <w:szCs w:val="22"/>
              </w:rPr>
              <w:t>OUTCOME</w:t>
            </w:r>
          </w:p>
        </w:tc>
        <w:tc>
          <w:tcPr>
            <w:tcW w:w="1330" w:type="dxa"/>
            <w:shd w:val="clear" w:color="auto" w:fill="7030A0"/>
          </w:tcPr>
          <w:p w14:paraId="73ED2EEE" w14:textId="77777777" w:rsidR="00D91DA4" w:rsidRPr="00A23534" w:rsidRDefault="00D91DA4" w:rsidP="005C5C74">
            <w:pPr>
              <w:pStyle w:val="BodyText0"/>
              <w:rPr>
                <w:rFonts w:asciiTheme="minorHAnsi" w:hAnsiTheme="minorHAnsi" w:cstheme="minorHAnsi"/>
                <w:b/>
                <w:color w:val="FFFFFF" w:themeColor="background1"/>
                <w:sz w:val="20"/>
                <w:szCs w:val="22"/>
              </w:rPr>
            </w:pPr>
            <w:r w:rsidRPr="00A23534">
              <w:rPr>
                <w:rFonts w:asciiTheme="minorHAnsi" w:hAnsiTheme="minorHAnsi" w:cstheme="minorHAnsi"/>
                <w:b/>
                <w:color w:val="FFFFFF" w:themeColor="background1"/>
                <w:sz w:val="20"/>
                <w:szCs w:val="22"/>
              </w:rPr>
              <w:t>DOMAIN</w:t>
            </w:r>
          </w:p>
        </w:tc>
        <w:tc>
          <w:tcPr>
            <w:tcW w:w="2244" w:type="dxa"/>
            <w:shd w:val="clear" w:color="auto" w:fill="7030A0"/>
          </w:tcPr>
          <w:p w14:paraId="6D2E641C" w14:textId="77777777" w:rsidR="00D91DA4" w:rsidRPr="00A23534" w:rsidRDefault="00D91DA4" w:rsidP="005C5C74">
            <w:pPr>
              <w:pStyle w:val="BodyText0"/>
              <w:jc w:val="left"/>
              <w:rPr>
                <w:rFonts w:asciiTheme="minorHAnsi" w:hAnsiTheme="minorHAnsi" w:cstheme="minorHAnsi"/>
                <w:b/>
                <w:color w:val="FFFFFF" w:themeColor="background1"/>
                <w:sz w:val="20"/>
                <w:szCs w:val="22"/>
              </w:rPr>
            </w:pPr>
            <w:r w:rsidRPr="00A23534">
              <w:rPr>
                <w:rFonts w:asciiTheme="minorHAnsi" w:hAnsiTheme="minorHAnsi" w:cstheme="minorHAnsi"/>
                <w:b/>
                <w:color w:val="FFFFFF" w:themeColor="background1"/>
                <w:sz w:val="20"/>
                <w:szCs w:val="22"/>
              </w:rPr>
              <w:t xml:space="preserve">DEFINITION </w:t>
            </w:r>
          </w:p>
        </w:tc>
        <w:tc>
          <w:tcPr>
            <w:tcW w:w="3005" w:type="dxa"/>
            <w:shd w:val="clear" w:color="auto" w:fill="7030A0"/>
          </w:tcPr>
          <w:p w14:paraId="27C3658F" w14:textId="77777777" w:rsidR="00D91DA4" w:rsidRPr="00A23534" w:rsidRDefault="00D91DA4" w:rsidP="005C5C74">
            <w:pPr>
              <w:pStyle w:val="BodyText0"/>
              <w:jc w:val="left"/>
              <w:rPr>
                <w:rFonts w:asciiTheme="minorHAnsi" w:hAnsiTheme="minorHAnsi" w:cstheme="minorHAnsi"/>
                <w:b/>
                <w:color w:val="FFFFFF" w:themeColor="background1"/>
                <w:sz w:val="20"/>
                <w:szCs w:val="22"/>
              </w:rPr>
            </w:pPr>
            <w:r w:rsidRPr="00A23534">
              <w:rPr>
                <w:rFonts w:asciiTheme="minorHAnsi" w:hAnsiTheme="minorHAnsi" w:cstheme="minorHAnsi"/>
                <w:b/>
                <w:color w:val="FFFFFF" w:themeColor="background1"/>
                <w:sz w:val="20"/>
                <w:szCs w:val="22"/>
              </w:rPr>
              <w:t>OUR ASPIRATION FOR WELLBEING IN THIS AREA</w:t>
            </w:r>
          </w:p>
        </w:tc>
      </w:tr>
      <w:tr w:rsidR="00D91DA4" w14:paraId="5CE1C859" w14:textId="77777777" w:rsidTr="006F4C85">
        <w:tc>
          <w:tcPr>
            <w:tcW w:w="2491" w:type="dxa"/>
            <w:vMerge w:val="restart"/>
          </w:tcPr>
          <w:p w14:paraId="5DB7A202"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Children, young </w:t>
            </w:r>
            <w:proofErr w:type="gramStart"/>
            <w:r w:rsidRPr="00A23534">
              <w:rPr>
                <w:rFonts w:asciiTheme="minorHAnsi" w:hAnsiTheme="minorHAnsi" w:cstheme="minorHAnsi"/>
              </w:rPr>
              <w:t>people</w:t>
            </w:r>
            <w:proofErr w:type="gramEnd"/>
            <w:r w:rsidRPr="00A23534">
              <w:rPr>
                <w:rFonts w:asciiTheme="minorHAnsi" w:hAnsiTheme="minorHAnsi" w:cstheme="minorHAnsi"/>
              </w:rPr>
              <w:t xml:space="preserve"> and their families are safe and healthy</w:t>
            </w:r>
          </w:p>
        </w:tc>
        <w:tc>
          <w:tcPr>
            <w:tcW w:w="1330" w:type="dxa"/>
          </w:tcPr>
          <w:p w14:paraId="68CF0C8D" w14:textId="77777777" w:rsidR="00D91DA4" w:rsidRPr="00A23534" w:rsidRDefault="00D91DA4" w:rsidP="00A36554">
            <w:pPr>
              <w:pStyle w:val="BodyText0"/>
              <w:jc w:val="left"/>
              <w:rPr>
                <w:rFonts w:asciiTheme="minorHAnsi" w:hAnsiTheme="minorHAnsi" w:cstheme="minorHAnsi"/>
                <w:b/>
              </w:rPr>
            </w:pPr>
            <w:r w:rsidRPr="00A23534">
              <w:rPr>
                <w:rFonts w:asciiTheme="minorHAnsi" w:hAnsiTheme="minorHAnsi" w:cstheme="minorHAnsi"/>
                <w:b/>
              </w:rPr>
              <w:t xml:space="preserve">Safety </w:t>
            </w:r>
          </w:p>
          <w:p w14:paraId="6A2177A7" w14:textId="77777777" w:rsidR="00D91DA4" w:rsidRPr="00A23534" w:rsidRDefault="00D91DA4" w:rsidP="00A36554">
            <w:pPr>
              <w:pStyle w:val="BodyText0"/>
              <w:jc w:val="left"/>
              <w:rPr>
                <w:rFonts w:asciiTheme="minorHAnsi" w:hAnsiTheme="minorHAnsi" w:cstheme="minorHAnsi"/>
                <w:b/>
              </w:rPr>
            </w:pPr>
          </w:p>
        </w:tc>
        <w:tc>
          <w:tcPr>
            <w:tcW w:w="2244" w:type="dxa"/>
          </w:tcPr>
          <w:p w14:paraId="20F83A3B" w14:textId="77777777" w:rsidR="00D91DA4" w:rsidRPr="00A23534" w:rsidRDefault="00D91DA4" w:rsidP="00A36554">
            <w:pPr>
              <w:pStyle w:val="BodyText0"/>
              <w:jc w:val="left"/>
              <w:rPr>
                <w:rFonts w:asciiTheme="minorHAnsi" w:hAnsiTheme="minorHAnsi" w:cstheme="minorHAnsi"/>
              </w:rPr>
            </w:pPr>
            <w:r w:rsidRPr="00A23534">
              <w:rPr>
                <w:rFonts w:asciiTheme="minorHAnsi" w:hAnsiTheme="minorHAnsi" w:cstheme="minorHAnsi"/>
              </w:rPr>
              <w:t>Feeling safe and being safe</w:t>
            </w:r>
          </w:p>
          <w:p w14:paraId="6DDEA6DF" w14:textId="77777777" w:rsidR="00D91DA4" w:rsidRPr="00A23534" w:rsidRDefault="00D91DA4" w:rsidP="00A36554">
            <w:pPr>
              <w:pStyle w:val="BodyText0"/>
              <w:jc w:val="left"/>
              <w:rPr>
                <w:rFonts w:asciiTheme="minorHAnsi" w:hAnsiTheme="minorHAnsi" w:cstheme="minorHAnsi"/>
              </w:rPr>
            </w:pPr>
          </w:p>
        </w:tc>
        <w:tc>
          <w:tcPr>
            <w:tcW w:w="3005" w:type="dxa"/>
          </w:tcPr>
          <w:p w14:paraId="11B4B71F" w14:textId="77777777" w:rsidR="00D91DA4" w:rsidRPr="00A23534" w:rsidRDefault="00D91DA4" w:rsidP="00A36554">
            <w:pPr>
              <w:pStyle w:val="BodyText0"/>
              <w:jc w:val="left"/>
              <w:rPr>
                <w:rFonts w:asciiTheme="minorHAnsi" w:hAnsiTheme="minorHAnsi" w:cstheme="minorHAnsi"/>
              </w:rPr>
            </w:pPr>
            <w:r w:rsidRPr="00A23534">
              <w:rPr>
                <w:rFonts w:asciiTheme="minorHAnsi" w:hAnsiTheme="minorHAnsi" w:cstheme="minorHAnsi"/>
              </w:rPr>
              <w:t>Canberrans are and feel safe and secure around their families, homes, community and on-line.</w:t>
            </w:r>
          </w:p>
        </w:tc>
      </w:tr>
      <w:tr w:rsidR="00D91DA4" w14:paraId="1CAA0D47" w14:textId="77777777" w:rsidTr="006F4C85">
        <w:tc>
          <w:tcPr>
            <w:tcW w:w="2491" w:type="dxa"/>
            <w:vMerge/>
          </w:tcPr>
          <w:p w14:paraId="5CCFDEFD" w14:textId="77777777" w:rsidR="00D91DA4" w:rsidRPr="00A23534" w:rsidRDefault="00D91DA4" w:rsidP="005C5C74">
            <w:pPr>
              <w:pStyle w:val="BodyText0"/>
              <w:jc w:val="left"/>
              <w:rPr>
                <w:rFonts w:asciiTheme="minorHAnsi" w:hAnsiTheme="minorHAnsi" w:cstheme="minorHAnsi"/>
              </w:rPr>
            </w:pPr>
          </w:p>
        </w:tc>
        <w:tc>
          <w:tcPr>
            <w:tcW w:w="1330" w:type="dxa"/>
          </w:tcPr>
          <w:p w14:paraId="2DAA75E4" w14:textId="77777777" w:rsidR="00D91DA4" w:rsidRPr="00A23534" w:rsidRDefault="00D91DA4" w:rsidP="00A36554">
            <w:pPr>
              <w:pStyle w:val="BodyText0"/>
              <w:jc w:val="left"/>
              <w:rPr>
                <w:rFonts w:asciiTheme="minorHAnsi" w:hAnsiTheme="minorHAnsi" w:cstheme="minorHAnsi"/>
                <w:b/>
              </w:rPr>
            </w:pPr>
            <w:r w:rsidRPr="00A23534">
              <w:rPr>
                <w:rFonts w:asciiTheme="minorHAnsi" w:hAnsiTheme="minorHAnsi" w:cstheme="minorHAnsi"/>
                <w:b/>
              </w:rPr>
              <w:t>Health</w:t>
            </w:r>
          </w:p>
        </w:tc>
        <w:tc>
          <w:tcPr>
            <w:tcW w:w="2244" w:type="dxa"/>
          </w:tcPr>
          <w:p w14:paraId="7F796778" w14:textId="77777777" w:rsidR="00D91DA4" w:rsidRPr="00A23534" w:rsidRDefault="00D91DA4" w:rsidP="00A36554">
            <w:pPr>
              <w:pStyle w:val="BodyText0"/>
              <w:jc w:val="left"/>
              <w:rPr>
                <w:rFonts w:asciiTheme="minorHAnsi" w:hAnsiTheme="minorHAnsi" w:cstheme="minorHAnsi"/>
              </w:rPr>
            </w:pPr>
            <w:r w:rsidRPr="00A23534">
              <w:rPr>
                <w:rFonts w:asciiTheme="minorHAnsi" w:hAnsiTheme="minorHAnsi" w:cstheme="minorHAnsi"/>
              </w:rPr>
              <w:t>Being healthy and supported with the right care</w:t>
            </w:r>
          </w:p>
        </w:tc>
        <w:tc>
          <w:tcPr>
            <w:tcW w:w="3005" w:type="dxa"/>
          </w:tcPr>
          <w:p w14:paraId="6F8356E9" w14:textId="0F6820DB" w:rsidR="00D91DA4" w:rsidRPr="00A23534" w:rsidRDefault="00D91DA4" w:rsidP="00A36554">
            <w:pPr>
              <w:pStyle w:val="BodyText0"/>
              <w:jc w:val="left"/>
              <w:rPr>
                <w:rFonts w:asciiTheme="minorHAnsi" w:hAnsiTheme="minorHAnsi" w:cstheme="minorHAnsi"/>
              </w:rPr>
            </w:pPr>
            <w:r w:rsidRPr="00A23534">
              <w:rPr>
                <w:rFonts w:asciiTheme="minorHAnsi" w:hAnsiTheme="minorHAnsi" w:cstheme="minorHAnsi"/>
              </w:rPr>
              <w:t>Canberrans have good physical and mental health at every stage of life and can access the services they need to lead healthier lives and manage illness. Individuals take steps to proactively maintain good health with the support of health-promoting environments.</w:t>
            </w:r>
          </w:p>
        </w:tc>
      </w:tr>
      <w:tr w:rsidR="00D91DA4" w14:paraId="4D17E10E" w14:textId="77777777" w:rsidTr="006F4C85">
        <w:tc>
          <w:tcPr>
            <w:tcW w:w="2491" w:type="dxa"/>
            <w:vMerge w:val="restart"/>
          </w:tcPr>
          <w:p w14:paraId="42CC0E2C"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Children, young </w:t>
            </w:r>
            <w:proofErr w:type="gramStart"/>
            <w:r w:rsidRPr="00A23534">
              <w:rPr>
                <w:rFonts w:asciiTheme="minorHAnsi" w:hAnsiTheme="minorHAnsi" w:cstheme="minorHAnsi"/>
              </w:rPr>
              <w:t>people</w:t>
            </w:r>
            <w:proofErr w:type="gramEnd"/>
            <w:r w:rsidRPr="00A23534">
              <w:rPr>
                <w:rFonts w:asciiTheme="minorHAnsi" w:hAnsiTheme="minorHAnsi" w:cstheme="minorHAnsi"/>
              </w:rPr>
              <w:t xml:space="preserve"> and families have supportive family and/or neighbourhood networks.</w:t>
            </w:r>
          </w:p>
        </w:tc>
        <w:tc>
          <w:tcPr>
            <w:tcW w:w="1330" w:type="dxa"/>
          </w:tcPr>
          <w:p w14:paraId="29487C5C" w14:textId="77777777" w:rsidR="00D91DA4" w:rsidRPr="00A23534" w:rsidRDefault="00D91DA4" w:rsidP="005C5C74">
            <w:pPr>
              <w:pStyle w:val="BodyText0"/>
              <w:jc w:val="left"/>
              <w:rPr>
                <w:rFonts w:asciiTheme="minorHAnsi" w:hAnsiTheme="minorHAnsi" w:cstheme="minorHAnsi"/>
                <w:b/>
              </w:rPr>
            </w:pPr>
            <w:r w:rsidRPr="00A23534">
              <w:rPr>
                <w:rFonts w:asciiTheme="minorHAnsi" w:hAnsiTheme="minorHAnsi" w:cstheme="minorHAnsi"/>
                <w:b/>
              </w:rPr>
              <w:t>Identity and belonging</w:t>
            </w:r>
          </w:p>
          <w:p w14:paraId="5CD7AF1C" w14:textId="77777777" w:rsidR="00D91DA4" w:rsidRPr="00A23534" w:rsidRDefault="00D91DA4" w:rsidP="005C5C74">
            <w:pPr>
              <w:pStyle w:val="BodyText0"/>
              <w:jc w:val="left"/>
              <w:rPr>
                <w:rFonts w:asciiTheme="minorHAnsi" w:hAnsiTheme="minorHAnsi" w:cstheme="minorHAnsi"/>
              </w:rPr>
            </w:pPr>
          </w:p>
          <w:p w14:paraId="5965AF45" w14:textId="77777777" w:rsidR="00D91DA4" w:rsidRPr="00A23534" w:rsidRDefault="00D91DA4" w:rsidP="005C5C74">
            <w:pPr>
              <w:pStyle w:val="BodyText0"/>
              <w:jc w:val="left"/>
              <w:rPr>
                <w:rFonts w:asciiTheme="minorHAnsi" w:hAnsiTheme="minorHAnsi" w:cstheme="minorHAnsi"/>
                <w:b/>
              </w:rPr>
            </w:pPr>
          </w:p>
        </w:tc>
        <w:tc>
          <w:tcPr>
            <w:tcW w:w="2244" w:type="dxa"/>
          </w:tcPr>
          <w:p w14:paraId="2D01CBB3"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Being able to express identity, feel a sense of belonging, and participate fully in </w:t>
            </w:r>
            <w:proofErr w:type="gramStart"/>
            <w:r w:rsidRPr="00A23534">
              <w:rPr>
                <w:rFonts w:asciiTheme="minorHAnsi" w:hAnsiTheme="minorHAnsi" w:cstheme="minorHAnsi"/>
              </w:rPr>
              <w:t>society</w:t>
            </w:r>
            <w:proofErr w:type="gramEnd"/>
          </w:p>
          <w:p w14:paraId="38F05F81" w14:textId="77777777" w:rsidR="00D91DA4" w:rsidRPr="00A23534" w:rsidRDefault="00D91DA4" w:rsidP="005C5C74">
            <w:pPr>
              <w:pStyle w:val="BodyText0"/>
              <w:jc w:val="left"/>
              <w:rPr>
                <w:rFonts w:asciiTheme="minorHAnsi" w:hAnsiTheme="minorHAnsi" w:cstheme="minorHAnsi"/>
              </w:rPr>
            </w:pPr>
          </w:p>
          <w:p w14:paraId="788CAAA8" w14:textId="77777777" w:rsidR="00D91DA4" w:rsidRPr="00A23534" w:rsidRDefault="00D91DA4" w:rsidP="005C5C74">
            <w:pPr>
              <w:pStyle w:val="BodyText0"/>
              <w:jc w:val="left"/>
              <w:rPr>
                <w:rFonts w:asciiTheme="minorHAnsi" w:hAnsiTheme="minorHAnsi" w:cstheme="minorHAnsi"/>
              </w:rPr>
            </w:pPr>
          </w:p>
          <w:p w14:paraId="477BE438" w14:textId="77777777" w:rsidR="00D91DA4" w:rsidRPr="00A23534" w:rsidRDefault="00D91DA4" w:rsidP="005C5C74">
            <w:pPr>
              <w:pStyle w:val="BodyText0"/>
              <w:jc w:val="left"/>
              <w:rPr>
                <w:rFonts w:asciiTheme="minorHAnsi" w:hAnsiTheme="minorHAnsi" w:cstheme="minorHAnsi"/>
              </w:rPr>
            </w:pPr>
          </w:p>
        </w:tc>
        <w:tc>
          <w:tcPr>
            <w:tcW w:w="3005" w:type="dxa"/>
          </w:tcPr>
          <w:p w14:paraId="76EF157A"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All Canberrans can participate on equal terms, regardless of age, gender, sexual orientation, cultural </w:t>
            </w:r>
            <w:proofErr w:type="gramStart"/>
            <w:r w:rsidRPr="00A23534">
              <w:rPr>
                <w:rFonts w:asciiTheme="minorHAnsi" w:hAnsiTheme="minorHAnsi" w:cstheme="minorHAnsi"/>
              </w:rPr>
              <w:t>background</w:t>
            </w:r>
            <w:proofErr w:type="gramEnd"/>
            <w:r w:rsidRPr="00A23534">
              <w:rPr>
                <w:rFonts w:asciiTheme="minorHAnsi" w:hAnsiTheme="minorHAnsi" w:cstheme="minorHAnsi"/>
              </w:rPr>
              <w:t xml:space="preserve"> or disability. Aboriginal and Torres Strait Islander people have a strong voice, are decision makers on issues that impact them, and lead in the achievement of positive life outcomes. We are proud to be Canberrans.</w:t>
            </w:r>
          </w:p>
        </w:tc>
      </w:tr>
      <w:tr w:rsidR="00D91DA4" w14:paraId="232FB45F" w14:textId="77777777" w:rsidTr="006F4C85">
        <w:tc>
          <w:tcPr>
            <w:tcW w:w="2491" w:type="dxa"/>
            <w:vMerge/>
          </w:tcPr>
          <w:p w14:paraId="2821BA1E" w14:textId="77777777" w:rsidR="00D91DA4" w:rsidRPr="00A23534" w:rsidRDefault="00D91DA4" w:rsidP="005C5C74">
            <w:pPr>
              <w:pStyle w:val="BodyText0"/>
              <w:jc w:val="left"/>
              <w:rPr>
                <w:rFonts w:asciiTheme="minorHAnsi" w:hAnsiTheme="minorHAnsi" w:cstheme="minorHAnsi"/>
              </w:rPr>
            </w:pPr>
          </w:p>
        </w:tc>
        <w:tc>
          <w:tcPr>
            <w:tcW w:w="1330" w:type="dxa"/>
          </w:tcPr>
          <w:p w14:paraId="30EDD72F" w14:textId="77777777" w:rsidR="00D91DA4" w:rsidRPr="00A23534" w:rsidRDefault="00D91DA4" w:rsidP="005C5C74">
            <w:pPr>
              <w:pStyle w:val="BodyText0"/>
              <w:jc w:val="left"/>
              <w:rPr>
                <w:rFonts w:asciiTheme="minorHAnsi" w:hAnsiTheme="minorHAnsi" w:cstheme="minorHAnsi"/>
                <w:b/>
              </w:rPr>
            </w:pPr>
            <w:r w:rsidRPr="00A23534">
              <w:rPr>
                <w:rFonts w:asciiTheme="minorHAnsi" w:hAnsiTheme="minorHAnsi" w:cstheme="minorHAnsi"/>
                <w:b/>
              </w:rPr>
              <w:t>Social connection</w:t>
            </w:r>
          </w:p>
        </w:tc>
        <w:tc>
          <w:tcPr>
            <w:tcW w:w="2244" w:type="dxa"/>
          </w:tcPr>
          <w:p w14:paraId="2F64E816" w14:textId="77777777" w:rsidR="00D91DA4" w:rsidRPr="00A23534" w:rsidRDefault="00D91DA4" w:rsidP="005C5C74">
            <w:pPr>
              <w:pStyle w:val="BodyText0"/>
              <w:jc w:val="left"/>
              <w:rPr>
                <w:rFonts w:asciiTheme="minorHAnsi" w:hAnsiTheme="minorHAnsi" w:cstheme="minorHAnsi"/>
              </w:rPr>
            </w:pPr>
            <w:proofErr w:type="gramStart"/>
            <w:r w:rsidRPr="00A23534">
              <w:rPr>
                <w:rFonts w:asciiTheme="minorHAnsi" w:hAnsiTheme="minorHAnsi" w:cstheme="minorHAnsi"/>
              </w:rPr>
              <w:t>Being connected with</w:t>
            </w:r>
            <w:proofErr w:type="gramEnd"/>
            <w:r w:rsidRPr="00A23534">
              <w:rPr>
                <w:rFonts w:asciiTheme="minorHAnsi" w:hAnsiTheme="minorHAnsi" w:cstheme="minorHAnsi"/>
              </w:rPr>
              <w:t xml:space="preserve"> family, friends and community</w:t>
            </w:r>
          </w:p>
        </w:tc>
        <w:tc>
          <w:tcPr>
            <w:tcW w:w="3005" w:type="dxa"/>
          </w:tcPr>
          <w:p w14:paraId="4D286ECE"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Canberrans are connected and supported within our community and come together in areas such as sport, culture, spirituality, </w:t>
            </w:r>
            <w:proofErr w:type="gramStart"/>
            <w:r w:rsidRPr="00A23534">
              <w:rPr>
                <w:rFonts w:asciiTheme="minorHAnsi" w:hAnsiTheme="minorHAnsi" w:cstheme="minorHAnsi"/>
              </w:rPr>
              <w:t>religion</w:t>
            </w:r>
            <w:proofErr w:type="gramEnd"/>
            <w:r w:rsidRPr="00A23534">
              <w:rPr>
                <w:rFonts w:asciiTheme="minorHAnsi" w:hAnsiTheme="minorHAnsi" w:cstheme="minorHAnsi"/>
              </w:rPr>
              <w:t xml:space="preserve"> and the arts.</w:t>
            </w:r>
          </w:p>
        </w:tc>
      </w:tr>
      <w:tr w:rsidR="00D91DA4" w14:paraId="6178B8A1" w14:textId="77777777" w:rsidTr="006F4C85">
        <w:tc>
          <w:tcPr>
            <w:tcW w:w="2491" w:type="dxa"/>
            <w:vMerge w:val="restart"/>
          </w:tcPr>
          <w:p w14:paraId="78276AB0"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Children, young </w:t>
            </w:r>
            <w:proofErr w:type="gramStart"/>
            <w:r w:rsidRPr="00A23534">
              <w:rPr>
                <w:rFonts w:asciiTheme="minorHAnsi" w:hAnsiTheme="minorHAnsi" w:cstheme="minorHAnsi"/>
              </w:rPr>
              <w:t>people</w:t>
            </w:r>
            <w:proofErr w:type="gramEnd"/>
            <w:r w:rsidRPr="00A23534">
              <w:rPr>
                <w:rFonts w:asciiTheme="minorHAnsi" w:hAnsiTheme="minorHAnsi" w:cstheme="minorHAnsi"/>
              </w:rPr>
              <w:t xml:space="preserve"> and families are engaged with education, training and/or employment.</w:t>
            </w:r>
          </w:p>
          <w:p w14:paraId="1B34DB66" w14:textId="77777777" w:rsidR="00D91DA4" w:rsidRPr="003625CB" w:rsidRDefault="00D91DA4" w:rsidP="005C5C74">
            <w:pPr>
              <w:rPr>
                <w:rFonts w:cstheme="minorHAnsi"/>
              </w:rPr>
            </w:pPr>
          </w:p>
          <w:p w14:paraId="55D19C77" w14:textId="77777777" w:rsidR="00D91DA4" w:rsidRPr="003625CB" w:rsidRDefault="00D91DA4" w:rsidP="005C5C74">
            <w:pPr>
              <w:rPr>
                <w:rFonts w:cstheme="minorHAnsi"/>
              </w:rPr>
            </w:pPr>
          </w:p>
          <w:p w14:paraId="656C54D9" w14:textId="77777777" w:rsidR="00D91DA4" w:rsidRPr="003625CB" w:rsidRDefault="00D91DA4" w:rsidP="005C5C74">
            <w:pPr>
              <w:rPr>
                <w:rFonts w:cstheme="minorHAnsi"/>
              </w:rPr>
            </w:pPr>
          </w:p>
        </w:tc>
        <w:tc>
          <w:tcPr>
            <w:tcW w:w="1330" w:type="dxa"/>
          </w:tcPr>
          <w:p w14:paraId="07FFFDF3" w14:textId="77777777" w:rsidR="00D91DA4" w:rsidRPr="00A23534" w:rsidRDefault="00D91DA4" w:rsidP="005C5C74">
            <w:pPr>
              <w:pStyle w:val="BodyText0"/>
              <w:jc w:val="left"/>
              <w:rPr>
                <w:rFonts w:asciiTheme="minorHAnsi" w:hAnsiTheme="minorHAnsi" w:cstheme="minorHAnsi"/>
                <w:b/>
              </w:rPr>
            </w:pPr>
            <w:r w:rsidRPr="00A23534">
              <w:rPr>
                <w:rFonts w:asciiTheme="minorHAnsi" w:hAnsiTheme="minorHAnsi" w:cstheme="minorHAnsi"/>
                <w:b/>
              </w:rPr>
              <w:t>Education and life-long learning</w:t>
            </w:r>
          </w:p>
          <w:p w14:paraId="02BE0316" w14:textId="77777777" w:rsidR="00D91DA4" w:rsidRPr="00A23534" w:rsidRDefault="00D91DA4" w:rsidP="005C5C74">
            <w:pPr>
              <w:pStyle w:val="BodyText0"/>
              <w:jc w:val="left"/>
              <w:rPr>
                <w:rFonts w:asciiTheme="minorHAnsi" w:hAnsiTheme="minorHAnsi" w:cstheme="minorHAnsi"/>
              </w:rPr>
            </w:pPr>
          </w:p>
        </w:tc>
        <w:tc>
          <w:tcPr>
            <w:tcW w:w="2244" w:type="dxa"/>
          </w:tcPr>
          <w:p w14:paraId="4E89121F"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 xml:space="preserve">Gaining the skills and education needed at all stages of </w:t>
            </w:r>
            <w:proofErr w:type="gramStart"/>
            <w:r w:rsidRPr="00A23534">
              <w:rPr>
                <w:rFonts w:asciiTheme="minorHAnsi" w:hAnsiTheme="minorHAnsi" w:cstheme="minorHAnsi"/>
              </w:rPr>
              <w:t>life</w:t>
            </w:r>
            <w:proofErr w:type="gramEnd"/>
          </w:p>
          <w:p w14:paraId="7B8912C4" w14:textId="77777777" w:rsidR="00D91DA4" w:rsidRPr="00A23534" w:rsidRDefault="00D91DA4" w:rsidP="005C5C74">
            <w:pPr>
              <w:pStyle w:val="BodyText0"/>
              <w:jc w:val="left"/>
              <w:rPr>
                <w:rFonts w:asciiTheme="minorHAnsi" w:hAnsiTheme="minorHAnsi" w:cstheme="minorHAnsi"/>
              </w:rPr>
            </w:pPr>
          </w:p>
        </w:tc>
        <w:tc>
          <w:tcPr>
            <w:tcW w:w="3005" w:type="dxa"/>
          </w:tcPr>
          <w:p w14:paraId="54A1E270"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Canberrans have equitable access to education and learning opportunities, through all ages and stages of life, to develop and gain the skills needed to live life well.</w:t>
            </w:r>
          </w:p>
        </w:tc>
      </w:tr>
      <w:tr w:rsidR="00D91DA4" w:rsidRPr="004914C3" w14:paraId="68D874BD" w14:textId="77777777" w:rsidTr="006F4C85">
        <w:trPr>
          <w:trHeight w:val="821"/>
        </w:trPr>
        <w:tc>
          <w:tcPr>
            <w:tcW w:w="2491" w:type="dxa"/>
            <w:vMerge/>
          </w:tcPr>
          <w:p w14:paraId="6F4FDF70" w14:textId="77777777" w:rsidR="00D91DA4" w:rsidRPr="00A23534" w:rsidRDefault="00D91DA4" w:rsidP="005C5C74">
            <w:pPr>
              <w:pStyle w:val="BodyText0"/>
              <w:jc w:val="left"/>
              <w:rPr>
                <w:rFonts w:asciiTheme="minorHAnsi" w:hAnsiTheme="minorHAnsi" w:cstheme="minorHAnsi"/>
              </w:rPr>
            </w:pPr>
          </w:p>
        </w:tc>
        <w:tc>
          <w:tcPr>
            <w:tcW w:w="1330" w:type="dxa"/>
          </w:tcPr>
          <w:p w14:paraId="663BBB8E" w14:textId="77777777" w:rsidR="00D91DA4" w:rsidRPr="00A23534" w:rsidRDefault="00D91DA4" w:rsidP="005C5C74">
            <w:pPr>
              <w:pStyle w:val="BodyText0"/>
              <w:jc w:val="left"/>
              <w:rPr>
                <w:rFonts w:asciiTheme="minorHAnsi" w:hAnsiTheme="minorHAnsi" w:cstheme="minorHAnsi"/>
                <w:b/>
              </w:rPr>
            </w:pPr>
            <w:r w:rsidRPr="00A23534">
              <w:rPr>
                <w:rFonts w:asciiTheme="minorHAnsi" w:hAnsiTheme="minorHAnsi" w:cstheme="minorHAnsi"/>
                <w:b/>
              </w:rPr>
              <w:t>Living standards</w:t>
            </w:r>
          </w:p>
        </w:tc>
        <w:tc>
          <w:tcPr>
            <w:tcW w:w="2244" w:type="dxa"/>
          </w:tcPr>
          <w:p w14:paraId="1C9717C5"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Having the financial resources to live life well</w:t>
            </w:r>
          </w:p>
        </w:tc>
        <w:tc>
          <w:tcPr>
            <w:tcW w:w="3005" w:type="dxa"/>
          </w:tcPr>
          <w:p w14:paraId="6B77AA98" w14:textId="77777777" w:rsidR="00D91DA4" w:rsidRPr="00A23534" w:rsidRDefault="00D91DA4" w:rsidP="005C5C74">
            <w:pPr>
              <w:pStyle w:val="BodyText0"/>
              <w:jc w:val="left"/>
              <w:rPr>
                <w:rFonts w:asciiTheme="minorHAnsi" w:hAnsiTheme="minorHAnsi" w:cstheme="minorHAnsi"/>
              </w:rPr>
            </w:pPr>
            <w:r w:rsidRPr="00A23534">
              <w:rPr>
                <w:rFonts w:asciiTheme="minorHAnsi" w:hAnsiTheme="minorHAnsi" w:cstheme="minorHAnsi"/>
              </w:rPr>
              <w:t>Canberrans can be economically secure and have the means to help manage their lives.</w:t>
            </w:r>
          </w:p>
        </w:tc>
      </w:tr>
    </w:tbl>
    <w:p w14:paraId="2871C3DF" w14:textId="77777777" w:rsidR="00CD765D" w:rsidRDefault="00CD765D" w:rsidP="005C5C74">
      <w:pPr>
        <w:pStyle w:val="BodyText0"/>
        <w:jc w:val="left"/>
        <w:rPr>
          <w:rFonts w:ascii="Arial Nova Light" w:hAnsi="Arial Nova Light"/>
        </w:rPr>
        <w:sectPr w:rsidR="00CD765D" w:rsidSect="00EC7DD4">
          <w:pgSz w:w="11906" w:h="16838" w:code="9"/>
          <w:pgMar w:top="426" w:right="1418" w:bottom="1134" w:left="1418" w:header="567" w:footer="709" w:gutter="0"/>
          <w:cols w:space="708"/>
          <w:docGrid w:linePitch="360"/>
        </w:sectPr>
      </w:pPr>
    </w:p>
    <w:p w14:paraId="530369AD" w14:textId="48E23EB6" w:rsidR="00D91DA4" w:rsidRPr="00A23534" w:rsidRDefault="00186682" w:rsidP="001E7D09">
      <w:pPr>
        <w:pStyle w:val="Heading3reverse"/>
        <w:rPr>
          <w:color w:val="auto"/>
          <w:sz w:val="28"/>
          <w:szCs w:val="24"/>
        </w:rPr>
      </w:pPr>
      <w:bookmarkStart w:id="65" w:name="_Toc130556012"/>
      <w:bookmarkStart w:id="66" w:name="_Toc134115320"/>
      <w:r>
        <w:rPr>
          <w:color w:val="auto"/>
          <w:sz w:val="28"/>
          <w:szCs w:val="24"/>
        </w:rPr>
        <w:lastRenderedPageBreak/>
        <w:t>6</w:t>
      </w:r>
      <w:r w:rsidR="001E7D09" w:rsidRPr="00A23534">
        <w:rPr>
          <w:color w:val="auto"/>
          <w:sz w:val="28"/>
          <w:szCs w:val="24"/>
        </w:rPr>
        <w:t xml:space="preserve">.2 </w:t>
      </w:r>
      <w:r w:rsidR="00D91DA4" w:rsidRPr="00A23534">
        <w:rPr>
          <w:color w:val="auto"/>
          <w:sz w:val="28"/>
          <w:szCs w:val="24"/>
        </w:rPr>
        <w:t xml:space="preserve">Who delivers Services in the </w:t>
      </w:r>
      <w:r w:rsidR="008D488A" w:rsidRPr="00A23534">
        <w:rPr>
          <w:color w:val="auto"/>
          <w:sz w:val="28"/>
          <w:szCs w:val="24"/>
        </w:rPr>
        <w:t>CYFSP</w:t>
      </w:r>
      <w:r w:rsidR="00D91DA4" w:rsidRPr="00A23534">
        <w:rPr>
          <w:color w:val="auto"/>
          <w:sz w:val="28"/>
          <w:szCs w:val="24"/>
        </w:rPr>
        <w:t>?</w:t>
      </w:r>
      <w:bookmarkEnd w:id="65"/>
      <w:bookmarkEnd w:id="66"/>
    </w:p>
    <w:p w14:paraId="44F9E4B8" w14:textId="77777777" w:rsidR="00D91DA4" w:rsidRPr="00CF39DC" w:rsidRDefault="00D91DA4" w:rsidP="00D91DA4">
      <w:r>
        <w:t>A total of 27 organisations are funded under the CYFSP. In 2022-23 the total budget allocation for the CYFSP was $13,775,923 (GST exclusive). This funding consists of:</w:t>
      </w:r>
    </w:p>
    <w:tbl>
      <w:tblPr>
        <w:tblStyle w:val="TableGridLight"/>
        <w:tblW w:w="9493" w:type="dxa"/>
        <w:tblLayout w:type="fixed"/>
        <w:tblLook w:val="0420" w:firstRow="1" w:lastRow="0" w:firstColumn="0" w:lastColumn="0" w:noHBand="0" w:noVBand="1"/>
      </w:tblPr>
      <w:tblGrid>
        <w:gridCol w:w="2405"/>
        <w:gridCol w:w="1848"/>
        <w:gridCol w:w="2688"/>
        <w:gridCol w:w="2552"/>
      </w:tblGrid>
      <w:tr w:rsidR="00BF57BA" w:rsidRPr="00F51EAE" w14:paraId="564A18A4" w14:textId="77777777" w:rsidTr="00E31A17">
        <w:trPr>
          <w:tblHeader/>
        </w:trPr>
        <w:tc>
          <w:tcPr>
            <w:tcW w:w="2405" w:type="dxa"/>
            <w:shd w:val="clear" w:color="auto" w:fill="7030A0"/>
            <w:vAlign w:val="center"/>
          </w:tcPr>
          <w:p w14:paraId="41C83CA3" w14:textId="77777777" w:rsidR="00BF57BA" w:rsidRPr="000D0998" w:rsidRDefault="00BF57BA" w:rsidP="00E31A17">
            <w:pPr>
              <w:spacing w:after="120"/>
              <w:jc w:val="both"/>
              <w:rPr>
                <w:b/>
                <w:bCs/>
                <w:color w:val="FFFFFF" w:themeColor="background1"/>
              </w:rPr>
            </w:pPr>
            <w:r w:rsidRPr="000D0998">
              <w:rPr>
                <w:b/>
                <w:bCs/>
                <w:color w:val="FFFFFF" w:themeColor="background1"/>
              </w:rPr>
              <w:t>CYFSP Components</w:t>
            </w:r>
          </w:p>
        </w:tc>
        <w:tc>
          <w:tcPr>
            <w:tcW w:w="1848" w:type="dxa"/>
            <w:shd w:val="clear" w:color="auto" w:fill="7030A0"/>
            <w:vAlign w:val="center"/>
          </w:tcPr>
          <w:p w14:paraId="6C6934E4" w14:textId="5ED127D7" w:rsidR="00BF57BA" w:rsidRPr="000D0998" w:rsidRDefault="00BF57BA" w:rsidP="00E31A17">
            <w:pPr>
              <w:spacing w:after="120"/>
              <w:jc w:val="both"/>
              <w:rPr>
                <w:b/>
                <w:bCs/>
                <w:color w:val="FFFFFF" w:themeColor="background1"/>
              </w:rPr>
            </w:pPr>
            <w:r w:rsidRPr="000D0998">
              <w:rPr>
                <w:b/>
                <w:bCs/>
                <w:color w:val="FFFFFF" w:themeColor="background1"/>
              </w:rPr>
              <w:t>Support Segment</w:t>
            </w:r>
          </w:p>
        </w:tc>
        <w:tc>
          <w:tcPr>
            <w:tcW w:w="2688" w:type="dxa"/>
            <w:shd w:val="clear" w:color="auto" w:fill="7030A0"/>
            <w:vAlign w:val="center"/>
          </w:tcPr>
          <w:p w14:paraId="39CB123B" w14:textId="10140DFC" w:rsidR="00BF57BA" w:rsidRPr="000D0998" w:rsidRDefault="00BF57BA" w:rsidP="00E31A17">
            <w:pPr>
              <w:spacing w:after="120"/>
              <w:jc w:val="both"/>
              <w:rPr>
                <w:b/>
                <w:bCs/>
                <w:color w:val="FFFFFF" w:themeColor="background1"/>
              </w:rPr>
            </w:pPr>
            <w:r w:rsidRPr="000D0998">
              <w:rPr>
                <w:b/>
                <w:bCs/>
                <w:color w:val="FFFFFF" w:themeColor="background1"/>
              </w:rPr>
              <w:t>Service Descriptions</w:t>
            </w:r>
          </w:p>
        </w:tc>
        <w:tc>
          <w:tcPr>
            <w:tcW w:w="2552" w:type="dxa"/>
            <w:shd w:val="clear" w:color="auto" w:fill="7030A0"/>
            <w:vAlign w:val="center"/>
          </w:tcPr>
          <w:p w14:paraId="3E87332E" w14:textId="77777777" w:rsidR="00BF57BA" w:rsidRPr="000D0998" w:rsidRDefault="00BF57BA" w:rsidP="00E31A17">
            <w:pPr>
              <w:spacing w:after="120"/>
              <w:jc w:val="both"/>
              <w:rPr>
                <w:b/>
                <w:bCs/>
                <w:color w:val="FFFFFF" w:themeColor="background1"/>
              </w:rPr>
            </w:pPr>
            <w:r w:rsidRPr="000D0998">
              <w:rPr>
                <w:b/>
                <w:bCs/>
                <w:color w:val="FFFFFF" w:themeColor="background1"/>
              </w:rPr>
              <w:t>Provider/s</w:t>
            </w:r>
          </w:p>
        </w:tc>
      </w:tr>
      <w:tr w:rsidR="00BF57BA" w:rsidRPr="00E8362E" w14:paraId="5B2E2265" w14:textId="77777777" w:rsidTr="00EB4394">
        <w:tc>
          <w:tcPr>
            <w:tcW w:w="2405" w:type="dxa"/>
          </w:tcPr>
          <w:p w14:paraId="5BF1D40D" w14:textId="77777777" w:rsidR="00BF57BA" w:rsidRDefault="00BF57BA" w:rsidP="00E31A17">
            <w:pPr>
              <w:spacing w:before="0"/>
              <w:rPr>
                <w:rFonts w:cstheme="minorHAnsi"/>
                <w:szCs w:val="18"/>
              </w:rPr>
            </w:pPr>
            <w:r w:rsidRPr="00A74EE0">
              <w:rPr>
                <w:rFonts w:cstheme="minorHAnsi"/>
                <w:szCs w:val="18"/>
              </w:rPr>
              <w:t>Case Management Services</w:t>
            </w:r>
          </w:p>
          <w:p w14:paraId="0B69D0BE" w14:textId="77777777" w:rsidR="00BF57BA" w:rsidRDefault="00BF57BA" w:rsidP="00E31A17">
            <w:pPr>
              <w:spacing w:before="0"/>
              <w:rPr>
                <w:rFonts w:cstheme="minorHAnsi"/>
                <w:szCs w:val="18"/>
              </w:rPr>
            </w:pPr>
          </w:p>
          <w:p w14:paraId="73A03E11" w14:textId="5C26DAC3" w:rsidR="00BF57BA" w:rsidRPr="00A74EE0" w:rsidRDefault="00BF57BA" w:rsidP="00E31A17">
            <w:pPr>
              <w:spacing w:before="0"/>
              <w:rPr>
                <w:rFonts w:cstheme="minorHAnsi"/>
                <w:szCs w:val="18"/>
              </w:rPr>
            </w:pPr>
          </w:p>
        </w:tc>
        <w:tc>
          <w:tcPr>
            <w:tcW w:w="1848" w:type="dxa"/>
          </w:tcPr>
          <w:p w14:paraId="25640679" w14:textId="74A278F6" w:rsidR="00BF57BA" w:rsidRPr="00A74EE0" w:rsidRDefault="00BF57BA" w:rsidP="00E31A17">
            <w:pPr>
              <w:spacing w:before="0"/>
              <w:rPr>
                <w:rFonts w:cstheme="minorHAnsi"/>
                <w:szCs w:val="18"/>
              </w:rPr>
            </w:pPr>
            <w:r>
              <w:rPr>
                <w:rFonts w:cstheme="minorHAnsi"/>
                <w:szCs w:val="18"/>
              </w:rPr>
              <w:t xml:space="preserve">Specialist Support </w:t>
            </w:r>
          </w:p>
        </w:tc>
        <w:tc>
          <w:tcPr>
            <w:tcW w:w="2688" w:type="dxa"/>
          </w:tcPr>
          <w:p w14:paraId="657A00FE" w14:textId="551518C4" w:rsidR="00BF57BA" w:rsidRPr="00A74EE0" w:rsidRDefault="00BF57BA" w:rsidP="00E31A17">
            <w:pPr>
              <w:spacing w:before="0"/>
              <w:rPr>
                <w:rFonts w:cstheme="minorHAnsi"/>
                <w:szCs w:val="18"/>
              </w:rPr>
            </w:pPr>
            <w:r w:rsidRPr="00A74EE0">
              <w:rPr>
                <w:rFonts w:cstheme="minorHAnsi"/>
                <w:szCs w:val="18"/>
              </w:rPr>
              <w:t>Services provided within a case management framework for children, young people and families who are vulnerable and in need.</w:t>
            </w:r>
          </w:p>
        </w:tc>
        <w:tc>
          <w:tcPr>
            <w:tcW w:w="2552" w:type="dxa"/>
          </w:tcPr>
          <w:p w14:paraId="148502FE" w14:textId="77777777" w:rsidR="00BF57BA" w:rsidRPr="00A74EE0" w:rsidRDefault="00BF57BA" w:rsidP="00E31A17">
            <w:pPr>
              <w:pStyle w:val="ListParagraph"/>
              <w:numPr>
                <w:ilvl w:val="0"/>
                <w:numId w:val="13"/>
              </w:numPr>
              <w:spacing w:before="0" w:line="240" w:lineRule="auto"/>
              <w:contextualSpacing w:val="0"/>
              <w:rPr>
                <w:rFonts w:cstheme="minorHAnsi"/>
                <w:szCs w:val="18"/>
              </w:rPr>
            </w:pPr>
            <w:r w:rsidRPr="00A74EE0">
              <w:rPr>
                <w:rFonts w:cstheme="minorHAnsi"/>
                <w:szCs w:val="18"/>
              </w:rPr>
              <w:t>Barnardos Australia</w:t>
            </w:r>
          </w:p>
          <w:p w14:paraId="4DD08145" w14:textId="77777777" w:rsidR="00BF57BA" w:rsidRPr="00A74EE0" w:rsidRDefault="00BF57BA" w:rsidP="00E31A17">
            <w:pPr>
              <w:pStyle w:val="ListParagraph"/>
              <w:numPr>
                <w:ilvl w:val="0"/>
                <w:numId w:val="13"/>
              </w:numPr>
              <w:spacing w:before="0" w:line="240" w:lineRule="auto"/>
              <w:contextualSpacing w:val="0"/>
              <w:rPr>
                <w:rFonts w:cstheme="minorHAnsi"/>
                <w:szCs w:val="18"/>
              </w:rPr>
            </w:pPr>
            <w:r w:rsidRPr="00A74EE0">
              <w:rPr>
                <w:rFonts w:cstheme="minorHAnsi"/>
                <w:szCs w:val="18"/>
              </w:rPr>
              <w:t>Capital Region Community Service</w:t>
            </w:r>
          </w:p>
          <w:p w14:paraId="52FC1A58" w14:textId="77777777" w:rsidR="00BF57BA" w:rsidRPr="00A74EE0" w:rsidRDefault="00BF57BA" w:rsidP="00E31A17">
            <w:pPr>
              <w:pStyle w:val="ListParagraph"/>
              <w:numPr>
                <w:ilvl w:val="0"/>
                <w:numId w:val="13"/>
              </w:numPr>
              <w:spacing w:before="0" w:line="240" w:lineRule="auto"/>
              <w:contextualSpacing w:val="0"/>
              <w:rPr>
                <w:rFonts w:cstheme="minorHAnsi"/>
                <w:szCs w:val="18"/>
              </w:rPr>
            </w:pPr>
            <w:r w:rsidRPr="00A74EE0">
              <w:rPr>
                <w:rFonts w:cstheme="minorHAnsi"/>
                <w:szCs w:val="18"/>
              </w:rPr>
              <w:t>Canberra PCYC</w:t>
            </w:r>
          </w:p>
          <w:p w14:paraId="2C8B797D" w14:textId="77777777" w:rsidR="00BF57BA" w:rsidRPr="00A74EE0" w:rsidRDefault="00BF57BA" w:rsidP="00E31A17">
            <w:pPr>
              <w:pStyle w:val="ListParagraph"/>
              <w:numPr>
                <w:ilvl w:val="0"/>
                <w:numId w:val="13"/>
              </w:numPr>
              <w:spacing w:before="0" w:line="240" w:lineRule="auto"/>
              <w:contextualSpacing w:val="0"/>
              <w:rPr>
                <w:rFonts w:cstheme="minorHAnsi"/>
                <w:szCs w:val="18"/>
              </w:rPr>
            </w:pPr>
            <w:r w:rsidRPr="00A74EE0">
              <w:rPr>
                <w:rFonts w:cstheme="minorHAnsi"/>
                <w:szCs w:val="18"/>
              </w:rPr>
              <w:t>CatholicCare</w:t>
            </w:r>
          </w:p>
          <w:p w14:paraId="7DC069E0" w14:textId="77777777" w:rsidR="00BF57BA" w:rsidRPr="00A74EE0" w:rsidRDefault="00BF57BA" w:rsidP="00E31A17">
            <w:pPr>
              <w:pStyle w:val="ListParagraph"/>
              <w:numPr>
                <w:ilvl w:val="0"/>
                <w:numId w:val="13"/>
              </w:numPr>
              <w:spacing w:before="0" w:line="240" w:lineRule="auto"/>
              <w:contextualSpacing w:val="0"/>
              <w:rPr>
                <w:rFonts w:cstheme="minorHAnsi"/>
                <w:szCs w:val="18"/>
              </w:rPr>
            </w:pPr>
            <w:r w:rsidRPr="00A74EE0">
              <w:rPr>
                <w:rFonts w:cstheme="minorHAnsi"/>
                <w:szCs w:val="18"/>
              </w:rPr>
              <w:t>Woden Community Service</w:t>
            </w:r>
          </w:p>
          <w:p w14:paraId="59AAC2CA" w14:textId="77777777" w:rsidR="00BF57BA" w:rsidRPr="00A74EE0" w:rsidRDefault="00BF57BA" w:rsidP="00E31A17">
            <w:pPr>
              <w:spacing w:before="0"/>
              <w:rPr>
                <w:rFonts w:cstheme="minorHAnsi"/>
                <w:szCs w:val="18"/>
              </w:rPr>
            </w:pPr>
          </w:p>
        </w:tc>
      </w:tr>
      <w:tr w:rsidR="00BF57BA" w:rsidRPr="00E8362E" w14:paraId="3254B3DB" w14:textId="77777777" w:rsidTr="00EB4394">
        <w:tc>
          <w:tcPr>
            <w:tcW w:w="2405" w:type="dxa"/>
          </w:tcPr>
          <w:p w14:paraId="13EA5808" w14:textId="77777777" w:rsidR="00BF57BA" w:rsidRPr="00A74EE0" w:rsidRDefault="00BF57BA" w:rsidP="005C5C74">
            <w:pPr>
              <w:spacing w:before="0"/>
              <w:rPr>
                <w:rFonts w:cstheme="minorHAnsi"/>
                <w:szCs w:val="18"/>
              </w:rPr>
            </w:pPr>
            <w:r w:rsidRPr="00A74EE0">
              <w:rPr>
                <w:rFonts w:cstheme="minorHAnsi"/>
                <w:szCs w:val="18"/>
              </w:rPr>
              <w:t>Group Programs</w:t>
            </w:r>
          </w:p>
        </w:tc>
        <w:tc>
          <w:tcPr>
            <w:tcW w:w="1848" w:type="dxa"/>
          </w:tcPr>
          <w:p w14:paraId="73782135" w14:textId="28D94789" w:rsidR="00BF57BA" w:rsidRPr="00A74EE0" w:rsidRDefault="00BF57BA" w:rsidP="00E31A17">
            <w:pPr>
              <w:spacing w:before="0"/>
              <w:rPr>
                <w:rFonts w:cstheme="minorHAnsi"/>
                <w:szCs w:val="18"/>
              </w:rPr>
            </w:pPr>
            <w:r>
              <w:rPr>
                <w:rFonts w:cstheme="minorHAnsi"/>
                <w:szCs w:val="18"/>
              </w:rPr>
              <w:t>Specialist Support</w:t>
            </w:r>
          </w:p>
        </w:tc>
        <w:tc>
          <w:tcPr>
            <w:tcW w:w="2688" w:type="dxa"/>
          </w:tcPr>
          <w:p w14:paraId="203FEE7E" w14:textId="04C422CF" w:rsidR="00BF57BA" w:rsidRPr="00A74EE0" w:rsidRDefault="00BF57BA" w:rsidP="005C5C74">
            <w:pPr>
              <w:spacing w:before="0"/>
              <w:rPr>
                <w:rFonts w:cstheme="minorHAnsi"/>
                <w:szCs w:val="18"/>
              </w:rPr>
            </w:pPr>
            <w:r w:rsidRPr="00A74EE0">
              <w:rPr>
                <w:rFonts w:cstheme="minorHAnsi"/>
                <w:szCs w:val="18"/>
              </w:rPr>
              <w:t>Group based services that work to achieve positive change (</w:t>
            </w:r>
            <w:proofErr w:type="gramStart"/>
            <w:r w:rsidRPr="00A74EE0">
              <w:rPr>
                <w:rFonts w:cstheme="minorHAnsi"/>
                <w:szCs w:val="18"/>
              </w:rPr>
              <w:t>e.g.</w:t>
            </w:r>
            <w:proofErr w:type="gramEnd"/>
            <w:r w:rsidRPr="00A74EE0">
              <w:rPr>
                <w:rFonts w:cstheme="minorHAnsi"/>
                <w:szCs w:val="18"/>
              </w:rPr>
              <w:t xml:space="preserve"> behaviour, knowledge, skills) for vulnerable and in need children, young people and/or their families.</w:t>
            </w:r>
          </w:p>
        </w:tc>
        <w:tc>
          <w:tcPr>
            <w:tcW w:w="2552" w:type="dxa"/>
          </w:tcPr>
          <w:p w14:paraId="4FAD2B78" w14:textId="77777777" w:rsidR="00BF57BA" w:rsidRPr="00A74EE0" w:rsidRDefault="00BF57BA" w:rsidP="00E31A17">
            <w:pPr>
              <w:pStyle w:val="ListParagraph"/>
              <w:numPr>
                <w:ilvl w:val="0"/>
                <w:numId w:val="14"/>
              </w:numPr>
              <w:spacing w:before="0" w:line="240" w:lineRule="auto"/>
              <w:ind w:left="357" w:hanging="357"/>
              <w:contextualSpacing w:val="0"/>
              <w:rPr>
                <w:rFonts w:cstheme="minorHAnsi"/>
                <w:szCs w:val="18"/>
              </w:rPr>
            </w:pPr>
            <w:r w:rsidRPr="00A74EE0">
              <w:rPr>
                <w:rFonts w:cstheme="minorHAnsi"/>
                <w:szCs w:val="18"/>
              </w:rPr>
              <w:t>Capital Region Community Service</w:t>
            </w:r>
          </w:p>
          <w:p w14:paraId="41697050" w14:textId="77777777" w:rsidR="00BF57BA" w:rsidRPr="00A74EE0" w:rsidRDefault="00BF57BA" w:rsidP="00E31A17">
            <w:pPr>
              <w:pStyle w:val="ListParagraph"/>
              <w:numPr>
                <w:ilvl w:val="0"/>
                <w:numId w:val="14"/>
              </w:numPr>
              <w:spacing w:before="0" w:line="240" w:lineRule="auto"/>
              <w:contextualSpacing w:val="0"/>
              <w:rPr>
                <w:rFonts w:cstheme="minorHAnsi"/>
                <w:szCs w:val="18"/>
              </w:rPr>
            </w:pPr>
            <w:r w:rsidRPr="00A74EE0">
              <w:rPr>
                <w:rFonts w:cstheme="minorHAnsi"/>
                <w:szCs w:val="18"/>
              </w:rPr>
              <w:t>Canberra PCYC</w:t>
            </w:r>
          </w:p>
          <w:p w14:paraId="05067F1D" w14:textId="77777777" w:rsidR="00BF57BA" w:rsidRPr="00A74EE0" w:rsidRDefault="00BF57BA" w:rsidP="00E31A17">
            <w:pPr>
              <w:pStyle w:val="ListParagraph"/>
              <w:numPr>
                <w:ilvl w:val="0"/>
                <w:numId w:val="14"/>
              </w:numPr>
              <w:spacing w:before="0" w:line="240" w:lineRule="auto"/>
              <w:contextualSpacing w:val="0"/>
              <w:rPr>
                <w:rFonts w:cstheme="minorHAnsi"/>
                <w:szCs w:val="18"/>
              </w:rPr>
            </w:pPr>
            <w:r w:rsidRPr="00A74EE0">
              <w:rPr>
                <w:rFonts w:cstheme="minorHAnsi"/>
                <w:szCs w:val="18"/>
              </w:rPr>
              <w:t>Relationships Australia</w:t>
            </w:r>
          </w:p>
          <w:p w14:paraId="65472B0A" w14:textId="77777777" w:rsidR="00BF57BA" w:rsidRPr="00A74EE0" w:rsidRDefault="00BF57BA" w:rsidP="00E31A17">
            <w:pPr>
              <w:pStyle w:val="ListParagraph"/>
              <w:numPr>
                <w:ilvl w:val="0"/>
                <w:numId w:val="14"/>
              </w:numPr>
              <w:spacing w:before="0" w:line="240" w:lineRule="auto"/>
              <w:contextualSpacing w:val="0"/>
              <w:rPr>
                <w:rFonts w:cstheme="minorHAnsi"/>
                <w:szCs w:val="18"/>
              </w:rPr>
            </w:pPr>
            <w:r w:rsidRPr="00A74EE0">
              <w:rPr>
                <w:rFonts w:cstheme="minorHAnsi"/>
                <w:szCs w:val="18"/>
              </w:rPr>
              <w:t>MARSS Australia</w:t>
            </w:r>
          </w:p>
          <w:p w14:paraId="764AFE9D" w14:textId="77777777" w:rsidR="00BF57BA" w:rsidRPr="00A74EE0" w:rsidRDefault="00BF57BA" w:rsidP="00E31A17">
            <w:pPr>
              <w:pStyle w:val="ListParagraph"/>
              <w:numPr>
                <w:ilvl w:val="0"/>
                <w:numId w:val="14"/>
              </w:numPr>
              <w:spacing w:before="0" w:line="240" w:lineRule="auto"/>
              <w:contextualSpacing w:val="0"/>
              <w:rPr>
                <w:rFonts w:cstheme="minorHAnsi"/>
                <w:szCs w:val="18"/>
              </w:rPr>
            </w:pPr>
            <w:r w:rsidRPr="00A74EE0">
              <w:rPr>
                <w:rFonts w:cstheme="minorHAnsi"/>
                <w:szCs w:val="18"/>
              </w:rPr>
              <w:t>St Vincent de Paul</w:t>
            </w:r>
          </w:p>
          <w:p w14:paraId="3616C106" w14:textId="77777777" w:rsidR="00BF57BA" w:rsidRPr="00A74EE0" w:rsidRDefault="00BF57BA" w:rsidP="00E31A17">
            <w:pPr>
              <w:pStyle w:val="ListParagraph"/>
              <w:numPr>
                <w:ilvl w:val="0"/>
                <w:numId w:val="14"/>
              </w:numPr>
              <w:spacing w:before="0" w:line="240" w:lineRule="auto"/>
              <w:contextualSpacing w:val="0"/>
              <w:rPr>
                <w:rFonts w:cstheme="minorHAnsi"/>
                <w:szCs w:val="18"/>
              </w:rPr>
            </w:pPr>
            <w:r w:rsidRPr="00A74EE0">
              <w:rPr>
                <w:rFonts w:cstheme="minorHAnsi"/>
                <w:szCs w:val="18"/>
              </w:rPr>
              <w:t>Tuggeranong Community Arts</w:t>
            </w:r>
          </w:p>
          <w:p w14:paraId="21F7E3EA" w14:textId="77777777" w:rsidR="00BF57BA" w:rsidRPr="00A74EE0" w:rsidRDefault="00BF57BA" w:rsidP="005C5C74">
            <w:pPr>
              <w:spacing w:before="0"/>
              <w:rPr>
                <w:rFonts w:cstheme="minorHAnsi"/>
                <w:szCs w:val="18"/>
              </w:rPr>
            </w:pPr>
          </w:p>
        </w:tc>
      </w:tr>
      <w:tr w:rsidR="00BF57BA" w:rsidRPr="00E8362E" w14:paraId="7C1D434E" w14:textId="77777777" w:rsidTr="00EB4394">
        <w:tc>
          <w:tcPr>
            <w:tcW w:w="2405" w:type="dxa"/>
          </w:tcPr>
          <w:p w14:paraId="7684AD73" w14:textId="77777777" w:rsidR="00BF57BA" w:rsidRPr="00A74EE0" w:rsidRDefault="00BF57BA" w:rsidP="00E31A17">
            <w:pPr>
              <w:spacing w:before="0"/>
              <w:rPr>
                <w:rFonts w:cstheme="minorHAnsi"/>
                <w:szCs w:val="18"/>
              </w:rPr>
            </w:pPr>
            <w:r w:rsidRPr="00A74EE0">
              <w:rPr>
                <w:rFonts w:cstheme="minorHAnsi"/>
                <w:szCs w:val="18"/>
              </w:rPr>
              <w:t>Integrated Service Model</w:t>
            </w:r>
          </w:p>
        </w:tc>
        <w:tc>
          <w:tcPr>
            <w:tcW w:w="1848" w:type="dxa"/>
          </w:tcPr>
          <w:p w14:paraId="1EE25E86" w14:textId="0AC04341" w:rsidR="00BF57BA" w:rsidRPr="00A74EE0" w:rsidRDefault="00BF57BA" w:rsidP="00E31A17">
            <w:pPr>
              <w:spacing w:before="0"/>
              <w:rPr>
                <w:rFonts w:cstheme="minorHAnsi"/>
                <w:szCs w:val="18"/>
              </w:rPr>
            </w:pPr>
            <w:r>
              <w:rPr>
                <w:rFonts w:cstheme="minorHAnsi"/>
                <w:szCs w:val="18"/>
              </w:rPr>
              <w:t>Targeted Support</w:t>
            </w:r>
          </w:p>
        </w:tc>
        <w:tc>
          <w:tcPr>
            <w:tcW w:w="2688" w:type="dxa"/>
          </w:tcPr>
          <w:p w14:paraId="5AFF0D43" w14:textId="66888850" w:rsidR="00BF57BA" w:rsidRPr="00A74EE0" w:rsidRDefault="00BF57BA" w:rsidP="00E31A17">
            <w:pPr>
              <w:spacing w:before="0"/>
              <w:rPr>
                <w:rFonts w:cstheme="minorHAnsi"/>
                <w:szCs w:val="18"/>
              </w:rPr>
            </w:pPr>
            <w:r w:rsidRPr="00A74EE0">
              <w:rPr>
                <w:rFonts w:cstheme="minorHAnsi"/>
                <w:szCs w:val="18"/>
              </w:rPr>
              <w:t>Series of intentional interventions that work together in an integrated way to promote safety, permanency and well-being of children, youth and families including:</w:t>
            </w:r>
          </w:p>
          <w:p w14:paraId="05ACA02E" w14:textId="77777777" w:rsidR="00BF57BA" w:rsidRPr="00A74EE0" w:rsidRDefault="00BF57BA" w:rsidP="00E31A17">
            <w:pPr>
              <w:pStyle w:val="ListParagraph"/>
              <w:numPr>
                <w:ilvl w:val="0"/>
                <w:numId w:val="12"/>
              </w:numPr>
              <w:spacing w:before="0" w:line="240" w:lineRule="auto"/>
              <w:contextualSpacing w:val="0"/>
              <w:rPr>
                <w:rFonts w:cstheme="minorHAnsi"/>
                <w:szCs w:val="18"/>
              </w:rPr>
            </w:pPr>
            <w:r w:rsidRPr="00A74EE0">
              <w:rPr>
                <w:rFonts w:cstheme="minorHAnsi"/>
                <w:szCs w:val="18"/>
              </w:rPr>
              <w:t>Case Management</w:t>
            </w:r>
          </w:p>
          <w:p w14:paraId="4A89BA36" w14:textId="77777777" w:rsidR="00BF57BA" w:rsidRPr="00A74EE0" w:rsidRDefault="00BF57BA" w:rsidP="00E31A17">
            <w:pPr>
              <w:pStyle w:val="ListParagraph"/>
              <w:numPr>
                <w:ilvl w:val="0"/>
                <w:numId w:val="12"/>
              </w:numPr>
              <w:spacing w:before="0" w:line="240" w:lineRule="auto"/>
              <w:contextualSpacing w:val="0"/>
              <w:rPr>
                <w:rFonts w:cstheme="minorHAnsi"/>
                <w:szCs w:val="18"/>
              </w:rPr>
            </w:pPr>
            <w:r w:rsidRPr="00A74EE0">
              <w:rPr>
                <w:rFonts w:cstheme="minorHAnsi"/>
                <w:szCs w:val="18"/>
              </w:rPr>
              <w:t>Group Programs</w:t>
            </w:r>
          </w:p>
          <w:p w14:paraId="20B9779F" w14:textId="77777777" w:rsidR="00BF57BA" w:rsidRPr="00A74EE0" w:rsidRDefault="00BF57BA" w:rsidP="00E31A17">
            <w:pPr>
              <w:pStyle w:val="ListParagraph"/>
              <w:numPr>
                <w:ilvl w:val="0"/>
                <w:numId w:val="12"/>
              </w:numPr>
              <w:spacing w:before="0" w:line="240" w:lineRule="auto"/>
              <w:contextualSpacing w:val="0"/>
              <w:rPr>
                <w:rFonts w:cstheme="minorHAnsi"/>
                <w:szCs w:val="18"/>
              </w:rPr>
            </w:pPr>
            <w:r w:rsidRPr="00A74EE0">
              <w:rPr>
                <w:rFonts w:cstheme="minorHAnsi"/>
                <w:szCs w:val="18"/>
              </w:rPr>
              <w:t>Youth Engagement</w:t>
            </w:r>
          </w:p>
          <w:p w14:paraId="062EC59D" w14:textId="77777777" w:rsidR="00BF57BA" w:rsidRPr="00A74EE0" w:rsidRDefault="00BF57BA" w:rsidP="00E31A17">
            <w:pPr>
              <w:pStyle w:val="ListParagraph"/>
              <w:numPr>
                <w:ilvl w:val="0"/>
                <w:numId w:val="12"/>
              </w:numPr>
              <w:spacing w:before="0" w:line="240" w:lineRule="auto"/>
              <w:contextualSpacing w:val="0"/>
              <w:rPr>
                <w:rFonts w:cstheme="minorHAnsi"/>
                <w:szCs w:val="18"/>
              </w:rPr>
            </w:pPr>
            <w:r w:rsidRPr="00A74EE0">
              <w:rPr>
                <w:rFonts w:cstheme="minorHAnsi"/>
                <w:szCs w:val="18"/>
              </w:rPr>
              <w:t>Therapeutic Services</w:t>
            </w:r>
          </w:p>
          <w:p w14:paraId="4B5FCA03" w14:textId="77777777" w:rsidR="00BF57BA" w:rsidRPr="00A74EE0" w:rsidRDefault="00BF57BA" w:rsidP="00E31A17">
            <w:pPr>
              <w:pStyle w:val="ListParagraph"/>
              <w:numPr>
                <w:ilvl w:val="0"/>
                <w:numId w:val="12"/>
              </w:numPr>
              <w:spacing w:before="0" w:line="240" w:lineRule="auto"/>
              <w:contextualSpacing w:val="0"/>
              <w:rPr>
                <w:rFonts w:cstheme="minorHAnsi"/>
                <w:szCs w:val="18"/>
              </w:rPr>
            </w:pPr>
            <w:r w:rsidRPr="00A74EE0">
              <w:rPr>
                <w:rFonts w:cstheme="minorHAnsi"/>
                <w:szCs w:val="18"/>
              </w:rPr>
              <w:t xml:space="preserve">Training and support to workers (Cultural competence) </w:t>
            </w:r>
          </w:p>
          <w:p w14:paraId="34D5B4D9" w14:textId="77777777" w:rsidR="00BF57BA" w:rsidRPr="00A74EE0" w:rsidRDefault="00BF57BA" w:rsidP="00E31A17">
            <w:pPr>
              <w:pStyle w:val="ListParagraph"/>
              <w:spacing w:before="0"/>
              <w:ind w:left="360"/>
              <w:contextualSpacing w:val="0"/>
              <w:rPr>
                <w:rFonts w:cstheme="minorHAnsi"/>
                <w:szCs w:val="18"/>
              </w:rPr>
            </w:pPr>
          </w:p>
        </w:tc>
        <w:tc>
          <w:tcPr>
            <w:tcW w:w="2552" w:type="dxa"/>
          </w:tcPr>
          <w:p w14:paraId="0587C7EC" w14:textId="77777777" w:rsidR="00BF57BA" w:rsidRPr="00A74EE0" w:rsidRDefault="00BF57BA" w:rsidP="00E31A17">
            <w:pPr>
              <w:pStyle w:val="ListParagraph"/>
              <w:numPr>
                <w:ilvl w:val="0"/>
                <w:numId w:val="15"/>
              </w:numPr>
              <w:spacing w:before="0" w:line="240" w:lineRule="auto"/>
              <w:contextualSpacing w:val="0"/>
              <w:rPr>
                <w:rFonts w:cstheme="minorHAnsi"/>
                <w:szCs w:val="18"/>
              </w:rPr>
            </w:pPr>
            <w:proofErr w:type="spellStart"/>
            <w:r w:rsidRPr="00A74EE0">
              <w:rPr>
                <w:rFonts w:cstheme="minorHAnsi"/>
                <w:szCs w:val="18"/>
              </w:rPr>
              <w:t>Gugan</w:t>
            </w:r>
            <w:proofErr w:type="spellEnd"/>
            <w:r w:rsidRPr="00A74EE0">
              <w:rPr>
                <w:rFonts w:cstheme="minorHAnsi"/>
                <w:szCs w:val="18"/>
              </w:rPr>
              <w:t xml:space="preserve"> </w:t>
            </w:r>
            <w:proofErr w:type="spellStart"/>
            <w:r w:rsidRPr="00A74EE0">
              <w:rPr>
                <w:rFonts w:cstheme="minorHAnsi"/>
                <w:szCs w:val="18"/>
              </w:rPr>
              <w:t>Gulwan</w:t>
            </w:r>
            <w:proofErr w:type="spellEnd"/>
            <w:r w:rsidRPr="00A74EE0">
              <w:rPr>
                <w:rFonts w:cstheme="minorHAnsi"/>
                <w:szCs w:val="18"/>
              </w:rPr>
              <w:t xml:space="preserve"> Youth Aboriginal Corporation</w:t>
            </w:r>
          </w:p>
          <w:p w14:paraId="450D491A" w14:textId="77777777" w:rsidR="00BF57BA" w:rsidRPr="00A74EE0" w:rsidRDefault="00BF57BA" w:rsidP="00E31A17">
            <w:pPr>
              <w:pStyle w:val="ListParagraph"/>
              <w:numPr>
                <w:ilvl w:val="0"/>
                <w:numId w:val="15"/>
              </w:numPr>
              <w:spacing w:before="0" w:line="240" w:lineRule="auto"/>
              <w:contextualSpacing w:val="0"/>
              <w:rPr>
                <w:rFonts w:cstheme="minorHAnsi"/>
                <w:szCs w:val="18"/>
              </w:rPr>
            </w:pPr>
            <w:r w:rsidRPr="00A74EE0">
              <w:rPr>
                <w:rFonts w:cstheme="minorHAnsi"/>
                <w:szCs w:val="18"/>
              </w:rPr>
              <w:t>Companion House</w:t>
            </w:r>
          </w:p>
          <w:p w14:paraId="29BA5645" w14:textId="77777777" w:rsidR="00BF57BA" w:rsidRPr="00A74EE0" w:rsidRDefault="00BF57BA" w:rsidP="00E31A17">
            <w:pPr>
              <w:pStyle w:val="ListParagraph"/>
              <w:numPr>
                <w:ilvl w:val="0"/>
                <w:numId w:val="15"/>
              </w:numPr>
              <w:spacing w:before="0" w:line="240" w:lineRule="auto"/>
              <w:contextualSpacing w:val="0"/>
              <w:rPr>
                <w:rFonts w:cstheme="minorHAnsi"/>
                <w:szCs w:val="18"/>
              </w:rPr>
            </w:pPr>
            <w:r w:rsidRPr="00A74EE0">
              <w:rPr>
                <w:rFonts w:cstheme="minorHAnsi"/>
                <w:szCs w:val="18"/>
              </w:rPr>
              <w:t>UnitingCare Kippax</w:t>
            </w:r>
          </w:p>
          <w:p w14:paraId="6C8C5727" w14:textId="77777777" w:rsidR="00BF57BA" w:rsidRPr="00A74EE0" w:rsidRDefault="00BF57BA" w:rsidP="00E31A17">
            <w:pPr>
              <w:pStyle w:val="ListParagraph"/>
              <w:numPr>
                <w:ilvl w:val="0"/>
                <w:numId w:val="15"/>
              </w:numPr>
              <w:spacing w:before="0" w:line="240" w:lineRule="auto"/>
              <w:contextualSpacing w:val="0"/>
              <w:rPr>
                <w:rFonts w:cstheme="minorHAnsi"/>
                <w:szCs w:val="18"/>
              </w:rPr>
            </w:pPr>
            <w:r w:rsidRPr="00A74EE0">
              <w:rPr>
                <w:rFonts w:cstheme="minorHAnsi"/>
                <w:szCs w:val="18"/>
              </w:rPr>
              <w:t>The Smith Family</w:t>
            </w:r>
          </w:p>
          <w:p w14:paraId="5EF854F3" w14:textId="77777777" w:rsidR="00BF57BA" w:rsidRPr="00A74EE0" w:rsidRDefault="00BF57BA" w:rsidP="00E31A17">
            <w:pPr>
              <w:spacing w:before="0"/>
              <w:rPr>
                <w:rFonts w:cstheme="minorHAnsi"/>
                <w:szCs w:val="18"/>
              </w:rPr>
            </w:pPr>
          </w:p>
        </w:tc>
      </w:tr>
      <w:tr w:rsidR="00BF57BA" w:rsidRPr="00E8362E" w14:paraId="6BCDE9B9" w14:textId="77777777" w:rsidTr="00A914D6">
        <w:tc>
          <w:tcPr>
            <w:tcW w:w="2405" w:type="dxa"/>
          </w:tcPr>
          <w:p w14:paraId="09AC00B9" w14:textId="77777777" w:rsidR="00BF57BA" w:rsidRPr="00A74EE0" w:rsidRDefault="00BF57BA" w:rsidP="00E31A17">
            <w:pPr>
              <w:spacing w:before="0"/>
              <w:rPr>
                <w:rFonts w:cstheme="minorHAnsi"/>
                <w:szCs w:val="18"/>
              </w:rPr>
            </w:pPr>
            <w:r w:rsidRPr="00A74EE0">
              <w:rPr>
                <w:rFonts w:cstheme="minorHAnsi"/>
                <w:szCs w:val="18"/>
              </w:rPr>
              <w:t>Intensive Intervention</w:t>
            </w:r>
          </w:p>
        </w:tc>
        <w:tc>
          <w:tcPr>
            <w:tcW w:w="1848" w:type="dxa"/>
          </w:tcPr>
          <w:p w14:paraId="43DE7FE0" w14:textId="11486A46" w:rsidR="00BF57BA" w:rsidRPr="00A74EE0" w:rsidRDefault="00BF57BA" w:rsidP="00E31A17">
            <w:pPr>
              <w:spacing w:before="0"/>
              <w:rPr>
                <w:rFonts w:cstheme="minorHAnsi"/>
                <w:szCs w:val="18"/>
              </w:rPr>
            </w:pPr>
            <w:r>
              <w:rPr>
                <w:rFonts w:cstheme="minorHAnsi"/>
                <w:szCs w:val="18"/>
              </w:rPr>
              <w:t xml:space="preserve">Statutory Engagement </w:t>
            </w:r>
          </w:p>
        </w:tc>
        <w:tc>
          <w:tcPr>
            <w:tcW w:w="2688" w:type="dxa"/>
          </w:tcPr>
          <w:p w14:paraId="0E65B62E" w14:textId="7EE6A0B9" w:rsidR="00BF57BA" w:rsidRPr="00A74EE0" w:rsidRDefault="00BF57BA" w:rsidP="00E31A17">
            <w:pPr>
              <w:spacing w:before="0"/>
              <w:rPr>
                <w:rFonts w:cstheme="minorHAnsi"/>
                <w:szCs w:val="18"/>
              </w:rPr>
            </w:pPr>
            <w:r w:rsidRPr="00A74EE0">
              <w:rPr>
                <w:rFonts w:cstheme="minorHAnsi"/>
                <w:szCs w:val="18"/>
              </w:rPr>
              <w:t xml:space="preserve">Service(s) will work in partnership with Care and Protection and Youth Justice Services to transition children, young </w:t>
            </w:r>
            <w:proofErr w:type="gramStart"/>
            <w:r w:rsidRPr="00A74EE0">
              <w:rPr>
                <w:rFonts w:cstheme="minorHAnsi"/>
                <w:szCs w:val="18"/>
              </w:rPr>
              <w:t>people</w:t>
            </w:r>
            <w:proofErr w:type="gramEnd"/>
            <w:r w:rsidRPr="00A74EE0">
              <w:rPr>
                <w:rFonts w:cstheme="minorHAnsi"/>
                <w:szCs w:val="18"/>
              </w:rPr>
              <w:t xml:space="preserve"> and their families out of tertiary services</w:t>
            </w:r>
            <w:r w:rsidR="00A914D6">
              <w:rPr>
                <w:rFonts w:cstheme="minorHAnsi"/>
                <w:szCs w:val="18"/>
              </w:rPr>
              <w:t>.</w:t>
            </w:r>
          </w:p>
        </w:tc>
        <w:tc>
          <w:tcPr>
            <w:tcW w:w="2552" w:type="dxa"/>
          </w:tcPr>
          <w:p w14:paraId="6F0AAED7" w14:textId="77777777" w:rsidR="00BF57BA" w:rsidRPr="00A74EE0" w:rsidRDefault="00BF57BA" w:rsidP="00E31A17">
            <w:pPr>
              <w:pStyle w:val="ListParagraph"/>
              <w:numPr>
                <w:ilvl w:val="0"/>
                <w:numId w:val="16"/>
              </w:numPr>
              <w:spacing w:before="0" w:line="240" w:lineRule="auto"/>
              <w:contextualSpacing w:val="0"/>
              <w:rPr>
                <w:rFonts w:cstheme="minorHAnsi"/>
                <w:szCs w:val="18"/>
              </w:rPr>
            </w:pPr>
            <w:r w:rsidRPr="00A74EE0">
              <w:rPr>
                <w:rFonts w:cstheme="minorHAnsi"/>
                <w:szCs w:val="18"/>
              </w:rPr>
              <w:t>Barnardos Australia</w:t>
            </w:r>
          </w:p>
          <w:p w14:paraId="07E26DC9" w14:textId="77777777" w:rsidR="00BF57BA" w:rsidRPr="00A74EE0" w:rsidRDefault="00BF57BA" w:rsidP="00E31A17">
            <w:pPr>
              <w:spacing w:before="0"/>
              <w:rPr>
                <w:rFonts w:cstheme="minorHAnsi"/>
                <w:szCs w:val="18"/>
              </w:rPr>
            </w:pPr>
          </w:p>
          <w:p w14:paraId="149A7F48" w14:textId="77777777" w:rsidR="00BF57BA" w:rsidRPr="00A74EE0" w:rsidRDefault="00BF57BA" w:rsidP="00E31A17">
            <w:pPr>
              <w:spacing w:before="0"/>
              <w:rPr>
                <w:rFonts w:cstheme="minorHAnsi"/>
                <w:szCs w:val="18"/>
              </w:rPr>
            </w:pPr>
          </w:p>
        </w:tc>
      </w:tr>
      <w:tr w:rsidR="00BF57BA" w:rsidRPr="00E8362E" w14:paraId="578E6E41" w14:textId="77777777" w:rsidTr="00EB4394">
        <w:tc>
          <w:tcPr>
            <w:tcW w:w="2405" w:type="dxa"/>
          </w:tcPr>
          <w:p w14:paraId="558C429C" w14:textId="77777777" w:rsidR="00BF57BA" w:rsidRPr="00A74EE0" w:rsidRDefault="00BF57BA" w:rsidP="00E31A17">
            <w:pPr>
              <w:spacing w:before="0"/>
              <w:rPr>
                <w:rFonts w:cstheme="minorHAnsi"/>
                <w:szCs w:val="18"/>
              </w:rPr>
            </w:pPr>
            <w:r w:rsidRPr="00A74EE0">
              <w:rPr>
                <w:rFonts w:cstheme="minorHAnsi"/>
                <w:szCs w:val="18"/>
              </w:rPr>
              <w:t>Network Coordination</w:t>
            </w:r>
          </w:p>
        </w:tc>
        <w:tc>
          <w:tcPr>
            <w:tcW w:w="1848" w:type="dxa"/>
          </w:tcPr>
          <w:p w14:paraId="083F4D4C" w14:textId="63785A33" w:rsidR="00BF57BA" w:rsidRPr="00A74EE0" w:rsidRDefault="007C411D" w:rsidP="00E31A17">
            <w:pPr>
              <w:spacing w:before="0"/>
              <w:rPr>
                <w:rFonts w:cstheme="minorHAnsi"/>
                <w:szCs w:val="18"/>
              </w:rPr>
            </w:pPr>
            <w:r>
              <w:rPr>
                <w:rFonts w:cstheme="minorHAnsi"/>
                <w:szCs w:val="18"/>
              </w:rPr>
              <w:t>N/A – enabling function</w:t>
            </w:r>
          </w:p>
        </w:tc>
        <w:tc>
          <w:tcPr>
            <w:tcW w:w="2688" w:type="dxa"/>
          </w:tcPr>
          <w:p w14:paraId="00E443CD" w14:textId="68E08445" w:rsidR="00BF57BA" w:rsidRPr="00A74EE0" w:rsidRDefault="00BF57BA" w:rsidP="00E31A17">
            <w:pPr>
              <w:spacing w:before="0"/>
              <w:rPr>
                <w:rFonts w:cstheme="minorHAnsi"/>
                <w:szCs w:val="18"/>
              </w:rPr>
            </w:pPr>
            <w:r w:rsidRPr="00A74EE0">
              <w:rPr>
                <w:rFonts w:cstheme="minorHAnsi"/>
                <w:szCs w:val="18"/>
              </w:rPr>
              <w:t>Network Coordination is delivered within each Network across the Territory in collaboration with the Human Services Gateway.</w:t>
            </w:r>
          </w:p>
          <w:p w14:paraId="5009BCE1" w14:textId="77777777" w:rsidR="00BF57BA" w:rsidRPr="00A74EE0" w:rsidRDefault="00BF57BA" w:rsidP="00E31A17">
            <w:pPr>
              <w:spacing w:before="0"/>
              <w:rPr>
                <w:rFonts w:cstheme="minorHAnsi"/>
                <w:szCs w:val="18"/>
              </w:rPr>
            </w:pPr>
          </w:p>
          <w:p w14:paraId="209FE06E" w14:textId="77777777" w:rsidR="00BF57BA" w:rsidRPr="00A74EE0" w:rsidRDefault="00BF57BA" w:rsidP="00E31A17">
            <w:pPr>
              <w:spacing w:before="0"/>
              <w:rPr>
                <w:rFonts w:cstheme="minorHAnsi"/>
                <w:szCs w:val="18"/>
              </w:rPr>
            </w:pPr>
            <w:r w:rsidRPr="00A74EE0">
              <w:rPr>
                <w:rFonts w:cstheme="minorHAnsi"/>
                <w:szCs w:val="18"/>
              </w:rPr>
              <w:t xml:space="preserve">Network Coordinators collaboratively develop and promote strong and active </w:t>
            </w:r>
            <w:r w:rsidRPr="00A74EE0">
              <w:rPr>
                <w:rFonts w:cstheme="minorHAnsi"/>
                <w:szCs w:val="18"/>
              </w:rPr>
              <w:lastRenderedPageBreak/>
              <w:t>relationships between the CYFSP providers and all tiers of the broader service system including Access, Early Support and Prevention, Intensive Support Statutory Services and Government Agencies.</w:t>
            </w:r>
          </w:p>
        </w:tc>
        <w:tc>
          <w:tcPr>
            <w:tcW w:w="2552" w:type="dxa"/>
          </w:tcPr>
          <w:p w14:paraId="30718EFD" w14:textId="77777777" w:rsidR="00BF57BA" w:rsidRPr="00A74EE0" w:rsidRDefault="00BF57BA" w:rsidP="00E31A17">
            <w:pPr>
              <w:pStyle w:val="ListParagraph"/>
              <w:numPr>
                <w:ilvl w:val="0"/>
                <w:numId w:val="16"/>
              </w:numPr>
              <w:spacing w:before="0" w:line="240" w:lineRule="auto"/>
              <w:contextualSpacing w:val="0"/>
              <w:rPr>
                <w:rFonts w:cstheme="minorHAnsi"/>
                <w:szCs w:val="18"/>
              </w:rPr>
            </w:pPr>
            <w:r w:rsidRPr="00A74EE0">
              <w:rPr>
                <w:rFonts w:cstheme="minorHAnsi"/>
                <w:szCs w:val="18"/>
              </w:rPr>
              <w:lastRenderedPageBreak/>
              <w:t>Barnardos Australia</w:t>
            </w:r>
          </w:p>
          <w:p w14:paraId="0F874E23" w14:textId="77777777" w:rsidR="00BF57BA" w:rsidRPr="00A74EE0" w:rsidRDefault="00BF57BA" w:rsidP="00E31A17">
            <w:pPr>
              <w:pStyle w:val="ListParagraph"/>
              <w:numPr>
                <w:ilvl w:val="0"/>
                <w:numId w:val="16"/>
              </w:numPr>
              <w:spacing w:before="0" w:after="200" w:line="276" w:lineRule="auto"/>
              <w:contextualSpacing w:val="0"/>
              <w:rPr>
                <w:rFonts w:cstheme="minorHAnsi"/>
                <w:szCs w:val="18"/>
              </w:rPr>
            </w:pPr>
            <w:r w:rsidRPr="00A74EE0">
              <w:rPr>
                <w:rFonts w:cstheme="minorHAnsi"/>
                <w:szCs w:val="18"/>
              </w:rPr>
              <w:t>Capital Region Community Service</w:t>
            </w:r>
          </w:p>
          <w:p w14:paraId="54CD6077" w14:textId="77777777" w:rsidR="00BF57BA" w:rsidRPr="00A74EE0" w:rsidRDefault="00BF57BA" w:rsidP="00E31A17">
            <w:pPr>
              <w:pStyle w:val="ListParagraph"/>
              <w:numPr>
                <w:ilvl w:val="0"/>
                <w:numId w:val="16"/>
              </w:numPr>
              <w:spacing w:before="0" w:line="240" w:lineRule="auto"/>
              <w:contextualSpacing w:val="0"/>
              <w:rPr>
                <w:rFonts w:cstheme="minorHAnsi"/>
                <w:szCs w:val="18"/>
              </w:rPr>
            </w:pPr>
            <w:r w:rsidRPr="00A74EE0">
              <w:rPr>
                <w:rFonts w:cstheme="minorHAnsi"/>
                <w:szCs w:val="18"/>
              </w:rPr>
              <w:t>YWCA Canberra</w:t>
            </w:r>
          </w:p>
          <w:p w14:paraId="65FAA792" w14:textId="77777777" w:rsidR="00BF57BA" w:rsidRPr="00A74EE0" w:rsidRDefault="00BF57BA" w:rsidP="00E31A17">
            <w:pPr>
              <w:pStyle w:val="ListParagraph"/>
              <w:numPr>
                <w:ilvl w:val="0"/>
                <w:numId w:val="16"/>
              </w:numPr>
              <w:spacing w:before="0" w:after="200" w:line="276" w:lineRule="auto"/>
              <w:contextualSpacing w:val="0"/>
              <w:rPr>
                <w:rFonts w:cstheme="minorHAnsi"/>
                <w:szCs w:val="18"/>
              </w:rPr>
            </w:pPr>
            <w:r w:rsidRPr="00A74EE0">
              <w:rPr>
                <w:rFonts w:cstheme="minorHAnsi"/>
                <w:szCs w:val="18"/>
              </w:rPr>
              <w:t>Woden Community Service</w:t>
            </w:r>
          </w:p>
        </w:tc>
      </w:tr>
      <w:tr w:rsidR="00BF57BA" w:rsidRPr="00E8362E" w14:paraId="5641CA85" w14:textId="77777777" w:rsidTr="00EB4394">
        <w:tc>
          <w:tcPr>
            <w:tcW w:w="2405" w:type="dxa"/>
          </w:tcPr>
          <w:p w14:paraId="0E288942" w14:textId="77777777" w:rsidR="00BF57BA" w:rsidRPr="00A74EE0" w:rsidRDefault="00BF57BA" w:rsidP="00E31A17">
            <w:pPr>
              <w:spacing w:before="0"/>
              <w:rPr>
                <w:rFonts w:cstheme="minorHAnsi"/>
                <w:szCs w:val="18"/>
              </w:rPr>
            </w:pPr>
            <w:r w:rsidRPr="00A74EE0">
              <w:rPr>
                <w:rFonts w:cstheme="minorHAnsi"/>
                <w:szCs w:val="18"/>
              </w:rPr>
              <w:t>Peaks</w:t>
            </w:r>
          </w:p>
        </w:tc>
        <w:tc>
          <w:tcPr>
            <w:tcW w:w="1848" w:type="dxa"/>
          </w:tcPr>
          <w:p w14:paraId="09603BFF" w14:textId="3F554FDA" w:rsidR="00BF57BA" w:rsidRPr="00A74EE0" w:rsidRDefault="007C411D" w:rsidP="00E31A17">
            <w:pPr>
              <w:spacing w:before="0"/>
              <w:rPr>
                <w:rFonts w:cstheme="minorHAnsi"/>
                <w:szCs w:val="18"/>
              </w:rPr>
            </w:pPr>
            <w:r>
              <w:rPr>
                <w:rFonts w:cstheme="minorHAnsi"/>
                <w:szCs w:val="18"/>
              </w:rPr>
              <w:t>N/A – enabling function</w:t>
            </w:r>
          </w:p>
        </w:tc>
        <w:tc>
          <w:tcPr>
            <w:tcW w:w="2688" w:type="dxa"/>
          </w:tcPr>
          <w:p w14:paraId="4426740E" w14:textId="1123116D" w:rsidR="00BF57BA" w:rsidRPr="00A74EE0" w:rsidRDefault="00BF57BA" w:rsidP="00E31A17">
            <w:pPr>
              <w:spacing w:before="0"/>
              <w:rPr>
                <w:rFonts w:cstheme="minorHAnsi"/>
                <w:szCs w:val="18"/>
              </w:rPr>
            </w:pPr>
            <w:r w:rsidRPr="00A74EE0">
              <w:rPr>
                <w:rFonts w:cstheme="minorHAnsi"/>
                <w:szCs w:val="18"/>
              </w:rPr>
              <w:t>Provision of Peak Services to the Children, Youth and Family Services Program.</w:t>
            </w:r>
          </w:p>
          <w:p w14:paraId="123F1714" w14:textId="77777777" w:rsidR="00BF57BA" w:rsidRPr="00A74EE0" w:rsidRDefault="00BF57BA" w:rsidP="00E31A17">
            <w:pPr>
              <w:spacing w:before="0"/>
              <w:rPr>
                <w:rFonts w:cstheme="minorHAnsi"/>
                <w:szCs w:val="18"/>
              </w:rPr>
            </w:pPr>
          </w:p>
        </w:tc>
        <w:tc>
          <w:tcPr>
            <w:tcW w:w="2552" w:type="dxa"/>
          </w:tcPr>
          <w:p w14:paraId="19651383" w14:textId="77777777" w:rsidR="00BF57BA" w:rsidRPr="00A74EE0" w:rsidRDefault="00BF57BA" w:rsidP="00E31A17">
            <w:pPr>
              <w:pStyle w:val="ListParagraph"/>
              <w:numPr>
                <w:ilvl w:val="0"/>
                <w:numId w:val="17"/>
              </w:numPr>
              <w:spacing w:before="0" w:line="240" w:lineRule="auto"/>
              <w:contextualSpacing w:val="0"/>
              <w:rPr>
                <w:rFonts w:cstheme="minorHAnsi"/>
                <w:szCs w:val="18"/>
              </w:rPr>
            </w:pPr>
            <w:r w:rsidRPr="00A74EE0">
              <w:rPr>
                <w:rFonts w:cstheme="minorHAnsi"/>
                <w:szCs w:val="18"/>
              </w:rPr>
              <w:t>Families ACT</w:t>
            </w:r>
          </w:p>
          <w:p w14:paraId="55AA59BC" w14:textId="77777777" w:rsidR="00BF57BA" w:rsidRPr="00A74EE0" w:rsidRDefault="00BF57BA" w:rsidP="00E31A17">
            <w:pPr>
              <w:pStyle w:val="ListParagraph"/>
              <w:numPr>
                <w:ilvl w:val="0"/>
                <w:numId w:val="17"/>
              </w:numPr>
              <w:spacing w:before="0" w:after="200" w:line="276" w:lineRule="auto"/>
              <w:contextualSpacing w:val="0"/>
              <w:rPr>
                <w:rFonts w:cstheme="minorHAnsi"/>
                <w:szCs w:val="18"/>
              </w:rPr>
            </w:pPr>
            <w:r w:rsidRPr="00A74EE0">
              <w:rPr>
                <w:rFonts w:cstheme="minorHAnsi"/>
                <w:szCs w:val="18"/>
              </w:rPr>
              <w:t>Youth Coalition of the ACT</w:t>
            </w:r>
          </w:p>
        </w:tc>
      </w:tr>
      <w:tr w:rsidR="00BF57BA" w:rsidRPr="00E8362E" w14:paraId="1A95BFA9" w14:textId="77777777" w:rsidTr="00EB4394">
        <w:tc>
          <w:tcPr>
            <w:tcW w:w="2405" w:type="dxa"/>
          </w:tcPr>
          <w:p w14:paraId="350332D9" w14:textId="77777777" w:rsidR="00BF57BA" w:rsidRPr="00A74EE0" w:rsidRDefault="00BF57BA" w:rsidP="00E31A17">
            <w:pPr>
              <w:spacing w:before="0"/>
              <w:rPr>
                <w:rFonts w:cstheme="minorHAnsi"/>
                <w:szCs w:val="18"/>
              </w:rPr>
            </w:pPr>
            <w:r w:rsidRPr="00A74EE0">
              <w:rPr>
                <w:rFonts w:cstheme="minorHAnsi"/>
                <w:szCs w:val="18"/>
              </w:rPr>
              <w:t>Therapeutic Services</w:t>
            </w:r>
          </w:p>
        </w:tc>
        <w:tc>
          <w:tcPr>
            <w:tcW w:w="1848" w:type="dxa"/>
          </w:tcPr>
          <w:p w14:paraId="1D248F70" w14:textId="7062055A" w:rsidR="00BF57BA" w:rsidRPr="00A74EE0" w:rsidRDefault="00BF57BA" w:rsidP="00E31A17">
            <w:pPr>
              <w:spacing w:before="0"/>
              <w:rPr>
                <w:rFonts w:cstheme="minorHAnsi"/>
                <w:szCs w:val="18"/>
              </w:rPr>
            </w:pPr>
            <w:r>
              <w:rPr>
                <w:rFonts w:cstheme="minorHAnsi"/>
                <w:szCs w:val="18"/>
              </w:rPr>
              <w:t xml:space="preserve">Targeted Support </w:t>
            </w:r>
          </w:p>
        </w:tc>
        <w:tc>
          <w:tcPr>
            <w:tcW w:w="2688" w:type="dxa"/>
          </w:tcPr>
          <w:p w14:paraId="56C28333" w14:textId="2982E1FE" w:rsidR="00BF57BA" w:rsidRPr="00A74EE0" w:rsidRDefault="00BF57BA" w:rsidP="00E31A17">
            <w:pPr>
              <w:spacing w:before="0"/>
              <w:rPr>
                <w:rFonts w:cstheme="minorHAnsi"/>
                <w:szCs w:val="18"/>
              </w:rPr>
            </w:pPr>
            <w:r w:rsidRPr="00A74EE0">
              <w:rPr>
                <w:rFonts w:cstheme="minorHAnsi"/>
                <w:szCs w:val="18"/>
              </w:rPr>
              <w:t>Professional therapeutic services to meet the needs of children, young people and their families who are vulnerable and in need.</w:t>
            </w:r>
          </w:p>
          <w:p w14:paraId="7F302998" w14:textId="77777777" w:rsidR="00BF57BA" w:rsidRPr="00A74EE0" w:rsidRDefault="00BF57BA" w:rsidP="00E31A17">
            <w:pPr>
              <w:spacing w:before="0"/>
              <w:rPr>
                <w:rFonts w:cstheme="minorHAnsi"/>
                <w:szCs w:val="18"/>
              </w:rPr>
            </w:pPr>
          </w:p>
        </w:tc>
        <w:tc>
          <w:tcPr>
            <w:tcW w:w="2552" w:type="dxa"/>
          </w:tcPr>
          <w:p w14:paraId="75B8A5E6" w14:textId="77777777" w:rsidR="00BF57BA" w:rsidRPr="00A74EE0" w:rsidRDefault="00BF57BA" w:rsidP="00E31A17">
            <w:pPr>
              <w:pStyle w:val="ListParagraph"/>
              <w:numPr>
                <w:ilvl w:val="0"/>
                <w:numId w:val="18"/>
              </w:numPr>
              <w:spacing w:before="0" w:line="240" w:lineRule="auto"/>
              <w:contextualSpacing w:val="0"/>
              <w:rPr>
                <w:rFonts w:cstheme="minorHAnsi"/>
                <w:szCs w:val="18"/>
              </w:rPr>
            </w:pPr>
            <w:r w:rsidRPr="00A74EE0">
              <w:rPr>
                <w:rFonts w:cstheme="minorHAnsi"/>
                <w:szCs w:val="18"/>
              </w:rPr>
              <w:t>Relationships Australia</w:t>
            </w:r>
          </w:p>
          <w:p w14:paraId="47C16828" w14:textId="77777777" w:rsidR="00BF57BA" w:rsidRPr="00A74EE0" w:rsidRDefault="00BF57BA" w:rsidP="00E31A17">
            <w:pPr>
              <w:pStyle w:val="ListParagraph"/>
              <w:numPr>
                <w:ilvl w:val="0"/>
                <w:numId w:val="18"/>
              </w:numPr>
              <w:spacing w:before="0" w:after="200" w:line="276" w:lineRule="auto"/>
              <w:contextualSpacing w:val="0"/>
              <w:rPr>
                <w:rFonts w:cstheme="minorHAnsi"/>
                <w:szCs w:val="18"/>
              </w:rPr>
            </w:pPr>
            <w:r w:rsidRPr="00A74EE0">
              <w:rPr>
                <w:rFonts w:cstheme="minorHAnsi"/>
                <w:szCs w:val="18"/>
              </w:rPr>
              <w:t>YWCA Canberra</w:t>
            </w:r>
          </w:p>
        </w:tc>
      </w:tr>
      <w:tr w:rsidR="00BF57BA" w:rsidRPr="00E8362E" w14:paraId="27ED2CFD" w14:textId="77777777" w:rsidTr="00EB4394">
        <w:tc>
          <w:tcPr>
            <w:tcW w:w="2405" w:type="dxa"/>
          </w:tcPr>
          <w:p w14:paraId="7DE67867" w14:textId="77777777" w:rsidR="00BF57BA" w:rsidRPr="00A74EE0" w:rsidRDefault="00BF57BA" w:rsidP="00E31A17">
            <w:pPr>
              <w:spacing w:before="0"/>
              <w:rPr>
                <w:rFonts w:cstheme="minorHAnsi"/>
                <w:szCs w:val="18"/>
              </w:rPr>
            </w:pPr>
            <w:r w:rsidRPr="00A74EE0">
              <w:rPr>
                <w:rFonts w:cstheme="minorHAnsi"/>
                <w:szCs w:val="18"/>
              </w:rPr>
              <w:t xml:space="preserve">Young Carers and their families </w:t>
            </w:r>
          </w:p>
        </w:tc>
        <w:tc>
          <w:tcPr>
            <w:tcW w:w="1848" w:type="dxa"/>
          </w:tcPr>
          <w:p w14:paraId="26138FC6" w14:textId="0B326E99" w:rsidR="00BF57BA" w:rsidRPr="00A74EE0" w:rsidRDefault="00BF57BA" w:rsidP="00E31A17">
            <w:pPr>
              <w:spacing w:before="0"/>
              <w:rPr>
                <w:rFonts w:cstheme="minorHAnsi"/>
                <w:szCs w:val="18"/>
              </w:rPr>
            </w:pPr>
            <w:r>
              <w:rPr>
                <w:rFonts w:cstheme="minorHAnsi"/>
                <w:szCs w:val="18"/>
              </w:rPr>
              <w:t>Specialist Support</w:t>
            </w:r>
          </w:p>
        </w:tc>
        <w:tc>
          <w:tcPr>
            <w:tcW w:w="2688" w:type="dxa"/>
          </w:tcPr>
          <w:p w14:paraId="0DA60899" w14:textId="11272718" w:rsidR="00BF57BA" w:rsidRPr="00A74EE0" w:rsidRDefault="00BF57BA" w:rsidP="00E31A17">
            <w:pPr>
              <w:spacing w:before="0"/>
              <w:rPr>
                <w:rFonts w:cstheme="minorHAnsi"/>
                <w:szCs w:val="18"/>
              </w:rPr>
            </w:pPr>
            <w:r w:rsidRPr="00A74EE0">
              <w:rPr>
                <w:rFonts w:cstheme="minorHAnsi"/>
                <w:szCs w:val="18"/>
              </w:rPr>
              <w:t>Provide activities that build on the young person’s and their family’s strengths and that meet their assessed needs using a case management approach.</w:t>
            </w:r>
          </w:p>
          <w:p w14:paraId="35A48EC1" w14:textId="77777777" w:rsidR="00BF57BA" w:rsidRPr="00A74EE0" w:rsidRDefault="00BF57BA" w:rsidP="00E31A17">
            <w:pPr>
              <w:spacing w:before="0"/>
              <w:rPr>
                <w:rFonts w:cstheme="minorHAnsi"/>
                <w:szCs w:val="18"/>
              </w:rPr>
            </w:pPr>
          </w:p>
        </w:tc>
        <w:tc>
          <w:tcPr>
            <w:tcW w:w="2552" w:type="dxa"/>
          </w:tcPr>
          <w:p w14:paraId="05054C4C" w14:textId="77777777" w:rsidR="00BF57BA" w:rsidRPr="00A74EE0" w:rsidRDefault="00BF57BA" w:rsidP="00E31A17">
            <w:pPr>
              <w:pStyle w:val="ListParagraph"/>
              <w:numPr>
                <w:ilvl w:val="0"/>
                <w:numId w:val="21"/>
              </w:numPr>
              <w:spacing w:before="0" w:after="200" w:line="276" w:lineRule="auto"/>
              <w:ind w:left="316" w:hanging="316"/>
              <w:contextualSpacing w:val="0"/>
              <w:rPr>
                <w:rFonts w:cstheme="minorHAnsi"/>
                <w:szCs w:val="18"/>
              </w:rPr>
            </w:pPr>
            <w:r w:rsidRPr="00A74EE0">
              <w:rPr>
                <w:rFonts w:cstheme="minorHAnsi"/>
                <w:szCs w:val="18"/>
              </w:rPr>
              <w:t>Anglicare NSW South NSW West and ACT</w:t>
            </w:r>
          </w:p>
        </w:tc>
      </w:tr>
      <w:tr w:rsidR="00BF57BA" w:rsidRPr="00E8362E" w14:paraId="64B72107" w14:textId="77777777" w:rsidTr="00EB4394">
        <w:tc>
          <w:tcPr>
            <w:tcW w:w="2405" w:type="dxa"/>
          </w:tcPr>
          <w:p w14:paraId="50E3B8C8" w14:textId="77777777" w:rsidR="00BF57BA" w:rsidRPr="00A74EE0" w:rsidRDefault="00BF57BA" w:rsidP="005C5C74">
            <w:pPr>
              <w:spacing w:before="0"/>
              <w:rPr>
                <w:rFonts w:cstheme="minorHAnsi"/>
                <w:szCs w:val="18"/>
              </w:rPr>
            </w:pPr>
            <w:r w:rsidRPr="00A74EE0">
              <w:rPr>
                <w:rFonts w:cstheme="minorHAnsi"/>
                <w:szCs w:val="18"/>
              </w:rPr>
              <w:t>Youth Engagement</w:t>
            </w:r>
          </w:p>
        </w:tc>
        <w:tc>
          <w:tcPr>
            <w:tcW w:w="1848" w:type="dxa"/>
          </w:tcPr>
          <w:p w14:paraId="3881AD8D" w14:textId="0106B742" w:rsidR="00BF57BA" w:rsidRPr="00A74EE0" w:rsidRDefault="00BF57BA" w:rsidP="00E31A17">
            <w:pPr>
              <w:spacing w:before="0"/>
              <w:rPr>
                <w:rFonts w:cstheme="minorHAnsi"/>
                <w:szCs w:val="18"/>
              </w:rPr>
            </w:pPr>
            <w:r>
              <w:rPr>
                <w:rFonts w:cstheme="minorHAnsi"/>
                <w:szCs w:val="18"/>
              </w:rPr>
              <w:t>Specialist Support</w:t>
            </w:r>
          </w:p>
        </w:tc>
        <w:tc>
          <w:tcPr>
            <w:tcW w:w="2688" w:type="dxa"/>
          </w:tcPr>
          <w:p w14:paraId="4B34A673" w14:textId="19AA6216" w:rsidR="00BF57BA" w:rsidRPr="00A74EE0" w:rsidRDefault="00BF57BA" w:rsidP="005C5C74">
            <w:pPr>
              <w:spacing w:before="0"/>
              <w:rPr>
                <w:rFonts w:cstheme="minorHAnsi"/>
                <w:szCs w:val="18"/>
              </w:rPr>
            </w:pPr>
            <w:r w:rsidRPr="00A74EE0">
              <w:rPr>
                <w:rFonts w:cstheme="minorHAnsi"/>
                <w:szCs w:val="18"/>
              </w:rPr>
              <w:t xml:space="preserve">Identify and engage young people who are vulnerable and in need (medium to high risk) and who mainstream service providers typically find hard to engage and to engage services with them to address their needs. </w:t>
            </w:r>
          </w:p>
          <w:p w14:paraId="3DE262CB" w14:textId="77777777" w:rsidR="00BF57BA" w:rsidRPr="00A74EE0" w:rsidRDefault="00BF57BA" w:rsidP="005C5C74">
            <w:pPr>
              <w:spacing w:before="0"/>
              <w:rPr>
                <w:rFonts w:cstheme="minorHAnsi"/>
                <w:szCs w:val="18"/>
              </w:rPr>
            </w:pPr>
          </w:p>
        </w:tc>
        <w:tc>
          <w:tcPr>
            <w:tcW w:w="2552" w:type="dxa"/>
          </w:tcPr>
          <w:p w14:paraId="30F4D77E" w14:textId="77777777" w:rsidR="00BF57BA" w:rsidRPr="00A74EE0" w:rsidRDefault="00BF57BA" w:rsidP="00E31A17">
            <w:pPr>
              <w:pStyle w:val="ListParagraph"/>
              <w:numPr>
                <w:ilvl w:val="0"/>
                <w:numId w:val="19"/>
              </w:numPr>
              <w:spacing w:before="0" w:line="276" w:lineRule="auto"/>
              <w:contextualSpacing w:val="0"/>
              <w:rPr>
                <w:rFonts w:cstheme="minorHAnsi"/>
                <w:szCs w:val="18"/>
              </w:rPr>
            </w:pPr>
            <w:r w:rsidRPr="00A74EE0">
              <w:rPr>
                <w:rFonts w:cstheme="minorHAnsi"/>
                <w:szCs w:val="18"/>
              </w:rPr>
              <w:t>Capital Region Community Service</w:t>
            </w:r>
          </w:p>
          <w:p w14:paraId="3BFBDD22" w14:textId="77777777" w:rsidR="00BF57BA" w:rsidRPr="00A74EE0" w:rsidRDefault="00BF57BA" w:rsidP="00E31A17">
            <w:pPr>
              <w:pStyle w:val="ListParagraph"/>
              <w:numPr>
                <w:ilvl w:val="0"/>
                <w:numId w:val="19"/>
              </w:numPr>
              <w:spacing w:before="0" w:line="240" w:lineRule="auto"/>
              <w:contextualSpacing w:val="0"/>
              <w:rPr>
                <w:rFonts w:cstheme="minorHAnsi"/>
                <w:szCs w:val="18"/>
              </w:rPr>
            </w:pPr>
            <w:r w:rsidRPr="00A74EE0">
              <w:rPr>
                <w:rFonts w:cstheme="minorHAnsi"/>
                <w:szCs w:val="18"/>
              </w:rPr>
              <w:t>Northside Community Service</w:t>
            </w:r>
          </w:p>
          <w:p w14:paraId="485F2B75" w14:textId="77777777" w:rsidR="00BF57BA" w:rsidRPr="00A74EE0" w:rsidRDefault="00BF57BA" w:rsidP="00E31A17">
            <w:pPr>
              <w:pStyle w:val="ListParagraph"/>
              <w:numPr>
                <w:ilvl w:val="0"/>
                <w:numId w:val="19"/>
              </w:numPr>
              <w:spacing w:before="0" w:line="240" w:lineRule="auto"/>
              <w:contextualSpacing w:val="0"/>
              <w:rPr>
                <w:rFonts w:cstheme="minorHAnsi"/>
                <w:szCs w:val="18"/>
              </w:rPr>
            </w:pPr>
            <w:r w:rsidRPr="00A74EE0">
              <w:rPr>
                <w:rFonts w:cstheme="minorHAnsi"/>
                <w:szCs w:val="18"/>
              </w:rPr>
              <w:t>YWCA Canberra</w:t>
            </w:r>
          </w:p>
          <w:p w14:paraId="0612F3A3" w14:textId="77777777" w:rsidR="00BF57BA" w:rsidRPr="00A74EE0" w:rsidRDefault="00BF57BA" w:rsidP="00E31A17">
            <w:pPr>
              <w:pStyle w:val="ListParagraph"/>
              <w:numPr>
                <w:ilvl w:val="0"/>
                <w:numId w:val="19"/>
              </w:numPr>
              <w:spacing w:before="0" w:line="240" w:lineRule="auto"/>
              <w:contextualSpacing w:val="0"/>
              <w:rPr>
                <w:rFonts w:cstheme="minorHAnsi"/>
                <w:szCs w:val="18"/>
              </w:rPr>
            </w:pPr>
            <w:r w:rsidRPr="00A74EE0">
              <w:rPr>
                <w:rFonts w:cstheme="minorHAnsi"/>
                <w:szCs w:val="18"/>
              </w:rPr>
              <w:t xml:space="preserve">Woden Community Service </w:t>
            </w:r>
          </w:p>
        </w:tc>
      </w:tr>
      <w:tr w:rsidR="00BF57BA" w:rsidRPr="00E8362E" w14:paraId="7F551F43" w14:textId="77777777" w:rsidTr="00EB4394">
        <w:tc>
          <w:tcPr>
            <w:tcW w:w="2405" w:type="dxa"/>
          </w:tcPr>
          <w:p w14:paraId="607AFD61" w14:textId="77777777" w:rsidR="00BF57BA" w:rsidRPr="00A74EE0" w:rsidRDefault="00BF57BA" w:rsidP="0036423C">
            <w:pPr>
              <w:spacing w:before="0"/>
              <w:rPr>
                <w:rFonts w:cstheme="minorHAnsi"/>
                <w:szCs w:val="18"/>
              </w:rPr>
            </w:pPr>
            <w:r w:rsidRPr="00A74EE0">
              <w:rPr>
                <w:rFonts w:cstheme="minorHAnsi"/>
                <w:szCs w:val="18"/>
              </w:rPr>
              <w:t>Aboriginal and Torres Strait Islander Engagement Service</w:t>
            </w:r>
          </w:p>
        </w:tc>
        <w:tc>
          <w:tcPr>
            <w:tcW w:w="1848" w:type="dxa"/>
          </w:tcPr>
          <w:p w14:paraId="02435890" w14:textId="1C14CC7E" w:rsidR="00BF57BA" w:rsidRPr="00A74EE0" w:rsidRDefault="007C411D" w:rsidP="0036423C">
            <w:pPr>
              <w:spacing w:before="0"/>
              <w:rPr>
                <w:rFonts w:cstheme="minorHAnsi"/>
                <w:szCs w:val="18"/>
              </w:rPr>
            </w:pPr>
            <w:r>
              <w:rPr>
                <w:rFonts w:cstheme="minorHAnsi"/>
                <w:szCs w:val="18"/>
              </w:rPr>
              <w:t>N/A – enabling function</w:t>
            </w:r>
          </w:p>
        </w:tc>
        <w:tc>
          <w:tcPr>
            <w:tcW w:w="2688" w:type="dxa"/>
          </w:tcPr>
          <w:p w14:paraId="69576B65" w14:textId="4266F149" w:rsidR="00BF57BA" w:rsidRPr="00A74EE0" w:rsidRDefault="00BF57BA" w:rsidP="0036423C">
            <w:pPr>
              <w:spacing w:before="0"/>
              <w:rPr>
                <w:rFonts w:cstheme="minorHAnsi"/>
                <w:szCs w:val="18"/>
              </w:rPr>
            </w:pPr>
            <w:r w:rsidRPr="00A74EE0">
              <w:rPr>
                <w:rFonts w:cstheme="minorHAnsi"/>
                <w:szCs w:val="18"/>
              </w:rPr>
              <w:t xml:space="preserve">Increase the accessibility and effectiveness of services for Aboriginal and Torres Strait Islander peoples in the ACT in the areas of housing support, homelessness and children, young </w:t>
            </w:r>
            <w:proofErr w:type="gramStart"/>
            <w:r w:rsidRPr="00A74EE0">
              <w:rPr>
                <w:rFonts w:cstheme="minorHAnsi"/>
                <w:szCs w:val="18"/>
              </w:rPr>
              <w:t>people</w:t>
            </w:r>
            <w:proofErr w:type="gramEnd"/>
            <w:r w:rsidRPr="00A74EE0">
              <w:rPr>
                <w:rFonts w:cstheme="minorHAnsi"/>
                <w:szCs w:val="18"/>
              </w:rPr>
              <w:t xml:space="preserve"> and families.</w:t>
            </w:r>
          </w:p>
          <w:p w14:paraId="59BFF6E1" w14:textId="77777777" w:rsidR="00BF57BA" w:rsidRPr="00A74EE0" w:rsidRDefault="00BF57BA" w:rsidP="0036423C">
            <w:pPr>
              <w:spacing w:before="0"/>
              <w:rPr>
                <w:rFonts w:cstheme="minorHAnsi"/>
                <w:szCs w:val="18"/>
              </w:rPr>
            </w:pPr>
          </w:p>
        </w:tc>
        <w:tc>
          <w:tcPr>
            <w:tcW w:w="2552" w:type="dxa"/>
          </w:tcPr>
          <w:p w14:paraId="346EF2E0" w14:textId="77777777" w:rsidR="00BF57BA" w:rsidRPr="00A74EE0" w:rsidRDefault="00BF57BA" w:rsidP="0036423C">
            <w:pPr>
              <w:pStyle w:val="ListParagraph"/>
              <w:numPr>
                <w:ilvl w:val="0"/>
                <w:numId w:val="22"/>
              </w:numPr>
              <w:spacing w:before="0" w:after="200" w:line="276" w:lineRule="auto"/>
              <w:ind w:left="316" w:hanging="316"/>
              <w:contextualSpacing w:val="0"/>
              <w:rPr>
                <w:rFonts w:cstheme="minorHAnsi"/>
                <w:szCs w:val="18"/>
              </w:rPr>
            </w:pPr>
            <w:r w:rsidRPr="00A74EE0">
              <w:rPr>
                <w:rFonts w:cstheme="minorHAnsi"/>
                <w:szCs w:val="18"/>
              </w:rPr>
              <w:t xml:space="preserve">ACTCOSS </w:t>
            </w:r>
          </w:p>
        </w:tc>
      </w:tr>
      <w:tr w:rsidR="00BF57BA" w:rsidRPr="00E8362E" w14:paraId="4117CBF4" w14:textId="77777777" w:rsidTr="00EB4394">
        <w:tc>
          <w:tcPr>
            <w:tcW w:w="2405" w:type="dxa"/>
          </w:tcPr>
          <w:p w14:paraId="7F9D5269" w14:textId="77777777" w:rsidR="00BF57BA" w:rsidRPr="00A74EE0" w:rsidRDefault="00BF57BA" w:rsidP="0036423C">
            <w:pPr>
              <w:spacing w:before="0"/>
              <w:rPr>
                <w:rFonts w:cstheme="minorHAnsi"/>
                <w:szCs w:val="18"/>
              </w:rPr>
            </w:pPr>
            <w:r w:rsidRPr="00A74EE0">
              <w:rPr>
                <w:rFonts w:cstheme="minorHAnsi"/>
                <w:szCs w:val="18"/>
              </w:rPr>
              <w:t>CALD Youth Engagement</w:t>
            </w:r>
          </w:p>
        </w:tc>
        <w:tc>
          <w:tcPr>
            <w:tcW w:w="1848" w:type="dxa"/>
          </w:tcPr>
          <w:p w14:paraId="38749302" w14:textId="5594FCAE" w:rsidR="00BF57BA" w:rsidRPr="00A74EE0" w:rsidRDefault="00BF57BA" w:rsidP="0036423C">
            <w:pPr>
              <w:spacing w:before="0"/>
              <w:rPr>
                <w:rFonts w:cstheme="minorHAnsi"/>
                <w:szCs w:val="18"/>
              </w:rPr>
            </w:pPr>
            <w:r>
              <w:rPr>
                <w:rFonts w:cstheme="minorHAnsi"/>
                <w:szCs w:val="18"/>
              </w:rPr>
              <w:t>Specialist Support</w:t>
            </w:r>
          </w:p>
        </w:tc>
        <w:tc>
          <w:tcPr>
            <w:tcW w:w="2688" w:type="dxa"/>
          </w:tcPr>
          <w:p w14:paraId="516F76C3" w14:textId="0356EAA6" w:rsidR="00BF57BA" w:rsidRPr="00A74EE0" w:rsidRDefault="00BF57BA" w:rsidP="0036423C">
            <w:pPr>
              <w:spacing w:before="0"/>
              <w:rPr>
                <w:rFonts w:cstheme="minorHAnsi"/>
                <w:szCs w:val="18"/>
              </w:rPr>
            </w:pPr>
            <w:r w:rsidRPr="00A74EE0">
              <w:rPr>
                <w:rFonts w:cstheme="minorHAnsi"/>
                <w:szCs w:val="18"/>
              </w:rPr>
              <w:t xml:space="preserve">To develop and improve the cultural competency of services working with CALD individuals, young </w:t>
            </w:r>
            <w:proofErr w:type="gramStart"/>
            <w:r w:rsidRPr="00A74EE0">
              <w:rPr>
                <w:rFonts w:cstheme="minorHAnsi"/>
                <w:szCs w:val="18"/>
              </w:rPr>
              <w:t>people</w:t>
            </w:r>
            <w:proofErr w:type="gramEnd"/>
            <w:r w:rsidRPr="00A74EE0">
              <w:rPr>
                <w:rFonts w:cstheme="minorHAnsi"/>
                <w:szCs w:val="18"/>
              </w:rPr>
              <w:t xml:space="preserve"> and families, by promoting access and engagement with mainstream services through supporting community service workers.</w:t>
            </w:r>
          </w:p>
          <w:p w14:paraId="3C2BF0FB" w14:textId="77777777" w:rsidR="00BF57BA" w:rsidRPr="00A74EE0" w:rsidRDefault="00BF57BA" w:rsidP="0036423C">
            <w:pPr>
              <w:spacing w:before="0"/>
              <w:rPr>
                <w:rFonts w:cstheme="minorHAnsi"/>
                <w:szCs w:val="18"/>
              </w:rPr>
            </w:pPr>
          </w:p>
        </w:tc>
        <w:tc>
          <w:tcPr>
            <w:tcW w:w="2552" w:type="dxa"/>
          </w:tcPr>
          <w:p w14:paraId="7CC8945D" w14:textId="24DC5D02" w:rsidR="00BF57BA" w:rsidRPr="00A74EE0" w:rsidRDefault="00BF57BA" w:rsidP="0036423C">
            <w:pPr>
              <w:pStyle w:val="ListParagraph"/>
              <w:numPr>
                <w:ilvl w:val="0"/>
                <w:numId w:val="22"/>
              </w:numPr>
              <w:spacing w:before="0" w:after="200" w:line="276" w:lineRule="auto"/>
              <w:ind w:left="316" w:hanging="316"/>
              <w:contextualSpacing w:val="0"/>
              <w:rPr>
                <w:rFonts w:cstheme="minorHAnsi"/>
                <w:szCs w:val="18"/>
              </w:rPr>
            </w:pPr>
            <w:r w:rsidRPr="00A74EE0">
              <w:rPr>
                <w:rFonts w:cstheme="minorHAnsi"/>
                <w:szCs w:val="18"/>
              </w:rPr>
              <w:t xml:space="preserve">Queanbeyan Multilingual Centre (also known as Multicultural Youth Services, MHUB) </w:t>
            </w:r>
          </w:p>
        </w:tc>
      </w:tr>
      <w:tr w:rsidR="00BF57BA" w:rsidRPr="00E8362E" w14:paraId="7952A2ED" w14:textId="77777777" w:rsidTr="00EB4394">
        <w:tc>
          <w:tcPr>
            <w:tcW w:w="2405" w:type="dxa"/>
          </w:tcPr>
          <w:p w14:paraId="48F81BB1" w14:textId="77777777" w:rsidR="00BF57BA" w:rsidRPr="00A74EE0" w:rsidRDefault="00BF57BA" w:rsidP="0036423C">
            <w:pPr>
              <w:spacing w:before="0"/>
              <w:rPr>
                <w:rFonts w:cstheme="minorHAnsi"/>
                <w:szCs w:val="18"/>
              </w:rPr>
            </w:pPr>
            <w:r w:rsidRPr="00A74EE0">
              <w:rPr>
                <w:rFonts w:cstheme="minorHAnsi"/>
                <w:szCs w:val="18"/>
              </w:rPr>
              <w:lastRenderedPageBreak/>
              <w:t>Young Men Mentoring and Counselling</w:t>
            </w:r>
          </w:p>
        </w:tc>
        <w:tc>
          <w:tcPr>
            <w:tcW w:w="1848" w:type="dxa"/>
          </w:tcPr>
          <w:p w14:paraId="0786EE68" w14:textId="7B6A76AB" w:rsidR="00BF57BA" w:rsidRPr="00A74EE0" w:rsidRDefault="00BF57BA" w:rsidP="0036423C">
            <w:pPr>
              <w:spacing w:before="0"/>
              <w:rPr>
                <w:rFonts w:cstheme="minorHAnsi"/>
                <w:szCs w:val="18"/>
              </w:rPr>
            </w:pPr>
            <w:r>
              <w:rPr>
                <w:rFonts w:cstheme="minorHAnsi"/>
                <w:szCs w:val="18"/>
              </w:rPr>
              <w:t>Targeted Support</w:t>
            </w:r>
          </w:p>
        </w:tc>
        <w:tc>
          <w:tcPr>
            <w:tcW w:w="2688" w:type="dxa"/>
          </w:tcPr>
          <w:p w14:paraId="714B3D26" w14:textId="5F48D101" w:rsidR="00BF57BA" w:rsidRPr="00A74EE0" w:rsidRDefault="00BF57BA" w:rsidP="0036423C">
            <w:pPr>
              <w:spacing w:before="0"/>
              <w:rPr>
                <w:rFonts w:cstheme="minorHAnsi"/>
                <w:szCs w:val="18"/>
              </w:rPr>
            </w:pPr>
            <w:r w:rsidRPr="00A74EE0">
              <w:rPr>
                <w:rFonts w:cstheme="minorHAnsi"/>
                <w:szCs w:val="18"/>
              </w:rPr>
              <w:t xml:space="preserve">Provision of </w:t>
            </w:r>
            <w:proofErr w:type="gramStart"/>
            <w:r w:rsidRPr="00A74EE0">
              <w:rPr>
                <w:rFonts w:cstheme="minorHAnsi"/>
                <w:szCs w:val="18"/>
              </w:rPr>
              <w:t>one to one</w:t>
            </w:r>
            <w:proofErr w:type="gramEnd"/>
            <w:r w:rsidRPr="00A74EE0">
              <w:rPr>
                <w:rFonts w:cstheme="minorHAnsi"/>
                <w:szCs w:val="18"/>
              </w:rPr>
              <w:t xml:space="preserve"> mentoring support, group mentoring activities and counselling for young men. </w:t>
            </w:r>
          </w:p>
          <w:p w14:paraId="6E75D190" w14:textId="77777777" w:rsidR="00BF57BA" w:rsidRPr="00A74EE0" w:rsidRDefault="00BF57BA" w:rsidP="0036423C">
            <w:pPr>
              <w:spacing w:before="0"/>
              <w:rPr>
                <w:rFonts w:cstheme="minorHAnsi"/>
                <w:szCs w:val="18"/>
              </w:rPr>
            </w:pPr>
          </w:p>
        </w:tc>
        <w:tc>
          <w:tcPr>
            <w:tcW w:w="2552" w:type="dxa"/>
          </w:tcPr>
          <w:p w14:paraId="38F57DC5" w14:textId="5524F5A7" w:rsidR="00BF57BA" w:rsidRPr="00A74EE0" w:rsidRDefault="00BF57BA" w:rsidP="0036423C">
            <w:pPr>
              <w:pStyle w:val="ListParagraph"/>
              <w:numPr>
                <w:ilvl w:val="0"/>
                <w:numId w:val="22"/>
              </w:numPr>
              <w:spacing w:before="0" w:after="200" w:line="276" w:lineRule="auto"/>
              <w:ind w:left="316" w:hanging="283"/>
              <w:contextualSpacing w:val="0"/>
              <w:rPr>
                <w:rFonts w:cstheme="minorHAnsi"/>
                <w:szCs w:val="18"/>
              </w:rPr>
            </w:pPr>
            <w:proofErr w:type="spellStart"/>
            <w:r w:rsidRPr="00A74EE0">
              <w:rPr>
                <w:rFonts w:cstheme="minorHAnsi"/>
                <w:szCs w:val="18"/>
              </w:rPr>
              <w:t>MensLink</w:t>
            </w:r>
            <w:proofErr w:type="spellEnd"/>
          </w:p>
        </w:tc>
      </w:tr>
      <w:tr w:rsidR="00BF57BA" w:rsidRPr="00E8362E" w14:paraId="6D2B5B69" w14:textId="77777777" w:rsidTr="00EB4394">
        <w:tc>
          <w:tcPr>
            <w:tcW w:w="2405" w:type="dxa"/>
          </w:tcPr>
          <w:p w14:paraId="7241674A" w14:textId="77777777" w:rsidR="00BF57BA" w:rsidRPr="00A74EE0" w:rsidRDefault="00BF57BA" w:rsidP="0036423C">
            <w:pPr>
              <w:spacing w:before="0"/>
              <w:rPr>
                <w:rFonts w:cstheme="minorHAnsi"/>
                <w:szCs w:val="18"/>
              </w:rPr>
            </w:pPr>
            <w:r w:rsidRPr="00A74EE0">
              <w:rPr>
                <w:rFonts w:cstheme="minorHAnsi"/>
                <w:szCs w:val="18"/>
              </w:rPr>
              <w:t>Social Capital Grants</w:t>
            </w:r>
          </w:p>
        </w:tc>
        <w:tc>
          <w:tcPr>
            <w:tcW w:w="1848" w:type="dxa"/>
          </w:tcPr>
          <w:p w14:paraId="1979580F" w14:textId="00647985" w:rsidR="00BF57BA" w:rsidRPr="00A74EE0" w:rsidRDefault="00BF57BA" w:rsidP="0036423C">
            <w:pPr>
              <w:spacing w:before="0"/>
              <w:rPr>
                <w:rFonts w:cstheme="minorHAnsi"/>
                <w:szCs w:val="18"/>
              </w:rPr>
            </w:pPr>
            <w:r>
              <w:rPr>
                <w:rFonts w:cstheme="minorHAnsi"/>
                <w:szCs w:val="18"/>
              </w:rPr>
              <w:t>Universal Support</w:t>
            </w:r>
          </w:p>
        </w:tc>
        <w:tc>
          <w:tcPr>
            <w:tcW w:w="2688" w:type="dxa"/>
          </w:tcPr>
          <w:p w14:paraId="52247233" w14:textId="0BC180DD" w:rsidR="00BF57BA" w:rsidRPr="00A74EE0" w:rsidRDefault="00BF57BA" w:rsidP="0036423C">
            <w:pPr>
              <w:spacing w:before="0"/>
              <w:rPr>
                <w:rFonts w:cstheme="minorHAnsi"/>
                <w:szCs w:val="18"/>
              </w:rPr>
            </w:pPr>
            <w:r w:rsidRPr="00A74EE0">
              <w:rPr>
                <w:rFonts w:cstheme="minorHAnsi"/>
                <w:szCs w:val="18"/>
              </w:rPr>
              <w:t>Provide support to a community sector organisation to assist them to complete their ongoing work that enables and builds social connection and cohesion. This includes grants such as Girl Guides and Scouts.</w:t>
            </w:r>
          </w:p>
        </w:tc>
        <w:tc>
          <w:tcPr>
            <w:tcW w:w="2552" w:type="dxa"/>
          </w:tcPr>
          <w:p w14:paraId="5B3DF328" w14:textId="0FA62D6F" w:rsidR="00BF57BA" w:rsidRPr="00A74EE0" w:rsidRDefault="00BF57BA" w:rsidP="0036423C">
            <w:pPr>
              <w:pStyle w:val="ListParagraph"/>
              <w:numPr>
                <w:ilvl w:val="0"/>
                <w:numId w:val="14"/>
              </w:numPr>
              <w:spacing w:before="0" w:line="240" w:lineRule="auto"/>
              <w:contextualSpacing w:val="0"/>
              <w:rPr>
                <w:rFonts w:cstheme="minorHAnsi"/>
                <w:szCs w:val="18"/>
              </w:rPr>
            </w:pPr>
            <w:r w:rsidRPr="00A74EE0">
              <w:rPr>
                <w:rFonts w:cstheme="minorHAnsi"/>
                <w:szCs w:val="18"/>
              </w:rPr>
              <w:t>Girl Guides ACT</w:t>
            </w:r>
          </w:p>
          <w:p w14:paraId="72A61D32" w14:textId="787CBEDB" w:rsidR="00BF57BA" w:rsidRPr="00A74EE0" w:rsidRDefault="00BF57BA" w:rsidP="0036423C">
            <w:pPr>
              <w:pStyle w:val="ListParagraph"/>
              <w:numPr>
                <w:ilvl w:val="0"/>
                <w:numId w:val="14"/>
              </w:numPr>
              <w:spacing w:before="0" w:line="240" w:lineRule="auto"/>
              <w:contextualSpacing w:val="0"/>
              <w:rPr>
                <w:rFonts w:cstheme="minorHAnsi"/>
                <w:szCs w:val="18"/>
              </w:rPr>
            </w:pPr>
            <w:r w:rsidRPr="00A74EE0">
              <w:rPr>
                <w:rFonts w:cstheme="minorHAnsi"/>
                <w:szCs w:val="18"/>
              </w:rPr>
              <w:t>Lone Fathers Association</w:t>
            </w:r>
          </w:p>
          <w:p w14:paraId="69BAF4EF" w14:textId="77777777" w:rsidR="00BF57BA" w:rsidRPr="00A74EE0" w:rsidRDefault="00BF57BA" w:rsidP="0036423C">
            <w:pPr>
              <w:pStyle w:val="ListParagraph"/>
              <w:numPr>
                <w:ilvl w:val="0"/>
                <w:numId w:val="14"/>
              </w:numPr>
              <w:spacing w:before="0" w:line="240" w:lineRule="auto"/>
              <w:contextualSpacing w:val="0"/>
              <w:rPr>
                <w:rFonts w:cstheme="minorHAnsi"/>
                <w:szCs w:val="18"/>
              </w:rPr>
            </w:pPr>
            <w:r w:rsidRPr="00A74EE0">
              <w:rPr>
                <w:rFonts w:cstheme="minorHAnsi"/>
                <w:szCs w:val="18"/>
              </w:rPr>
              <w:t>Majura Women’s Group</w:t>
            </w:r>
          </w:p>
          <w:p w14:paraId="445352B6" w14:textId="77777777" w:rsidR="00BF57BA" w:rsidRPr="00A74EE0" w:rsidRDefault="00BF57BA" w:rsidP="0036423C">
            <w:pPr>
              <w:pStyle w:val="ListParagraph"/>
              <w:numPr>
                <w:ilvl w:val="0"/>
                <w:numId w:val="14"/>
              </w:numPr>
              <w:spacing w:before="0" w:line="240" w:lineRule="auto"/>
              <w:contextualSpacing w:val="0"/>
              <w:rPr>
                <w:rFonts w:cstheme="minorHAnsi"/>
                <w:szCs w:val="18"/>
              </w:rPr>
            </w:pPr>
            <w:r w:rsidRPr="00A74EE0">
              <w:rPr>
                <w:rFonts w:cstheme="minorHAnsi"/>
                <w:szCs w:val="18"/>
              </w:rPr>
              <w:t>Scouts ACT</w:t>
            </w:r>
          </w:p>
          <w:p w14:paraId="4B98DA72" w14:textId="77777777" w:rsidR="00BF57BA" w:rsidRPr="00A74EE0" w:rsidRDefault="00BF57BA" w:rsidP="0036423C">
            <w:pPr>
              <w:pStyle w:val="ListParagraph"/>
              <w:numPr>
                <w:ilvl w:val="0"/>
                <w:numId w:val="14"/>
              </w:numPr>
              <w:spacing w:before="0" w:line="240" w:lineRule="auto"/>
              <w:contextualSpacing w:val="0"/>
              <w:rPr>
                <w:rFonts w:cstheme="minorHAnsi"/>
                <w:szCs w:val="18"/>
              </w:rPr>
            </w:pPr>
            <w:r w:rsidRPr="00A74EE0">
              <w:rPr>
                <w:rFonts w:cstheme="minorHAnsi"/>
                <w:szCs w:val="18"/>
              </w:rPr>
              <w:t>The Duke of Edinburgh International Award - Australia</w:t>
            </w:r>
          </w:p>
          <w:p w14:paraId="6924E96D" w14:textId="77777777" w:rsidR="00BF57BA" w:rsidRDefault="00BF57BA" w:rsidP="0036423C">
            <w:pPr>
              <w:pStyle w:val="ListParagraph"/>
              <w:numPr>
                <w:ilvl w:val="0"/>
                <w:numId w:val="20"/>
              </w:numPr>
              <w:spacing w:before="0" w:line="240" w:lineRule="auto"/>
              <w:contextualSpacing w:val="0"/>
              <w:rPr>
                <w:rFonts w:cstheme="minorHAnsi"/>
                <w:szCs w:val="18"/>
              </w:rPr>
            </w:pPr>
            <w:r w:rsidRPr="00A74EE0">
              <w:rPr>
                <w:rFonts w:cstheme="minorHAnsi"/>
                <w:szCs w:val="18"/>
              </w:rPr>
              <w:t>NAPCAN</w:t>
            </w:r>
          </w:p>
          <w:p w14:paraId="42012872" w14:textId="6BD518CA" w:rsidR="00BF57BA" w:rsidRPr="00A74EE0" w:rsidRDefault="00BF57BA" w:rsidP="0036423C">
            <w:pPr>
              <w:pStyle w:val="ListParagraph"/>
              <w:spacing w:before="0" w:line="240" w:lineRule="auto"/>
              <w:ind w:left="360"/>
              <w:contextualSpacing w:val="0"/>
              <w:rPr>
                <w:rFonts w:cstheme="minorHAnsi"/>
                <w:szCs w:val="18"/>
              </w:rPr>
            </w:pPr>
          </w:p>
        </w:tc>
      </w:tr>
      <w:tr w:rsidR="00BF57BA" w:rsidRPr="00E8362E" w14:paraId="4CABCF5B" w14:textId="77777777" w:rsidTr="00EB4394">
        <w:tc>
          <w:tcPr>
            <w:tcW w:w="2405" w:type="dxa"/>
          </w:tcPr>
          <w:p w14:paraId="335EBD56" w14:textId="77777777" w:rsidR="00BF57BA" w:rsidRPr="00A74EE0" w:rsidRDefault="00BF57BA" w:rsidP="0036423C">
            <w:pPr>
              <w:spacing w:before="0"/>
              <w:rPr>
                <w:rFonts w:cstheme="minorHAnsi"/>
                <w:szCs w:val="18"/>
              </w:rPr>
            </w:pPr>
            <w:r w:rsidRPr="00A74EE0">
              <w:rPr>
                <w:rFonts w:cstheme="minorHAnsi"/>
                <w:szCs w:val="18"/>
              </w:rPr>
              <w:t>Workforce Development and Training</w:t>
            </w:r>
          </w:p>
        </w:tc>
        <w:tc>
          <w:tcPr>
            <w:tcW w:w="1848" w:type="dxa"/>
          </w:tcPr>
          <w:p w14:paraId="4AEC2EE4" w14:textId="7569615E" w:rsidR="00BF57BA" w:rsidRPr="00A74EE0" w:rsidRDefault="007C411D" w:rsidP="0036423C">
            <w:pPr>
              <w:spacing w:before="0"/>
              <w:rPr>
                <w:rFonts w:cstheme="minorHAnsi"/>
                <w:szCs w:val="18"/>
              </w:rPr>
            </w:pPr>
            <w:r>
              <w:rPr>
                <w:rFonts w:cstheme="minorHAnsi"/>
                <w:szCs w:val="18"/>
              </w:rPr>
              <w:t>N/A – enabling function</w:t>
            </w:r>
          </w:p>
        </w:tc>
        <w:tc>
          <w:tcPr>
            <w:tcW w:w="2688" w:type="dxa"/>
          </w:tcPr>
          <w:p w14:paraId="54925F30" w14:textId="31B6FE1C" w:rsidR="00BF57BA" w:rsidRPr="00A74EE0" w:rsidRDefault="00BF57BA" w:rsidP="0036423C">
            <w:pPr>
              <w:spacing w:before="0"/>
              <w:rPr>
                <w:rFonts w:cstheme="minorHAnsi"/>
                <w:szCs w:val="18"/>
              </w:rPr>
            </w:pPr>
            <w:r w:rsidRPr="00A74EE0">
              <w:rPr>
                <w:rFonts w:cstheme="minorHAnsi"/>
                <w:szCs w:val="18"/>
              </w:rPr>
              <w:t xml:space="preserve">The </w:t>
            </w:r>
            <w:r w:rsidR="00005E93">
              <w:rPr>
                <w:rFonts w:cstheme="minorHAnsi"/>
                <w:szCs w:val="18"/>
              </w:rPr>
              <w:t>CYFSP</w:t>
            </w:r>
            <w:r w:rsidRPr="00A74EE0">
              <w:rPr>
                <w:rFonts w:cstheme="minorHAnsi"/>
                <w:szCs w:val="18"/>
              </w:rPr>
              <w:t xml:space="preserve"> Directors agreed for CSD to retain </w:t>
            </w:r>
            <w:r w:rsidR="00005E93">
              <w:rPr>
                <w:rFonts w:cstheme="minorHAnsi"/>
                <w:szCs w:val="18"/>
              </w:rPr>
              <w:t xml:space="preserve">approximately </w:t>
            </w:r>
            <w:r w:rsidRPr="00A74EE0">
              <w:rPr>
                <w:rFonts w:cstheme="minorHAnsi"/>
                <w:szCs w:val="18"/>
              </w:rPr>
              <w:t>two percent (2%) of the total program budget to fund workforce development and training. This fund is administered by a subcommittee with representatives from CYFSP funded organisations.</w:t>
            </w:r>
          </w:p>
        </w:tc>
        <w:tc>
          <w:tcPr>
            <w:tcW w:w="2552" w:type="dxa"/>
          </w:tcPr>
          <w:p w14:paraId="0E5A9134" w14:textId="243A4E28" w:rsidR="00BF57BA" w:rsidRPr="00A74EE0" w:rsidRDefault="00C97D88" w:rsidP="0036423C">
            <w:pPr>
              <w:spacing w:before="0"/>
              <w:rPr>
                <w:rFonts w:cstheme="minorHAnsi"/>
                <w:szCs w:val="18"/>
              </w:rPr>
            </w:pPr>
            <w:r w:rsidRPr="00A74EE0">
              <w:rPr>
                <w:rFonts w:cstheme="minorHAnsi"/>
                <w:szCs w:val="18"/>
              </w:rPr>
              <w:t>N</w:t>
            </w:r>
            <w:r w:rsidR="0036423C">
              <w:rPr>
                <w:rFonts w:cstheme="minorHAnsi"/>
                <w:szCs w:val="18"/>
              </w:rPr>
              <w:t>/</w:t>
            </w:r>
            <w:r w:rsidRPr="00A74EE0">
              <w:rPr>
                <w:rFonts w:cstheme="minorHAnsi"/>
                <w:szCs w:val="18"/>
              </w:rPr>
              <w:t>A</w:t>
            </w:r>
          </w:p>
        </w:tc>
      </w:tr>
    </w:tbl>
    <w:p w14:paraId="0D58C4A0" w14:textId="77777777" w:rsidR="005C55FA" w:rsidRDefault="005C55FA" w:rsidP="00860B3E">
      <w:pPr>
        <w:spacing w:line="276" w:lineRule="auto"/>
        <w:rPr>
          <w:rFonts w:asciiTheme="majorHAnsi" w:hAnsiTheme="majorHAnsi"/>
          <w:caps/>
          <w:color w:val="E36C0A"/>
          <w:spacing w:val="5"/>
          <w:sz w:val="72"/>
          <w:szCs w:val="72"/>
        </w:rPr>
        <w:sectPr w:rsidR="005C55FA" w:rsidSect="006F4C85">
          <w:pgSz w:w="11906" w:h="16838" w:code="9"/>
          <w:pgMar w:top="426" w:right="1418" w:bottom="1843" w:left="1418" w:header="567" w:footer="472" w:gutter="0"/>
          <w:cols w:space="708"/>
          <w:docGrid w:linePitch="360"/>
        </w:sectPr>
      </w:pPr>
    </w:p>
    <w:p w14:paraId="274C8B51" w14:textId="4FB45365" w:rsidR="00A56436" w:rsidRPr="007924C6" w:rsidRDefault="005C55FA" w:rsidP="00860B3E">
      <w:pPr>
        <w:spacing w:line="276" w:lineRule="auto"/>
        <w:rPr>
          <w:rFonts w:asciiTheme="majorHAnsi" w:hAnsiTheme="majorHAnsi"/>
          <w:caps/>
          <w:color w:val="E36C0A"/>
          <w:spacing w:val="5"/>
          <w:sz w:val="72"/>
          <w:szCs w:val="72"/>
        </w:rPr>
      </w:pPr>
      <w:r>
        <w:rPr>
          <w:noProof/>
        </w:rPr>
        <w:lastRenderedPageBreak/>
        <w:drawing>
          <wp:anchor distT="0" distB="0" distL="114300" distR="114300" simplePos="0" relativeHeight="251658247" behindDoc="1" locked="0" layoutInCell="1" allowOverlap="1" wp14:anchorId="3A4BC6DD" wp14:editId="53F01FEF">
            <wp:simplePos x="0" y="0"/>
            <wp:positionH relativeFrom="page">
              <wp:align>left</wp:align>
            </wp:positionH>
            <wp:positionV relativeFrom="page">
              <wp:posOffset>19050</wp:posOffset>
            </wp:positionV>
            <wp:extent cx="7628332" cy="1079039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3E896EDA" w14:textId="41800609" w:rsidR="00B70B52" w:rsidRDefault="00B70B52">
      <w:pPr>
        <w:spacing w:line="276" w:lineRule="auto"/>
        <w:rPr>
          <w:rFonts w:eastAsia="TimesNewRomanPS-ItalicMT"/>
        </w:rPr>
      </w:pPr>
    </w:p>
    <w:p w14:paraId="396E8586" w14:textId="3BCC76FD" w:rsidR="007903B1" w:rsidRDefault="007903B1">
      <w:pPr>
        <w:spacing w:line="276" w:lineRule="auto"/>
        <w:rPr>
          <w:rFonts w:eastAsia="TimesNewRomanPS-ItalicMT"/>
        </w:rPr>
      </w:pPr>
    </w:p>
    <w:p w14:paraId="600547D6" w14:textId="4F1E073A" w:rsidR="007D5985" w:rsidRPr="003B2710" w:rsidRDefault="007D5985" w:rsidP="007D5985">
      <w:pPr>
        <w:rPr>
          <w:rFonts w:eastAsia="TimesNewRomanPS-ItalicMT"/>
        </w:rPr>
      </w:pPr>
    </w:p>
    <w:p w14:paraId="45A1B4A2" w14:textId="390353D8" w:rsidR="00632F54" w:rsidRPr="00632F54" w:rsidRDefault="00496C0F" w:rsidP="00632F54">
      <w:pPr>
        <w:pStyle w:val="Heading2"/>
      </w:pPr>
      <w:bookmarkStart w:id="67" w:name="_Toc80189497"/>
      <w:bookmarkStart w:id="68" w:name="_Toc80190325"/>
      <w:bookmarkStart w:id="69" w:name="_Toc80252933"/>
      <w:bookmarkStart w:id="70" w:name="_Toc80345397"/>
      <w:bookmarkStart w:id="71" w:name="_Toc80345897"/>
      <w:bookmarkStart w:id="72" w:name="_Toc80359858"/>
      <w:bookmarkStart w:id="73" w:name="_Toc80361192"/>
      <w:bookmarkStart w:id="74" w:name="_Toc80361382"/>
      <w:bookmarkStart w:id="75" w:name="_Toc80879104"/>
      <w:bookmarkStart w:id="76" w:name="_Toc80880230"/>
      <w:bookmarkStart w:id="77" w:name="_Toc81291182"/>
      <w:bookmarkStart w:id="78" w:name="_Toc81337061"/>
      <w:bookmarkStart w:id="79" w:name="_Toc81337139"/>
      <w:bookmarkStart w:id="80" w:name="_Toc81382545"/>
      <w:bookmarkStart w:id="81" w:name="_Toc117594763"/>
      <w:bookmarkStart w:id="82" w:name="_Toc117594873"/>
      <w:bookmarkStart w:id="83" w:name="_Toc120893149"/>
      <w:bookmarkStart w:id="84" w:name="_Toc121142636"/>
      <w:bookmarkStart w:id="85" w:name="_Toc130556013"/>
      <w:bookmarkStart w:id="86" w:name="_Toc134115321"/>
      <w:r>
        <w:rPr>
          <w:noProof/>
        </w:rPr>
        <w:drawing>
          <wp:anchor distT="0" distB="0" distL="114300" distR="114300" simplePos="0" relativeHeight="251658240" behindDoc="0" locked="0" layoutInCell="1" allowOverlap="1" wp14:anchorId="3B4A4D71" wp14:editId="60673383">
            <wp:simplePos x="0" y="0"/>
            <wp:positionH relativeFrom="margin">
              <wp:posOffset>5715</wp:posOffset>
            </wp:positionH>
            <wp:positionV relativeFrom="page">
              <wp:posOffset>7205980</wp:posOffset>
            </wp:positionV>
            <wp:extent cx="1413510" cy="721995"/>
            <wp:effectExtent l="19050" t="0" r="0" b="0"/>
            <wp:wrapSquare wrapText="bothSides"/>
            <wp:docPr id="8" name="Picture 8"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CT Government"/>
                    <pic:cNvPicPr>
                      <a:picLocks noChangeAspect="1" noChangeArrowheads="1"/>
                    </pic:cNvPicPr>
                  </pic:nvPicPr>
                  <pic:blipFill>
                    <a:blip r:embed="rId12" cstate="print"/>
                    <a:stretch>
                      <a:fillRect/>
                    </a:stretch>
                  </pic:blipFill>
                  <pic:spPr bwMode="auto">
                    <a:xfrm>
                      <a:off x="0" y="0"/>
                      <a:ext cx="1413510" cy="721995"/>
                    </a:xfrm>
                    <a:prstGeom prst="rect">
                      <a:avLst/>
                    </a:prstGeom>
                    <a:noFill/>
                  </pic:spPr>
                </pic:pic>
              </a:graphicData>
            </a:graphic>
          </wp:anchor>
        </w:drawing>
      </w:r>
      <w:r w:rsidR="005115E8">
        <w:rPr>
          <w:noProof/>
        </w:rPr>
        <mc:AlternateContent>
          <mc:Choice Requires="wps">
            <w:drawing>
              <wp:anchor distT="0" distB="0" distL="114300" distR="114300" simplePos="0" relativeHeight="251658241" behindDoc="0" locked="0" layoutInCell="1" allowOverlap="1" wp14:anchorId="382004B2" wp14:editId="3F60F569">
                <wp:simplePos x="0" y="0"/>
                <wp:positionH relativeFrom="column">
                  <wp:posOffset>0</wp:posOffset>
                </wp:positionH>
                <wp:positionV relativeFrom="page">
                  <wp:posOffset>9001125</wp:posOffset>
                </wp:positionV>
                <wp:extent cx="3439795" cy="916940"/>
                <wp:effectExtent l="0" t="0"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81260" w14:textId="20CAC5C7" w:rsidR="00B728D8" w:rsidRPr="003D4DBC" w:rsidRDefault="001025D3" w:rsidP="000016B9">
                            <w:pPr>
                              <w:pStyle w:val="Intro"/>
                              <w:rPr>
                                <w:color w:val="FFFFFF" w:themeColor="background1"/>
                              </w:rPr>
                            </w:pPr>
                            <w:r>
                              <w:rPr>
                                <w:color w:val="FFFFFF" w:themeColor="background1"/>
                              </w:rPr>
                              <w:t>Commissioning for Outcomes</w:t>
                            </w:r>
                            <w:r w:rsidR="00B728D8" w:rsidRPr="003D4DBC">
                              <w:rPr>
                                <w:color w:val="FFFFFF" w:themeColor="background1"/>
                              </w:rPr>
                              <w:br/>
                            </w:r>
                            <w:r>
                              <w:rPr>
                                <w:color w:val="FFFFFF" w:themeColor="background1"/>
                              </w:rPr>
                              <w:t>2022-2024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2004B2" id="Text Box 16" o:spid="_x0000_s1028" type="#_x0000_t202" style="position:absolute;margin-left:0;margin-top:708.75pt;width:270.85pt;height:72.2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" filled="f" stroked="f">
                <v:textbox style="mso-fit-shape-to-text:t">
                  <w:txbxContent>
                    <w:p w14:paraId="5C281260" w14:textId="20CAC5C7" w:rsidR="00B728D8" w:rsidRPr="003D4DBC" w:rsidRDefault="001025D3" w:rsidP="000016B9">
                      <w:pPr>
                        <w:pStyle w:val="Intro"/>
                        <w:rPr>
                          <w:color w:val="FFFFFF" w:themeColor="background1"/>
                        </w:rPr>
                      </w:pPr>
                      <w:r>
                        <w:rPr>
                          <w:color w:val="FFFFFF" w:themeColor="background1"/>
                        </w:rPr>
                        <w:t>Commissioning for Outcomes</w:t>
                      </w:r>
                      <w:r w:rsidR="00B728D8" w:rsidRPr="003D4DBC">
                        <w:rPr>
                          <w:color w:val="FFFFFF" w:themeColor="background1"/>
                        </w:rPr>
                        <w:br/>
                      </w:r>
                      <w:r>
                        <w:rPr>
                          <w:color w:val="FFFFFF" w:themeColor="background1"/>
                        </w:rPr>
                        <w:t>2022-2024</w:t>
                      </w:r>
                    </w:p>
                  </w:txbxContent>
                </v:textbox>
                <w10:wrap anchory="page"/>
              </v:shape>
            </w:pict>
          </mc:Fallback>
        </mc:AlternateConten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 </w:t>
      </w:r>
    </w:p>
    <w:sectPr w:rsidR="00632F54" w:rsidRPr="00632F54" w:rsidSect="005C55FA">
      <w:pgSz w:w="11906" w:h="16838" w:code="9"/>
      <w:pgMar w:top="426" w:right="1418" w:bottom="1843"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B457" w14:textId="77777777" w:rsidR="00202511" w:rsidRDefault="00202511" w:rsidP="00665B9F">
      <w:pPr>
        <w:spacing w:after="0" w:line="240" w:lineRule="auto"/>
      </w:pPr>
      <w:r>
        <w:separator/>
      </w:r>
    </w:p>
  </w:endnote>
  <w:endnote w:type="continuationSeparator" w:id="0">
    <w:p w14:paraId="7CB30937" w14:textId="77777777" w:rsidR="00202511" w:rsidRDefault="00202511" w:rsidP="00665B9F">
      <w:pPr>
        <w:spacing w:after="0" w:line="240" w:lineRule="auto"/>
      </w:pPr>
      <w:r>
        <w:continuationSeparator/>
      </w:r>
    </w:p>
  </w:endnote>
  <w:endnote w:type="continuationNotice" w:id="1">
    <w:p w14:paraId="6675BC83" w14:textId="77777777" w:rsidR="00202511" w:rsidRDefault="002025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Medium">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ork Sans Light">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Nova Light">
    <w:charset w:val="00"/>
    <w:family w:val="swiss"/>
    <w:pitch w:val="variable"/>
    <w:sig w:usb0="0000028F" w:usb1="00000002" w:usb2="00000000" w:usb3="00000000" w:csb0="0000019F"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B194" w14:textId="2E7A7E66" w:rsidR="00B728D8" w:rsidRPr="000A6B63" w:rsidRDefault="00B728D8" w:rsidP="00731AE2">
    <w:pPr>
      <w:pStyle w:val="Intro"/>
      <w:tabs>
        <w:tab w:val="right" w:pos="8789"/>
        <w:tab w:val="right" w:pos="9070"/>
      </w:tabs>
    </w:pPr>
    <w:r>
      <w:rPr>
        <w:noProof/>
        <w:sz w:val="18"/>
        <w:szCs w:val="18"/>
      </w:rPr>
      <mc:AlternateContent>
        <mc:Choice Requires="wps">
          <w:drawing>
            <wp:anchor distT="0" distB="0" distL="114300" distR="114300" simplePos="0" relativeHeight="251658242" behindDoc="0" locked="0" layoutInCell="1" allowOverlap="1" wp14:anchorId="36C41653" wp14:editId="0F41A151">
              <wp:simplePos x="0" y="0"/>
              <wp:positionH relativeFrom="column">
                <wp:posOffset>-900430</wp:posOffset>
              </wp:positionH>
              <wp:positionV relativeFrom="paragraph">
                <wp:posOffset>-179705</wp:posOffset>
              </wp:positionV>
              <wp:extent cx="7560945" cy="0"/>
              <wp:effectExtent l="9525" t="10160" r="11430" b="889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dec="http://schemas.microsoft.com/office/drawing/2017/decorative" xmlns:a14="http://schemas.microsoft.com/office/drawing/2010/main" xmlns:arto="http://schemas.microsoft.com/office/word/2006/arto">
          <w:pict w14:anchorId="5C266801">
            <v:shapetype id="_x0000_t32" coordsize="21600,21600" o:oned="t" filled="f" o:spt="32" path="m,l21600,21600e" w14:anchorId="78412A6D">
              <v:path fillok="f" arrowok="t" o:connecttype="none"/>
              <o:lock v:ext="edit" shapetype="t"/>
            </v:shapetype>
            <v:shape id="Straight Arrow Connector 15" style="position:absolute;margin-left:-70.9pt;margin-top:-14.15pt;width:595.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"/>
          </w:pict>
        </mc:Fallback>
      </mc:AlternateContent>
    </w:r>
    <w:r w:rsidR="001025D3">
      <w:rPr>
        <w:sz w:val="18"/>
        <w:szCs w:val="18"/>
      </w:rPr>
      <w:t xml:space="preserve">Commissioning for Outcomes – </w:t>
    </w:r>
    <w:r w:rsidR="003F2D38">
      <w:rPr>
        <w:sz w:val="18"/>
        <w:szCs w:val="18"/>
      </w:rPr>
      <w:t xml:space="preserve">CYFSP </w:t>
    </w:r>
    <w:r w:rsidR="00AF237C">
      <w:rPr>
        <w:sz w:val="18"/>
        <w:szCs w:val="18"/>
      </w:rPr>
      <w:t>Data Snapshot</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Pr>
        <w:noProof/>
        <w:sz w:val="20"/>
        <w:szCs w:val="20"/>
      </w:rPr>
      <w:t>1</w:t>
    </w:r>
    <w:r w:rsidRPr="00B0227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2FC9" w14:textId="77777777" w:rsidR="00202511" w:rsidRDefault="00202511" w:rsidP="00665B9F">
      <w:pPr>
        <w:spacing w:after="0" w:line="240" w:lineRule="auto"/>
      </w:pPr>
      <w:r>
        <w:separator/>
      </w:r>
    </w:p>
  </w:footnote>
  <w:footnote w:type="continuationSeparator" w:id="0">
    <w:p w14:paraId="40C01756" w14:textId="77777777" w:rsidR="00202511" w:rsidRDefault="00202511" w:rsidP="00665B9F">
      <w:pPr>
        <w:spacing w:after="0" w:line="240" w:lineRule="auto"/>
      </w:pPr>
      <w:r>
        <w:continuationSeparator/>
      </w:r>
    </w:p>
  </w:footnote>
  <w:footnote w:type="continuationNotice" w:id="1">
    <w:p w14:paraId="179D9FC9" w14:textId="77777777" w:rsidR="00202511" w:rsidRDefault="002025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C4B5" w14:textId="2DF2D1FF" w:rsidR="00B728D8" w:rsidRPr="006046FF" w:rsidRDefault="00484040" w:rsidP="002009BA">
    <w:pPr>
      <w:pStyle w:val="Intro"/>
      <w:rPr>
        <w:b/>
        <w:caps/>
        <w:color w:val="000000" w:themeColor="text1"/>
      </w:rPr>
    </w:pPr>
    <w:r>
      <w:rPr>
        <w:b/>
        <w:caps/>
        <w:noProof/>
        <w:color w:val="000000" w:themeColor="text1"/>
        <w:w w:val="100"/>
      </w:rPr>
      <mc:AlternateContent>
        <mc:Choice Requires="wps">
          <w:drawing>
            <wp:anchor distT="0" distB="0" distL="114300" distR="114300" simplePos="0" relativeHeight="251658241" behindDoc="0" locked="0" layoutInCell="0" allowOverlap="1" wp14:anchorId="396042CD" wp14:editId="6079710C">
              <wp:simplePos x="0" y="0"/>
              <wp:positionH relativeFrom="page">
                <wp:align>center</wp:align>
              </wp:positionH>
              <wp:positionV relativeFrom="topMargin">
                <wp:align>bottom</wp:align>
              </wp:positionV>
              <wp:extent cx="7560310" cy="273050"/>
              <wp:effectExtent l="0" t="0" r="0" b="12700"/>
              <wp:wrapNone/>
              <wp:docPr id="5" name="Text Box 5" descr="{&quot;HashCode&quot;:-14232433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BFAC9" w14:textId="762E8FB2" w:rsidR="00484040" w:rsidRPr="00484040" w:rsidRDefault="00484040" w:rsidP="00484040">
                          <w:pPr>
                            <w:spacing w:after="0"/>
                            <w:jc w:val="center"/>
                            <w:rPr>
                              <w:rFonts w:ascii="Calibri" w:hAnsi="Calibri" w:cs="Calibri"/>
                              <w:color w:val="FF0000"/>
                              <w:sz w:val="24"/>
                            </w:rPr>
                          </w:pPr>
                          <w:r w:rsidRPr="00484040">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6042CD" id="_x0000_t202" coordsize="21600,21600" o:spt="202" path="m,l,21600r21600,l21600,xe">
              <v:stroke joinstyle="miter"/>
              <v:path gradientshapeok="t" o:connecttype="rect"/>
            </v:shapetype>
            <v:shape id="Text Box 5" o:spid="_x0000_s1029" type="#_x0000_t202" alt="{&quot;HashCode&quot;:-1423243343,&quot;Height&quot;:841.0,&quot;Width&quot;:595.0,&quot;Placement&quot;:&quot;Header&quot;,&quot;Index&quot;:&quot;Primary&quot;,&quot;Section&quot;:1,&quot;Top&quot;:0.0,&quot;Left&quot;:0.0}" style="position:absolute;margin-left:0;margin-top:0;width:595.3pt;height:21.5pt;z-index:251658241;visibility:visible;mso-wrap-style:square;mso-wrap-distance-left:9pt;mso-wrap-distance-top:0;mso-wrap-distance-right:9pt;mso-wrap-distance-bottom:0;mso-position-horizontal:center;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" o:allowincell="f" filled="f" stroked="f" strokeweight=".5pt">
              <v:textbox inset=",0,,0">
                <w:txbxContent>
                  <w:p w14:paraId="2CCBFAC9" w14:textId="762E8FB2" w:rsidR="00484040" w:rsidRPr="00484040" w:rsidRDefault="00484040" w:rsidP="00484040">
                    <w:pPr>
                      <w:spacing w:after="0"/>
                      <w:jc w:val="center"/>
                      <w:rPr>
                        <w:rFonts w:ascii="Calibri" w:hAnsi="Calibri" w:cs="Calibri"/>
                        <w:color w:val="FF0000"/>
                        <w:sz w:val="24"/>
                      </w:rPr>
                    </w:pPr>
                    <w:r w:rsidRPr="00484040">
                      <w:rPr>
                        <w:rFonts w:ascii="Calibri" w:hAnsi="Calibri" w:cs="Calibri"/>
                        <w:color w:val="FF0000"/>
                        <w:sz w:val="24"/>
                      </w:rPr>
                      <w:t>OFFICIAL</w:t>
                    </w:r>
                  </w:p>
                </w:txbxContent>
              </v:textbox>
              <w10:wrap anchorx="page" anchory="margin"/>
            </v:shape>
          </w:pict>
        </mc:Fallback>
      </mc:AlternateContent>
    </w:r>
    <w:r w:rsidR="00B728D8" w:rsidRPr="006046FF">
      <w:rPr>
        <w:b/>
        <w:caps/>
        <w:noProof/>
        <w:color w:val="000000" w:themeColor="text1"/>
      </w:rPr>
      <w:drawing>
        <wp:anchor distT="0" distB="0" distL="114300" distR="114300" simplePos="0" relativeHeight="251658240" behindDoc="1" locked="0" layoutInCell="1" allowOverlap="1" wp14:anchorId="73009263" wp14:editId="63996842">
          <wp:simplePos x="0" y="0"/>
          <wp:positionH relativeFrom="page">
            <wp:posOffset>534035</wp:posOffset>
          </wp:positionH>
          <wp:positionV relativeFrom="page">
            <wp:posOffset>-584200</wp:posOffset>
          </wp:positionV>
          <wp:extent cx="7632000" cy="903600"/>
          <wp:effectExtent l="38100" t="0" r="7620" b="640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a:extLst>
                      <a:ext uri="{C183D7F6-B498-43B3-948B-1728B52AA6E4}">
                        <adec:decorative xmlns:adec="http://schemas.microsoft.com/office/drawing/2017/decorative" val="1"/>
                      </a:ext>
                    </a:extLst>
                  </pic:cNvPr>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216EC2"/>
    <w:multiLevelType w:val="hybridMultilevel"/>
    <w:tmpl w:val="C84CA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C95059"/>
    <w:multiLevelType w:val="multilevel"/>
    <w:tmpl w:val="9206654A"/>
    <w:numStyleLink w:val="FigureNumbers"/>
  </w:abstractNum>
  <w:abstractNum w:abstractNumId="3" w15:restartNumberingAfterBreak="0">
    <w:nsid w:val="13F143DA"/>
    <w:multiLevelType w:val="hybridMultilevel"/>
    <w:tmpl w:val="AE42B1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76B00FF"/>
    <w:multiLevelType w:val="hybridMultilevel"/>
    <w:tmpl w:val="E5A8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C33D8"/>
    <w:multiLevelType w:val="hybridMultilevel"/>
    <w:tmpl w:val="AD6A355E"/>
    <w:lvl w:ilvl="0" w:tplc="E9DAF71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7E5483"/>
    <w:multiLevelType w:val="hybridMultilevel"/>
    <w:tmpl w:val="34FC1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5C50B82"/>
    <w:multiLevelType w:val="hybridMultilevel"/>
    <w:tmpl w:val="463A9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D56B0B"/>
    <w:multiLevelType w:val="hybridMultilevel"/>
    <w:tmpl w:val="7D488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285E11"/>
    <w:multiLevelType w:val="hybridMultilevel"/>
    <w:tmpl w:val="2B687ACE"/>
    <w:lvl w:ilvl="0" w:tplc="91281EBA">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2" w15:restartNumberingAfterBreak="0">
    <w:nsid w:val="42E62615"/>
    <w:multiLevelType w:val="hybridMultilevel"/>
    <w:tmpl w:val="80D83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49994A02"/>
    <w:multiLevelType w:val="hybridMultilevel"/>
    <w:tmpl w:val="3F78630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F62DF5"/>
    <w:multiLevelType w:val="hybridMultilevel"/>
    <w:tmpl w:val="6A1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8266E"/>
    <w:multiLevelType w:val="hybridMultilevel"/>
    <w:tmpl w:val="D856E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366DDB"/>
    <w:multiLevelType w:val="hybridMultilevel"/>
    <w:tmpl w:val="4364D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D3143E"/>
    <w:multiLevelType w:val="hybridMultilevel"/>
    <w:tmpl w:val="68B8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37D98"/>
    <w:multiLevelType w:val="hybridMultilevel"/>
    <w:tmpl w:val="F8AEC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0E3FF2"/>
    <w:multiLevelType w:val="hybridMultilevel"/>
    <w:tmpl w:val="7A90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CD243F"/>
    <w:multiLevelType w:val="multilevel"/>
    <w:tmpl w:val="8CD69736"/>
    <w:lvl w:ilvl="0">
      <w:start w:val="4"/>
      <w:numFmt w:val="decimal"/>
      <w:lvlText w:val="%1."/>
      <w:lvlJc w:val="left"/>
      <w:pPr>
        <w:ind w:left="357" w:hanging="357"/>
      </w:pPr>
      <w:rPr>
        <w:rFonts w:hint="default"/>
        <w:sz w:val="50"/>
        <w:szCs w:val="50"/>
      </w:rPr>
    </w:lvl>
    <w:lvl w:ilvl="1">
      <w:start w:val="1"/>
      <w:numFmt w:val="bullet"/>
      <w:lvlText w:val=""/>
      <w:lvlJc w:val="left"/>
      <w:pPr>
        <w:ind w:left="870" w:hanging="360"/>
      </w:pPr>
      <w:rPr>
        <w:rFonts w:ascii="Symbol" w:hAnsi="Symbol" w:hint="default"/>
      </w:rPr>
    </w:lvl>
    <w:lvl w:ilvl="2">
      <w:start w:val="1"/>
      <w:numFmt w:val="bullet"/>
      <w:lvlText w:val=""/>
      <w:lvlJc w:val="left"/>
      <w:pPr>
        <w:ind w:left="1377" w:hanging="357"/>
      </w:pPr>
      <w:rPr>
        <w:rFonts w:ascii="Wingdings" w:hAnsi="Wingdings" w:hint="default"/>
      </w:rPr>
    </w:lvl>
    <w:lvl w:ilvl="3">
      <w:start w:val="1"/>
      <w:numFmt w:val="bullet"/>
      <w:lvlText w:val=""/>
      <w:lvlJc w:val="left"/>
      <w:pPr>
        <w:ind w:left="1887" w:hanging="357"/>
      </w:pPr>
      <w:rPr>
        <w:rFonts w:ascii="Symbol" w:hAnsi="Symbol" w:hint="default"/>
      </w:rPr>
    </w:lvl>
    <w:lvl w:ilvl="4">
      <w:start w:val="1"/>
      <w:numFmt w:val="bullet"/>
      <w:lvlText w:val="o"/>
      <w:lvlJc w:val="left"/>
      <w:pPr>
        <w:ind w:left="2397" w:hanging="357"/>
      </w:pPr>
      <w:rPr>
        <w:rFonts w:ascii="Courier New" w:hAnsi="Courier New" w:cs="Courier New" w:hint="default"/>
      </w:rPr>
    </w:lvl>
    <w:lvl w:ilvl="5">
      <w:start w:val="1"/>
      <w:numFmt w:val="bullet"/>
      <w:lvlText w:val=""/>
      <w:lvlJc w:val="left"/>
      <w:pPr>
        <w:ind w:left="2907" w:hanging="357"/>
      </w:pPr>
      <w:rPr>
        <w:rFonts w:ascii="Wingdings" w:hAnsi="Wingdings" w:hint="default"/>
      </w:rPr>
    </w:lvl>
    <w:lvl w:ilvl="6">
      <w:start w:val="1"/>
      <w:numFmt w:val="bullet"/>
      <w:lvlText w:val=""/>
      <w:lvlJc w:val="left"/>
      <w:pPr>
        <w:ind w:left="3417" w:hanging="357"/>
      </w:pPr>
      <w:rPr>
        <w:rFonts w:ascii="Symbol" w:hAnsi="Symbol" w:hint="default"/>
      </w:rPr>
    </w:lvl>
    <w:lvl w:ilvl="7">
      <w:start w:val="1"/>
      <w:numFmt w:val="bullet"/>
      <w:lvlText w:val="o"/>
      <w:lvlJc w:val="left"/>
      <w:pPr>
        <w:ind w:left="3927" w:hanging="357"/>
      </w:pPr>
      <w:rPr>
        <w:rFonts w:ascii="Courier New" w:hAnsi="Courier New" w:cs="Courier New" w:hint="default"/>
      </w:rPr>
    </w:lvl>
    <w:lvl w:ilvl="8">
      <w:start w:val="1"/>
      <w:numFmt w:val="bullet"/>
      <w:lvlText w:val=""/>
      <w:lvlJc w:val="left"/>
      <w:pPr>
        <w:ind w:left="4437" w:hanging="357"/>
      </w:pPr>
      <w:rPr>
        <w:rFonts w:ascii="Wingdings" w:hAnsi="Wingdings" w:hint="default"/>
      </w:rPr>
    </w:lvl>
  </w:abstractNum>
  <w:abstractNum w:abstractNumId="24" w15:restartNumberingAfterBreak="0">
    <w:nsid w:val="679D420E"/>
    <w:multiLevelType w:val="hybridMultilevel"/>
    <w:tmpl w:val="695EDD6C"/>
    <w:lvl w:ilvl="0" w:tplc="1F80BF74">
      <w:start w:val="1"/>
      <w:numFmt w:val="bullet"/>
      <w:pStyle w:val="Bullet1"/>
      <w:lvlText w:val=""/>
      <w:lvlJc w:val="left"/>
      <w:pPr>
        <w:ind w:left="1074" w:hanging="360"/>
      </w:pPr>
      <w:rPr>
        <w:rFonts w:ascii="Symbol" w:hAnsi="Symbol" w:hint="default"/>
        <w:sz w:val="24"/>
      </w:rPr>
    </w:lvl>
    <w:lvl w:ilvl="1" w:tplc="0C090019">
      <w:start w:val="1"/>
      <w:numFmt w:val="bullet"/>
      <w:lvlText w:val="o"/>
      <w:lvlJc w:val="left"/>
      <w:pPr>
        <w:tabs>
          <w:tab w:val="num" w:pos="2514"/>
        </w:tabs>
        <w:ind w:left="2514" w:hanging="360"/>
      </w:pPr>
      <w:rPr>
        <w:rFonts w:ascii="Courier New" w:hAnsi="Courier New" w:hint="default"/>
      </w:rPr>
    </w:lvl>
    <w:lvl w:ilvl="2" w:tplc="0C09001B">
      <w:start w:val="1"/>
      <w:numFmt w:val="bullet"/>
      <w:lvlText w:val=""/>
      <w:lvlJc w:val="left"/>
      <w:pPr>
        <w:tabs>
          <w:tab w:val="num" w:pos="3234"/>
        </w:tabs>
        <w:ind w:left="3234" w:hanging="360"/>
      </w:pPr>
      <w:rPr>
        <w:rFonts w:ascii="Wingdings" w:hAnsi="Wingdings" w:hint="default"/>
      </w:rPr>
    </w:lvl>
    <w:lvl w:ilvl="3" w:tplc="0C09000F">
      <w:start w:val="1"/>
      <w:numFmt w:val="bullet"/>
      <w:lvlText w:val=""/>
      <w:lvlJc w:val="left"/>
      <w:pPr>
        <w:tabs>
          <w:tab w:val="num" w:pos="3954"/>
        </w:tabs>
        <w:ind w:left="3954" w:hanging="360"/>
      </w:pPr>
      <w:rPr>
        <w:rFonts w:ascii="Symbol" w:hAnsi="Symbol" w:hint="default"/>
      </w:rPr>
    </w:lvl>
    <w:lvl w:ilvl="4" w:tplc="0C090019">
      <w:start w:val="1"/>
      <w:numFmt w:val="bullet"/>
      <w:lvlText w:val="o"/>
      <w:lvlJc w:val="left"/>
      <w:pPr>
        <w:tabs>
          <w:tab w:val="num" w:pos="4674"/>
        </w:tabs>
        <w:ind w:left="4674" w:hanging="360"/>
      </w:pPr>
      <w:rPr>
        <w:rFonts w:ascii="Courier New" w:hAnsi="Courier New" w:hint="default"/>
      </w:rPr>
    </w:lvl>
    <w:lvl w:ilvl="5" w:tplc="0C09001B">
      <w:start w:val="1"/>
      <w:numFmt w:val="bullet"/>
      <w:lvlText w:val=""/>
      <w:lvlJc w:val="left"/>
      <w:pPr>
        <w:tabs>
          <w:tab w:val="num" w:pos="5394"/>
        </w:tabs>
        <w:ind w:left="5394" w:hanging="360"/>
      </w:pPr>
      <w:rPr>
        <w:rFonts w:ascii="Wingdings" w:hAnsi="Wingdings" w:hint="default"/>
      </w:rPr>
    </w:lvl>
    <w:lvl w:ilvl="6" w:tplc="0C09000F">
      <w:start w:val="1"/>
      <w:numFmt w:val="bullet"/>
      <w:lvlText w:val=""/>
      <w:lvlJc w:val="left"/>
      <w:pPr>
        <w:tabs>
          <w:tab w:val="num" w:pos="6114"/>
        </w:tabs>
        <w:ind w:left="6114" w:hanging="360"/>
      </w:pPr>
      <w:rPr>
        <w:rFonts w:ascii="Symbol" w:hAnsi="Symbol" w:hint="default"/>
      </w:rPr>
    </w:lvl>
    <w:lvl w:ilvl="7" w:tplc="0C090019">
      <w:start w:val="1"/>
      <w:numFmt w:val="bullet"/>
      <w:lvlText w:val="o"/>
      <w:lvlJc w:val="left"/>
      <w:pPr>
        <w:tabs>
          <w:tab w:val="num" w:pos="6834"/>
        </w:tabs>
        <w:ind w:left="6834" w:hanging="360"/>
      </w:pPr>
      <w:rPr>
        <w:rFonts w:ascii="Courier New" w:hAnsi="Courier New" w:hint="default"/>
      </w:rPr>
    </w:lvl>
    <w:lvl w:ilvl="8" w:tplc="0C09001B">
      <w:start w:val="1"/>
      <w:numFmt w:val="bullet"/>
      <w:lvlText w:val=""/>
      <w:lvlJc w:val="left"/>
      <w:pPr>
        <w:tabs>
          <w:tab w:val="num" w:pos="7554"/>
        </w:tabs>
        <w:ind w:left="7554" w:hanging="360"/>
      </w:pPr>
      <w:rPr>
        <w:rFonts w:ascii="Wingdings" w:hAnsi="Wingdings" w:hint="default"/>
      </w:rPr>
    </w:lvl>
  </w:abstractNum>
  <w:abstractNum w:abstractNumId="25" w15:restartNumberingAfterBreak="0">
    <w:nsid w:val="738A4D83"/>
    <w:multiLevelType w:val="multilevel"/>
    <w:tmpl w:val="AE323C52"/>
    <w:styleLink w:val="DefaultBullets"/>
    <w:lvl w:ilvl="0">
      <w:start w:val="1"/>
      <w:numFmt w:val="bullet"/>
      <w:lvlText w:val=""/>
      <w:lvlJc w:val="left"/>
      <w:pPr>
        <w:ind w:left="227" w:hanging="227"/>
      </w:pPr>
      <w:rPr>
        <w:rFonts w:ascii="Symbol" w:hAnsi="Symbol" w:hint="default"/>
        <w:color w:val="323232" w:themeColor="accent1"/>
      </w:rPr>
    </w:lvl>
    <w:lvl w:ilvl="1">
      <w:start w:val="1"/>
      <w:numFmt w:val="bullet"/>
      <w:lvlText w:val="–"/>
      <w:lvlJc w:val="left"/>
      <w:pPr>
        <w:ind w:left="454" w:hanging="227"/>
      </w:pPr>
      <w:rPr>
        <w:rFonts w:ascii="Arial" w:hAnsi="Arial" w:hint="default"/>
        <w:color w:val="323232" w:themeColor="accent1"/>
      </w:rPr>
    </w:lvl>
    <w:lvl w:ilvl="2">
      <w:start w:val="1"/>
      <w:numFmt w:val="bullet"/>
      <w:lvlText w:val="»"/>
      <w:lvlJc w:val="left"/>
      <w:pPr>
        <w:ind w:left="681" w:hanging="227"/>
      </w:pPr>
      <w:rPr>
        <w:rFonts w:ascii="Arial" w:hAnsi="Arial" w:hint="default"/>
        <w:color w:val="323232"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6" w15:restartNumberingAfterBreak="0">
    <w:nsid w:val="76EB6BAD"/>
    <w:multiLevelType w:val="hybridMultilevel"/>
    <w:tmpl w:val="BF861CF6"/>
    <w:lvl w:ilvl="0" w:tplc="0C090001">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0498402">
    <w:abstractNumId w:val="24"/>
  </w:num>
  <w:num w:numId="2" w16cid:durableId="1854876873">
    <w:abstractNumId w:val="13"/>
  </w:num>
  <w:num w:numId="3" w16cid:durableId="781610345">
    <w:abstractNumId w:val="5"/>
  </w:num>
  <w:num w:numId="4" w16cid:durableId="1488941562">
    <w:abstractNumId w:val="18"/>
  </w:num>
  <w:num w:numId="5" w16cid:durableId="543450124">
    <w:abstractNumId w:val="0"/>
  </w:num>
  <w:num w:numId="6" w16cid:durableId="1430739025">
    <w:abstractNumId w:val="25"/>
  </w:num>
  <w:num w:numId="7" w16cid:durableId="536043276">
    <w:abstractNumId w:val="21"/>
  </w:num>
  <w:num w:numId="8" w16cid:durableId="199754963">
    <w:abstractNumId w:val="4"/>
  </w:num>
  <w:num w:numId="9" w16cid:durableId="1280988750">
    <w:abstractNumId w:val="2"/>
  </w:num>
  <w:num w:numId="10" w16cid:durableId="1186168478">
    <w:abstractNumId w:val="23"/>
  </w:num>
  <w:num w:numId="11" w16cid:durableId="598564768">
    <w:abstractNumId w:val="11"/>
  </w:num>
  <w:num w:numId="12" w16cid:durableId="609700613">
    <w:abstractNumId w:val="3"/>
  </w:num>
  <w:num w:numId="13" w16cid:durableId="895966591">
    <w:abstractNumId w:val="9"/>
  </w:num>
  <w:num w:numId="14" w16cid:durableId="237636183">
    <w:abstractNumId w:val="12"/>
  </w:num>
  <w:num w:numId="15" w16cid:durableId="1603222192">
    <w:abstractNumId w:val="1"/>
  </w:num>
  <w:num w:numId="16" w16cid:durableId="1129862323">
    <w:abstractNumId w:val="8"/>
  </w:num>
  <w:num w:numId="17" w16cid:durableId="398944532">
    <w:abstractNumId w:val="17"/>
  </w:num>
  <w:num w:numId="18" w16cid:durableId="1824350827">
    <w:abstractNumId w:val="16"/>
  </w:num>
  <w:num w:numId="19" w16cid:durableId="2044667613">
    <w:abstractNumId w:val="26"/>
  </w:num>
  <w:num w:numId="20" w16cid:durableId="632760797">
    <w:abstractNumId w:val="10"/>
  </w:num>
  <w:num w:numId="21" w16cid:durableId="1041631347">
    <w:abstractNumId w:val="6"/>
  </w:num>
  <w:num w:numId="22" w16cid:durableId="1530147683">
    <w:abstractNumId w:val="15"/>
  </w:num>
  <w:num w:numId="23" w16cid:durableId="1576166605">
    <w:abstractNumId w:val="19"/>
  </w:num>
  <w:num w:numId="24" w16cid:durableId="913973949">
    <w:abstractNumId w:val="20"/>
  </w:num>
  <w:num w:numId="25" w16cid:durableId="1630284108">
    <w:abstractNumId w:val="7"/>
  </w:num>
  <w:num w:numId="26" w16cid:durableId="1891726423">
    <w:abstractNumId w:val="14"/>
  </w:num>
  <w:num w:numId="27" w16cid:durableId="177782080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95"/>
    <w:rsid w:val="00000957"/>
    <w:rsid w:val="000016B9"/>
    <w:rsid w:val="0000289C"/>
    <w:rsid w:val="00003A5D"/>
    <w:rsid w:val="00005E93"/>
    <w:rsid w:val="000068D5"/>
    <w:rsid w:val="00007195"/>
    <w:rsid w:val="000122FB"/>
    <w:rsid w:val="00015C3A"/>
    <w:rsid w:val="000169A3"/>
    <w:rsid w:val="00017BF0"/>
    <w:rsid w:val="00021DF4"/>
    <w:rsid w:val="00022B64"/>
    <w:rsid w:val="0002384D"/>
    <w:rsid w:val="0002520B"/>
    <w:rsid w:val="000269A7"/>
    <w:rsid w:val="00030790"/>
    <w:rsid w:val="00030CC1"/>
    <w:rsid w:val="0003103A"/>
    <w:rsid w:val="000323E0"/>
    <w:rsid w:val="00032423"/>
    <w:rsid w:val="00032F25"/>
    <w:rsid w:val="00034546"/>
    <w:rsid w:val="00035A10"/>
    <w:rsid w:val="00035D6B"/>
    <w:rsid w:val="00036B92"/>
    <w:rsid w:val="00040AF4"/>
    <w:rsid w:val="000419C1"/>
    <w:rsid w:val="00041ACD"/>
    <w:rsid w:val="0004334B"/>
    <w:rsid w:val="00043B50"/>
    <w:rsid w:val="00043EA6"/>
    <w:rsid w:val="000446A5"/>
    <w:rsid w:val="00046192"/>
    <w:rsid w:val="0004761F"/>
    <w:rsid w:val="0004792D"/>
    <w:rsid w:val="0005196D"/>
    <w:rsid w:val="00053356"/>
    <w:rsid w:val="00056217"/>
    <w:rsid w:val="00056EF3"/>
    <w:rsid w:val="000575E1"/>
    <w:rsid w:val="000650AF"/>
    <w:rsid w:val="00065CEA"/>
    <w:rsid w:val="000677A2"/>
    <w:rsid w:val="00070067"/>
    <w:rsid w:val="00071985"/>
    <w:rsid w:val="000727F5"/>
    <w:rsid w:val="0007453E"/>
    <w:rsid w:val="00076803"/>
    <w:rsid w:val="00077D25"/>
    <w:rsid w:val="000805B4"/>
    <w:rsid w:val="00084ABF"/>
    <w:rsid w:val="000852DB"/>
    <w:rsid w:val="000868EC"/>
    <w:rsid w:val="00087564"/>
    <w:rsid w:val="00090A83"/>
    <w:rsid w:val="00090D90"/>
    <w:rsid w:val="00091294"/>
    <w:rsid w:val="00092211"/>
    <w:rsid w:val="00096C5C"/>
    <w:rsid w:val="000A0154"/>
    <w:rsid w:val="000A0745"/>
    <w:rsid w:val="000A2AE0"/>
    <w:rsid w:val="000A2FFC"/>
    <w:rsid w:val="000A34D6"/>
    <w:rsid w:val="000A3AB6"/>
    <w:rsid w:val="000A3DEE"/>
    <w:rsid w:val="000A3F28"/>
    <w:rsid w:val="000A3FA6"/>
    <w:rsid w:val="000A44A2"/>
    <w:rsid w:val="000A6B63"/>
    <w:rsid w:val="000B01FD"/>
    <w:rsid w:val="000B040F"/>
    <w:rsid w:val="000B13CB"/>
    <w:rsid w:val="000B1613"/>
    <w:rsid w:val="000B16CC"/>
    <w:rsid w:val="000B1C5A"/>
    <w:rsid w:val="000B5BC4"/>
    <w:rsid w:val="000B7AC3"/>
    <w:rsid w:val="000B7F01"/>
    <w:rsid w:val="000C0A70"/>
    <w:rsid w:val="000C1442"/>
    <w:rsid w:val="000C19CE"/>
    <w:rsid w:val="000C3A75"/>
    <w:rsid w:val="000C3F1E"/>
    <w:rsid w:val="000C5E28"/>
    <w:rsid w:val="000C670A"/>
    <w:rsid w:val="000C6C34"/>
    <w:rsid w:val="000C7722"/>
    <w:rsid w:val="000D011F"/>
    <w:rsid w:val="000D0167"/>
    <w:rsid w:val="000D0998"/>
    <w:rsid w:val="000D2923"/>
    <w:rsid w:val="000E0BEB"/>
    <w:rsid w:val="000E0C62"/>
    <w:rsid w:val="000E1E53"/>
    <w:rsid w:val="000E4E40"/>
    <w:rsid w:val="000E5692"/>
    <w:rsid w:val="000E64C7"/>
    <w:rsid w:val="000F25DA"/>
    <w:rsid w:val="000F5CCD"/>
    <w:rsid w:val="000F5D86"/>
    <w:rsid w:val="000F778F"/>
    <w:rsid w:val="001025D3"/>
    <w:rsid w:val="00104CC9"/>
    <w:rsid w:val="00106300"/>
    <w:rsid w:val="00111F39"/>
    <w:rsid w:val="00113BCA"/>
    <w:rsid w:val="001147B3"/>
    <w:rsid w:val="00115150"/>
    <w:rsid w:val="00116403"/>
    <w:rsid w:val="00116485"/>
    <w:rsid w:val="0011798B"/>
    <w:rsid w:val="00120203"/>
    <w:rsid w:val="00120BF1"/>
    <w:rsid w:val="00121388"/>
    <w:rsid w:val="00121D3B"/>
    <w:rsid w:val="00121F13"/>
    <w:rsid w:val="00125DA0"/>
    <w:rsid w:val="00126628"/>
    <w:rsid w:val="00132B24"/>
    <w:rsid w:val="00133B6A"/>
    <w:rsid w:val="00135355"/>
    <w:rsid w:val="001354DE"/>
    <w:rsid w:val="00137347"/>
    <w:rsid w:val="00137E69"/>
    <w:rsid w:val="00141E5F"/>
    <w:rsid w:val="00142430"/>
    <w:rsid w:val="001444F4"/>
    <w:rsid w:val="00147C5D"/>
    <w:rsid w:val="00147E85"/>
    <w:rsid w:val="0015010B"/>
    <w:rsid w:val="00152EB7"/>
    <w:rsid w:val="00155990"/>
    <w:rsid w:val="00156693"/>
    <w:rsid w:val="0016080C"/>
    <w:rsid w:val="00161010"/>
    <w:rsid w:val="00161673"/>
    <w:rsid w:val="00162185"/>
    <w:rsid w:val="001623DE"/>
    <w:rsid w:val="00162722"/>
    <w:rsid w:val="00163D7E"/>
    <w:rsid w:val="00164ACF"/>
    <w:rsid w:val="001652A2"/>
    <w:rsid w:val="00165B0D"/>
    <w:rsid w:val="00166841"/>
    <w:rsid w:val="001715C7"/>
    <w:rsid w:val="001718AE"/>
    <w:rsid w:val="00171E27"/>
    <w:rsid w:val="001756CF"/>
    <w:rsid w:val="0017606D"/>
    <w:rsid w:val="0018123F"/>
    <w:rsid w:val="001820A7"/>
    <w:rsid w:val="0018224F"/>
    <w:rsid w:val="00183757"/>
    <w:rsid w:val="00186682"/>
    <w:rsid w:val="00186C8D"/>
    <w:rsid w:val="001874AA"/>
    <w:rsid w:val="00190DDC"/>
    <w:rsid w:val="001912A2"/>
    <w:rsid w:val="001916D5"/>
    <w:rsid w:val="00192632"/>
    <w:rsid w:val="001931A1"/>
    <w:rsid w:val="00195AE8"/>
    <w:rsid w:val="00196200"/>
    <w:rsid w:val="001963B0"/>
    <w:rsid w:val="001966FA"/>
    <w:rsid w:val="00196EFB"/>
    <w:rsid w:val="00197666"/>
    <w:rsid w:val="001A0139"/>
    <w:rsid w:val="001A0956"/>
    <w:rsid w:val="001A1BA4"/>
    <w:rsid w:val="001A20BC"/>
    <w:rsid w:val="001A3B47"/>
    <w:rsid w:val="001A424B"/>
    <w:rsid w:val="001B438B"/>
    <w:rsid w:val="001B48D7"/>
    <w:rsid w:val="001B59A6"/>
    <w:rsid w:val="001B7D00"/>
    <w:rsid w:val="001B7DE1"/>
    <w:rsid w:val="001C18C9"/>
    <w:rsid w:val="001C1FF2"/>
    <w:rsid w:val="001C2931"/>
    <w:rsid w:val="001C3A15"/>
    <w:rsid w:val="001C41B5"/>
    <w:rsid w:val="001C5AF2"/>
    <w:rsid w:val="001C67A5"/>
    <w:rsid w:val="001D0602"/>
    <w:rsid w:val="001D16FA"/>
    <w:rsid w:val="001D4E51"/>
    <w:rsid w:val="001D6D8A"/>
    <w:rsid w:val="001E2684"/>
    <w:rsid w:val="001E3840"/>
    <w:rsid w:val="001E3877"/>
    <w:rsid w:val="001E426B"/>
    <w:rsid w:val="001E5C7F"/>
    <w:rsid w:val="001E7690"/>
    <w:rsid w:val="001E76BA"/>
    <w:rsid w:val="001E7D09"/>
    <w:rsid w:val="001F14C8"/>
    <w:rsid w:val="001F1F90"/>
    <w:rsid w:val="001F2531"/>
    <w:rsid w:val="001F2BDC"/>
    <w:rsid w:val="001F436A"/>
    <w:rsid w:val="001F6097"/>
    <w:rsid w:val="001F7901"/>
    <w:rsid w:val="002009BA"/>
    <w:rsid w:val="00201C70"/>
    <w:rsid w:val="00202511"/>
    <w:rsid w:val="00202648"/>
    <w:rsid w:val="00203525"/>
    <w:rsid w:val="00205295"/>
    <w:rsid w:val="00205F60"/>
    <w:rsid w:val="00206E3C"/>
    <w:rsid w:val="00207039"/>
    <w:rsid w:val="0021282F"/>
    <w:rsid w:val="00214092"/>
    <w:rsid w:val="00214A8E"/>
    <w:rsid w:val="00214D10"/>
    <w:rsid w:val="00215465"/>
    <w:rsid w:val="002159AB"/>
    <w:rsid w:val="002209A8"/>
    <w:rsid w:val="00220FB5"/>
    <w:rsid w:val="00222C33"/>
    <w:rsid w:val="002246CB"/>
    <w:rsid w:val="0022562E"/>
    <w:rsid w:val="002256FB"/>
    <w:rsid w:val="00232717"/>
    <w:rsid w:val="00232932"/>
    <w:rsid w:val="00234CC9"/>
    <w:rsid w:val="00234F35"/>
    <w:rsid w:val="00234FBF"/>
    <w:rsid w:val="0023743C"/>
    <w:rsid w:val="00240F23"/>
    <w:rsid w:val="00241E87"/>
    <w:rsid w:val="0024256B"/>
    <w:rsid w:val="002439BC"/>
    <w:rsid w:val="002449E8"/>
    <w:rsid w:val="002469F3"/>
    <w:rsid w:val="00246AAC"/>
    <w:rsid w:val="0024738F"/>
    <w:rsid w:val="00247587"/>
    <w:rsid w:val="002479CE"/>
    <w:rsid w:val="002519E9"/>
    <w:rsid w:val="0025678A"/>
    <w:rsid w:val="00256B5D"/>
    <w:rsid w:val="00257F69"/>
    <w:rsid w:val="0026005A"/>
    <w:rsid w:val="002618C0"/>
    <w:rsid w:val="00262397"/>
    <w:rsid w:val="0026303C"/>
    <w:rsid w:val="0026493F"/>
    <w:rsid w:val="00265656"/>
    <w:rsid w:val="00266340"/>
    <w:rsid w:val="0026688E"/>
    <w:rsid w:val="002716B7"/>
    <w:rsid w:val="002772B4"/>
    <w:rsid w:val="00280C1A"/>
    <w:rsid w:val="00281335"/>
    <w:rsid w:val="00283C2C"/>
    <w:rsid w:val="002846D8"/>
    <w:rsid w:val="002856DD"/>
    <w:rsid w:val="00285CA4"/>
    <w:rsid w:val="00293368"/>
    <w:rsid w:val="0029668D"/>
    <w:rsid w:val="002A02AE"/>
    <w:rsid w:val="002A0832"/>
    <w:rsid w:val="002A093C"/>
    <w:rsid w:val="002A0AF5"/>
    <w:rsid w:val="002A22A1"/>
    <w:rsid w:val="002A3AE7"/>
    <w:rsid w:val="002A5458"/>
    <w:rsid w:val="002A579A"/>
    <w:rsid w:val="002B22E5"/>
    <w:rsid w:val="002B29B4"/>
    <w:rsid w:val="002B318B"/>
    <w:rsid w:val="002B39CC"/>
    <w:rsid w:val="002B53F0"/>
    <w:rsid w:val="002C2CF4"/>
    <w:rsid w:val="002C3153"/>
    <w:rsid w:val="002C56C5"/>
    <w:rsid w:val="002C5922"/>
    <w:rsid w:val="002C6B74"/>
    <w:rsid w:val="002C6F7F"/>
    <w:rsid w:val="002C7874"/>
    <w:rsid w:val="002D33BC"/>
    <w:rsid w:val="002D3600"/>
    <w:rsid w:val="002D3CF8"/>
    <w:rsid w:val="002D4F26"/>
    <w:rsid w:val="002D6623"/>
    <w:rsid w:val="002D6BB2"/>
    <w:rsid w:val="002D7C42"/>
    <w:rsid w:val="002D7D3D"/>
    <w:rsid w:val="002E5E65"/>
    <w:rsid w:val="002E63C1"/>
    <w:rsid w:val="002E7655"/>
    <w:rsid w:val="002F18E3"/>
    <w:rsid w:val="002F25E0"/>
    <w:rsid w:val="002F3300"/>
    <w:rsid w:val="002F4271"/>
    <w:rsid w:val="002F4EB5"/>
    <w:rsid w:val="002F66B7"/>
    <w:rsid w:val="002F7B98"/>
    <w:rsid w:val="00300F1F"/>
    <w:rsid w:val="003010B0"/>
    <w:rsid w:val="00301274"/>
    <w:rsid w:val="00302634"/>
    <w:rsid w:val="00302EF8"/>
    <w:rsid w:val="00303451"/>
    <w:rsid w:val="00304BD5"/>
    <w:rsid w:val="00305821"/>
    <w:rsid w:val="00305CA3"/>
    <w:rsid w:val="00307B98"/>
    <w:rsid w:val="00307CAF"/>
    <w:rsid w:val="0031217F"/>
    <w:rsid w:val="00317156"/>
    <w:rsid w:val="00320AA7"/>
    <w:rsid w:val="00321224"/>
    <w:rsid w:val="0032149A"/>
    <w:rsid w:val="003238CE"/>
    <w:rsid w:val="0032573E"/>
    <w:rsid w:val="003279CB"/>
    <w:rsid w:val="00327A96"/>
    <w:rsid w:val="00333031"/>
    <w:rsid w:val="003355A2"/>
    <w:rsid w:val="00335775"/>
    <w:rsid w:val="003370D6"/>
    <w:rsid w:val="00340B07"/>
    <w:rsid w:val="00343946"/>
    <w:rsid w:val="003439ED"/>
    <w:rsid w:val="00345A67"/>
    <w:rsid w:val="003504B0"/>
    <w:rsid w:val="00354BAE"/>
    <w:rsid w:val="00354F6D"/>
    <w:rsid w:val="00355E00"/>
    <w:rsid w:val="00361FE5"/>
    <w:rsid w:val="003625CB"/>
    <w:rsid w:val="003633F5"/>
    <w:rsid w:val="00363A20"/>
    <w:rsid w:val="0036423C"/>
    <w:rsid w:val="00370870"/>
    <w:rsid w:val="0037090E"/>
    <w:rsid w:val="00375334"/>
    <w:rsid w:val="00375904"/>
    <w:rsid w:val="00376A58"/>
    <w:rsid w:val="00384A90"/>
    <w:rsid w:val="0038649F"/>
    <w:rsid w:val="003866F4"/>
    <w:rsid w:val="00387866"/>
    <w:rsid w:val="00387BC0"/>
    <w:rsid w:val="00390EDC"/>
    <w:rsid w:val="00392B8E"/>
    <w:rsid w:val="003A1AB9"/>
    <w:rsid w:val="003A273C"/>
    <w:rsid w:val="003A4C52"/>
    <w:rsid w:val="003A641C"/>
    <w:rsid w:val="003A76AB"/>
    <w:rsid w:val="003B13F4"/>
    <w:rsid w:val="003B1741"/>
    <w:rsid w:val="003B3003"/>
    <w:rsid w:val="003B3B75"/>
    <w:rsid w:val="003B61F5"/>
    <w:rsid w:val="003C05D1"/>
    <w:rsid w:val="003C1601"/>
    <w:rsid w:val="003C2377"/>
    <w:rsid w:val="003C2634"/>
    <w:rsid w:val="003C3EFD"/>
    <w:rsid w:val="003C7923"/>
    <w:rsid w:val="003C7A07"/>
    <w:rsid w:val="003D0D2B"/>
    <w:rsid w:val="003D2A05"/>
    <w:rsid w:val="003D4DBC"/>
    <w:rsid w:val="003D7FEB"/>
    <w:rsid w:val="003F0F48"/>
    <w:rsid w:val="003F1220"/>
    <w:rsid w:val="003F2D38"/>
    <w:rsid w:val="003F4445"/>
    <w:rsid w:val="003F50CC"/>
    <w:rsid w:val="003F76D9"/>
    <w:rsid w:val="00401D19"/>
    <w:rsid w:val="00402E50"/>
    <w:rsid w:val="00404EB1"/>
    <w:rsid w:val="00405485"/>
    <w:rsid w:val="0040602C"/>
    <w:rsid w:val="00410F74"/>
    <w:rsid w:val="00411009"/>
    <w:rsid w:val="004114E7"/>
    <w:rsid w:val="00411937"/>
    <w:rsid w:val="00411A3D"/>
    <w:rsid w:val="004156CE"/>
    <w:rsid w:val="00420BB6"/>
    <w:rsid w:val="00423060"/>
    <w:rsid w:val="00425379"/>
    <w:rsid w:val="004311AD"/>
    <w:rsid w:val="004315A8"/>
    <w:rsid w:val="004316AF"/>
    <w:rsid w:val="004351E6"/>
    <w:rsid w:val="00436B9A"/>
    <w:rsid w:val="00436F3A"/>
    <w:rsid w:val="004413EA"/>
    <w:rsid w:val="0044158E"/>
    <w:rsid w:val="00442898"/>
    <w:rsid w:val="00443947"/>
    <w:rsid w:val="004439BD"/>
    <w:rsid w:val="004449A1"/>
    <w:rsid w:val="00445097"/>
    <w:rsid w:val="00446CA8"/>
    <w:rsid w:val="004476B7"/>
    <w:rsid w:val="004502A1"/>
    <w:rsid w:val="00450E16"/>
    <w:rsid w:val="0045175D"/>
    <w:rsid w:val="00451FC5"/>
    <w:rsid w:val="00452B15"/>
    <w:rsid w:val="00452C01"/>
    <w:rsid w:val="00455BE4"/>
    <w:rsid w:val="00455C5F"/>
    <w:rsid w:val="00455F6C"/>
    <w:rsid w:val="004563B4"/>
    <w:rsid w:val="00460581"/>
    <w:rsid w:val="0046067C"/>
    <w:rsid w:val="00462997"/>
    <w:rsid w:val="00462B70"/>
    <w:rsid w:val="00462EA4"/>
    <w:rsid w:val="004645E4"/>
    <w:rsid w:val="00465865"/>
    <w:rsid w:val="00472A4A"/>
    <w:rsid w:val="004732EC"/>
    <w:rsid w:val="00473904"/>
    <w:rsid w:val="00474860"/>
    <w:rsid w:val="00475EB9"/>
    <w:rsid w:val="004778B2"/>
    <w:rsid w:val="00480D9C"/>
    <w:rsid w:val="00481CE3"/>
    <w:rsid w:val="00482E0B"/>
    <w:rsid w:val="00484040"/>
    <w:rsid w:val="004840A6"/>
    <w:rsid w:val="004846A7"/>
    <w:rsid w:val="004867EC"/>
    <w:rsid w:val="00487E80"/>
    <w:rsid w:val="00490652"/>
    <w:rsid w:val="004914C3"/>
    <w:rsid w:val="00491ACF"/>
    <w:rsid w:val="004933FF"/>
    <w:rsid w:val="0049382D"/>
    <w:rsid w:val="00496C0F"/>
    <w:rsid w:val="00496CD4"/>
    <w:rsid w:val="004A1145"/>
    <w:rsid w:val="004A12EE"/>
    <w:rsid w:val="004A131A"/>
    <w:rsid w:val="004A1683"/>
    <w:rsid w:val="004A3998"/>
    <w:rsid w:val="004A7AAB"/>
    <w:rsid w:val="004B1522"/>
    <w:rsid w:val="004B2D11"/>
    <w:rsid w:val="004B35E5"/>
    <w:rsid w:val="004B4981"/>
    <w:rsid w:val="004B7695"/>
    <w:rsid w:val="004C082C"/>
    <w:rsid w:val="004C10AE"/>
    <w:rsid w:val="004C12B2"/>
    <w:rsid w:val="004C1925"/>
    <w:rsid w:val="004C2A1F"/>
    <w:rsid w:val="004C4C1D"/>
    <w:rsid w:val="004C6796"/>
    <w:rsid w:val="004C6A93"/>
    <w:rsid w:val="004D101B"/>
    <w:rsid w:val="004D1797"/>
    <w:rsid w:val="004D4042"/>
    <w:rsid w:val="004D4331"/>
    <w:rsid w:val="004D7E4F"/>
    <w:rsid w:val="004E1988"/>
    <w:rsid w:val="004E26B9"/>
    <w:rsid w:val="004E4AD3"/>
    <w:rsid w:val="004E69B5"/>
    <w:rsid w:val="004E7B1B"/>
    <w:rsid w:val="004F07B3"/>
    <w:rsid w:val="004F131E"/>
    <w:rsid w:val="004F15A1"/>
    <w:rsid w:val="004F3D35"/>
    <w:rsid w:val="004F3D98"/>
    <w:rsid w:val="004F5B70"/>
    <w:rsid w:val="004F5CB4"/>
    <w:rsid w:val="004F5EF3"/>
    <w:rsid w:val="004F6714"/>
    <w:rsid w:val="004F6DE0"/>
    <w:rsid w:val="004F74DA"/>
    <w:rsid w:val="004F7F4E"/>
    <w:rsid w:val="005014D9"/>
    <w:rsid w:val="005017CC"/>
    <w:rsid w:val="00503E7E"/>
    <w:rsid w:val="00503F5E"/>
    <w:rsid w:val="00504A29"/>
    <w:rsid w:val="005056E5"/>
    <w:rsid w:val="00505DF2"/>
    <w:rsid w:val="005067D1"/>
    <w:rsid w:val="005115E8"/>
    <w:rsid w:val="00512E77"/>
    <w:rsid w:val="00513D23"/>
    <w:rsid w:val="0051403A"/>
    <w:rsid w:val="00516656"/>
    <w:rsid w:val="00517506"/>
    <w:rsid w:val="00522017"/>
    <w:rsid w:val="00523F2A"/>
    <w:rsid w:val="00530106"/>
    <w:rsid w:val="005308A1"/>
    <w:rsid w:val="0053284A"/>
    <w:rsid w:val="00536B2B"/>
    <w:rsid w:val="0053738F"/>
    <w:rsid w:val="0053763A"/>
    <w:rsid w:val="00546C1F"/>
    <w:rsid w:val="00550050"/>
    <w:rsid w:val="0055014A"/>
    <w:rsid w:val="00552850"/>
    <w:rsid w:val="0055621C"/>
    <w:rsid w:val="00556E54"/>
    <w:rsid w:val="005638F1"/>
    <w:rsid w:val="00563B9A"/>
    <w:rsid w:val="00563CEF"/>
    <w:rsid w:val="00565285"/>
    <w:rsid w:val="005654E8"/>
    <w:rsid w:val="00566387"/>
    <w:rsid w:val="0056652D"/>
    <w:rsid w:val="00566B15"/>
    <w:rsid w:val="00571079"/>
    <w:rsid w:val="00572D40"/>
    <w:rsid w:val="00574E05"/>
    <w:rsid w:val="00576D35"/>
    <w:rsid w:val="0057756E"/>
    <w:rsid w:val="00577A42"/>
    <w:rsid w:val="00577AA3"/>
    <w:rsid w:val="00577E87"/>
    <w:rsid w:val="00580A91"/>
    <w:rsid w:val="00581514"/>
    <w:rsid w:val="00582A8E"/>
    <w:rsid w:val="00583595"/>
    <w:rsid w:val="005835CA"/>
    <w:rsid w:val="0058377A"/>
    <w:rsid w:val="00584E20"/>
    <w:rsid w:val="00585ECD"/>
    <w:rsid w:val="00586AC8"/>
    <w:rsid w:val="00590830"/>
    <w:rsid w:val="005922F6"/>
    <w:rsid w:val="00592FEB"/>
    <w:rsid w:val="00594172"/>
    <w:rsid w:val="005946A9"/>
    <w:rsid w:val="00595EEE"/>
    <w:rsid w:val="00596852"/>
    <w:rsid w:val="005A1471"/>
    <w:rsid w:val="005A34FE"/>
    <w:rsid w:val="005A475D"/>
    <w:rsid w:val="005A590C"/>
    <w:rsid w:val="005A60DB"/>
    <w:rsid w:val="005A7E19"/>
    <w:rsid w:val="005B369E"/>
    <w:rsid w:val="005B4738"/>
    <w:rsid w:val="005B645B"/>
    <w:rsid w:val="005B646F"/>
    <w:rsid w:val="005B68D5"/>
    <w:rsid w:val="005B750A"/>
    <w:rsid w:val="005C1588"/>
    <w:rsid w:val="005C1728"/>
    <w:rsid w:val="005C3084"/>
    <w:rsid w:val="005C3240"/>
    <w:rsid w:val="005C328B"/>
    <w:rsid w:val="005C54B5"/>
    <w:rsid w:val="005C55FA"/>
    <w:rsid w:val="005C5C74"/>
    <w:rsid w:val="005C6653"/>
    <w:rsid w:val="005C66E8"/>
    <w:rsid w:val="005C72CC"/>
    <w:rsid w:val="005C76A8"/>
    <w:rsid w:val="005D26C0"/>
    <w:rsid w:val="005D7372"/>
    <w:rsid w:val="005E18D2"/>
    <w:rsid w:val="005E24AA"/>
    <w:rsid w:val="005E2837"/>
    <w:rsid w:val="005E46D1"/>
    <w:rsid w:val="005E47F8"/>
    <w:rsid w:val="005E5305"/>
    <w:rsid w:val="005E563A"/>
    <w:rsid w:val="005E689B"/>
    <w:rsid w:val="005E6B93"/>
    <w:rsid w:val="005E73C4"/>
    <w:rsid w:val="005E7A13"/>
    <w:rsid w:val="005F121E"/>
    <w:rsid w:val="005F189C"/>
    <w:rsid w:val="005F44A4"/>
    <w:rsid w:val="005F463D"/>
    <w:rsid w:val="005F6002"/>
    <w:rsid w:val="005F7473"/>
    <w:rsid w:val="0060124C"/>
    <w:rsid w:val="006046FF"/>
    <w:rsid w:val="00604BB6"/>
    <w:rsid w:val="00606001"/>
    <w:rsid w:val="00610CD6"/>
    <w:rsid w:val="00614A5A"/>
    <w:rsid w:val="0062167D"/>
    <w:rsid w:val="00621807"/>
    <w:rsid w:val="00622264"/>
    <w:rsid w:val="00622565"/>
    <w:rsid w:val="0062439B"/>
    <w:rsid w:val="006265F7"/>
    <w:rsid w:val="00626BC1"/>
    <w:rsid w:val="0063036E"/>
    <w:rsid w:val="00632F54"/>
    <w:rsid w:val="00633AF4"/>
    <w:rsid w:val="006343C3"/>
    <w:rsid w:val="006355FB"/>
    <w:rsid w:val="00635C80"/>
    <w:rsid w:val="00642298"/>
    <w:rsid w:val="00642E82"/>
    <w:rsid w:val="00643D4E"/>
    <w:rsid w:val="00647786"/>
    <w:rsid w:val="0065118D"/>
    <w:rsid w:val="006515F5"/>
    <w:rsid w:val="00654157"/>
    <w:rsid w:val="00656423"/>
    <w:rsid w:val="0065780C"/>
    <w:rsid w:val="006579CA"/>
    <w:rsid w:val="006610FF"/>
    <w:rsid w:val="00661860"/>
    <w:rsid w:val="00661A08"/>
    <w:rsid w:val="00662345"/>
    <w:rsid w:val="00665B9F"/>
    <w:rsid w:val="00665CB9"/>
    <w:rsid w:val="00665CEF"/>
    <w:rsid w:val="00667EEB"/>
    <w:rsid w:val="006779C5"/>
    <w:rsid w:val="00680C6F"/>
    <w:rsid w:val="00682772"/>
    <w:rsid w:val="00683185"/>
    <w:rsid w:val="00685229"/>
    <w:rsid w:val="006875BB"/>
    <w:rsid w:val="006878C8"/>
    <w:rsid w:val="00687DF8"/>
    <w:rsid w:val="006902BC"/>
    <w:rsid w:val="00692A5B"/>
    <w:rsid w:val="00694760"/>
    <w:rsid w:val="0069624A"/>
    <w:rsid w:val="006A2843"/>
    <w:rsid w:val="006A3784"/>
    <w:rsid w:val="006A4E6C"/>
    <w:rsid w:val="006A58DD"/>
    <w:rsid w:val="006A5EBE"/>
    <w:rsid w:val="006A6360"/>
    <w:rsid w:val="006A68C1"/>
    <w:rsid w:val="006B0F85"/>
    <w:rsid w:val="006B23CE"/>
    <w:rsid w:val="006B2583"/>
    <w:rsid w:val="006B2698"/>
    <w:rsid w:val="006B27FA"/>
    <w:rsid w:val="006B4134"/>
    <w:rsid w:val="006B59D6"/>
    <w:rsid w:val="006C0021"/>
    <w:rsid w:val="006C0302"/>
    <w:rsid w:val="006C1037"/>
    <w:rsid w:val="006C13E4"/>
    <w:rsid w:val="006C389C"/>
    <w:rsid w:val="006C6368"/>
    <w:rsid w:val="006C7C97"/>
    <w:rsid w:val="006D2273"/>
    <w:rsid w:val="006D35F7"/>
    <w:rsid w:val="006D41AC"/>
    <w:rsid w:val="006D448E"/>
    <w:rsid w:val="006D4680"/>
    <w:rsid w:val="006D4D02"/>
    <w:rsid w:val="006D4E0F"/>
    <w:rsid w:val="006D4F15"/>
    <w:rsid w:val="006D5CDC"/>
    <w:rsid w:val="006D5D73"/>
    <w:rsid w:val="006E2E96"/>
    <w:rsid w:val="006E3BE3"/>
    <w:rsid w:val="006E4B4C"/>
    <w:rsid w:val="006E52C6"/>
    <w:rsid w:val="006E556B"/>
    <w:rsid w:val="006E6557"/>
    <w:rsid w:val="006F00EF"/>
    <w:rsid w:val="006F3158"/>
    <w:rsid w:val="006F31A9"/>
    <w:rsid w:val="006F4C85"/>
    <w:rsid w:val="006F56E2"/>
    <w:rsid w:val="006F7929"/>
    <w:rsid w:val="006F7B69"/>
    <w:rsid w:val="0070060A"/>
    <w:rsid w:val="00701B42"/>
    <w:rsid w:val="00704D5A"/>
    <w:rsid w:val="00705B39"/>
    <w:rsid w:val="0070704F"/>
    <w:rsid w:val="0070715C"/>
    <w:rsid w:val="00710788"/>
    <w:rsid w:val="00712A21"/>
    <w:rsid w:val="007157D1"/>
    <w:rsid w:val="0071798D"/>
    <w:rsid w:val="00722917"/>
    <w:rsid w:val="0072316D"/>
    <w:rsid w:val="00723F5F"/>
    <w:rsid w:val="00723FAD"/>
    <w:rsid w:val="00724C95"/>
    <w:rsid w:val="00726A63"/>
    <w:rsid w:val="0073089A"/>
    <w:rsid w:val="007314B1"/>
    <w:rsid w:val="00731AE2"/>
    <w:rsid w:val="00733869"/>
    <w:rsid w:val="00733D53"/>
    <w:rsid w:val="007340F8"/>
    <w:rsid w:val="00737226"/>
    <w:rsid w:val="007379BD"/>
    <w:rsid w:val="00740119"/>
    <w:rsid w:val="00741176"/>
    <w:rsid w:val="007450B1"/>
    <w:rsid w:val="00751754"/>
    <w:rsid w:val="00751D6F"/>
    <w:rsid w:val="00751DC1"/>
    <w:rsid w:val="00751EDE"/>
    <w:rsid w:val="00752DF5"/>
    <w:rsid w:val="00752EAD"/>
    <w:rsid w:val="0075381E"/>
    <w:rsid w:val="00756778"/>
    <w:rsid w:val="00756AD9"/>
    <w:rsid w:val="007606FD"/>
    <w:rsid w:val="00762DCC"/>
    <w:rsid w:val="0076392F"/>
    <w:rsid w:val="00763E75"/>
    <w:rsid w:val="00770404"/>
    <w:rsid w:val="00771149"/>
    <w:rsid w:val="00772426"/>
    <w:rsid w:val="00775FF0"/>
    <w:rsid w:val="00780EF4"/>
    <w:rsid w:val="0078538F"/>
    <w:rsid w:val="00786581"/>
    <w:rsid w:val="0078700C"/>
    <w:rsid w:val="007903B1"/>
    <w:rsid w:val="00790577"/>
    <w:rsid w:val="0079069F"/>
    <w:rsid w:val="00791475"/>
    <w:rsid w:val="007922D9"/>
    <w:rsid w:val="007924C6"/>
    <w:rsid w:val="00794CBC"/>
    <w:rsid w:val="007A10AC"/>
    <w:rsid w:val="007A12C3"/>
    <w:rsid w:val="007A1EE1"/>
    <w:rsid w:val="007A6A50"/>
    <w:rsid w:val="007A7CC4"/>
    <w:rsid w:val="007B0093"/>
    <w:rsid w:val="007B0285"/>
    <w:rsid w:val="007B28C0"/>
    <w:rsid w:val="007B3E1A"/>
    <w:rsid w:val="007B5829"/>
    <w:rsid w:val="007B585B"/>
    <w:rsid w:val="007B5DBB"/>
    <w:rsid w:val="007B649F"/>
    <w:rsid w:val="007C0942"/>
    <w:rsid w:val="007C1C19"/>
    <w:rsid w:val="007C3D52"/>
    <w:rsid w:val="007C411D"/>
    <w:rsid w:val="007C6B69"/>
    <w:rsid w:val="007C6CA4"/>
    <w:rsid w:val="007C6D9A"/>
    <w:rsid w:val="007D1C76"/>
    <w:rsid w:val="007D1FEC"/>
    <w:rsid w:val="007D26DC"/>
    <w:rsid w:val="007D28F0"/>
    <w:rsid w:val="007D343A"/>
    <w:rsid w:val="007D3732"/>
    <w:rsid w:val="007D5985"/>
    <w:rsid w:val="007D5D3C"/>
    <w:rsid w:val="007D6E62"/>
    <w:rsid w:val="007E0B56"/>
    <w:rsid w:val="007E0E87"/>
    <w:rsid w:val="007E2FD7"/>
    <w:rsid w:val="007E4458"/>
    <w:rsid w:val="007E45FE"/>
    <w:rsid w:val="007E763A"/>
    <w:rsid w:val="007E76A2"/>
    <w:rsid w:val="007F0BC5"/>
    <w:rsid w:val="007F4E4A"/>
    <w:rsid w:val="007F5032"/>
    <w:rsid w:val="007F6C6B"/>
    <w:rsid w:val="007F7895"/>
    <w:rsid w:val="008036F6"/>
    <w:rsid w:val="00810221"/>
    <w:rsid w:val="00810233"/>
    <w:rsid w:val="00810457"/>
    <w:rsid w:val="008106AD"/>
    <w:rsid w:val="008127AC"/>
    <w:rsid w:val="00813D46"/>
    <w:rsid w:val="00815AAF"/>
    <w:rsid w:val="008226E6"/>
    <w:rsid w:val="00822C2E"/>
    <w:rsid w:val="00823946"/>
    <w:rsid w:val="0082428C"/>
    <w:rsid w:val="00824966"/>
    <w:rsid w:val="008266EE"/>
    <w:rsid w:val="00826BB3"/>
    <w:rsid w:val="00826D36"/>
    <w:rsid w:val="00826FDC"/>
    <w:rsid w:val="00832185"/>
    <w:rsid w:val="00832B4A"/>
    <w:rsid w:val="0083306C"/>
    <w:rsid w:val="00835B71"/>
    <w:rsid w:val="008367EA"/>
    <w:rsid w:val="00837A99"/>
    <w:rsid w:val="00837AEB"/>
    <w:rsid w:val="00844057"/>
    <w:rsid w:val="008459DC"/>
    <w:rsid w:val="0084798F"/>
    <w:rsid w:val="008504DD"/>
    <w:rsid w:val="00851998"/>
    <w:rsid w:val="00851B87"/>
    <w:rsid w:val="00853B1C"/>
    <w:rsid w:val="008540FB"/>
    <w:rsid w:val="008545F3"/>
    <w:rsid w:val="00856C44"/>
    <w:rsid w:val="00856DAC"/>
    <w:rsid w:val="00857F48"/>
    <w:rsid w:val="0086024E"/>
    <w:rsid w:val="00860B3E"/>
    <w:rsid w:val="0086140F"/>
    <w:rsid w:val="008616FB"/>
    <w:rsid w:val="00863042"/>
    <w:rsid w:val="0086358D"/>
    <w:rsid w:val="00863C24"/>
    <w:rsid w:val="008640BD"/>
    <w:rsid w:val="00865787"/>
    <w:rsid w:val="00872145"/>
    <w:rsid w:val="00875C35"/>
    <w:rsid w:val="00876015"/>
    <w:rsid w:val="008768E2"/>
    <w:rsid w:val="00882F5C"/>
    <w:rsid w:val="00884422"/>
    <w:rsid w:val="00886A94"/>
    <w:rsid w:val="008879CF"/>
    <w:rsid w:val="008909E3"/>
    <w:rsid w:val="00890C26"/>
    <w:rsid w:val="008915F3"/>
    <w:rsid w:val="008917A5"/>
    <w:rsid w:val="0089332C"/>
    <w:rsid w:val="00894E00"/>
    <w:rsid w:val="008960C8"/>
    <w:rsid w:val="008961E1"/>
    <w:rsid w:val="00896472"/>
    <w:rsid w:val="0089718D"/>
    <w:rsid w:val="008A1F2E"/>
    <w:rsid w:val="008A2D11"/>
    <w:rsid w:val="008A31C2"/>
    <w:rsid w:val="008A593B"/>
    <w:rsid w:val="008A5BCB"/>
    <w:rsid w:val="008A668F"/>
    <w:rsid w:val="008A7EB2"/>
    <w:rsid w:val="008B1C03"/>
    <w:rsid w:val="008B25E0"/>
    <w:rsid w:val="008B2E3E"/>
    <w:rsid w:val="008B33A5"/>
    <w:rsid w:val="008B354E"/>
    <w:rsid w:val="008B5317"/>
    <w:rsid w:val="008B76D6"/>
    <w:rsid w:val="008C278D"/>
    <w:rsid w:val="008C30BA"/>
    <w:rsid w:val="008C3923"/>
    <w:rsid w:val="008C4951"/>
    <w:rsid w:val="008C66F9"/>
    <w:rsid w:val="008C68D0"/>
    <w:rsid w:val="008C7464"/>
    <w:rsid w:val="008D2D94"/>
    <w:rsid w:val="008D37D2"/>
    <w:rsid w:val="008D488A"/>
    <w:rsid w:val="008D760B"/>
    <w:rsid w:val="008E0649"/>
    <w:rsid w:val="008E0CAD"/>
    <w:rsid w:val="008E190D"/>
    <w:rsid w:val="008E6747"/>
    <w:rsid w:val="008E7C0A"/>
    <w:rsid w:val="008F0C3B"/>
    <w:rsid w:val="008F2312"/>
    <w:rsid w:val="008F31DC"/>
    <w:rsid w:val="008F3DF6"/>
    <w:rsid w:val="008F4351"/>
    <w:rsid w:val="008F4FAC"/>
    <w:rsid w:val="008F537A"/>
    <w:rsid w:val="008F5FD2"/>
    <w:rsid w:val="008F5FD6"/>
    <w:rsid w:val="008F7D31"/>
    <w:rsid w:val="00901A25"/>
    <w:rsid w:val="0090216F"/>
    <w:rsid w:val="00902365"/>
    <w:rsid w:val="00902BBC"/>
    <w:rsid w:val="00904353"/>
    <w:rsid w:val="0090687B"/>
    <w:rsid w:val="00906E79"/>
    <w:rsid w:val="00907C9A"/>
    <w:rsid w:val="009110E1"/>
    <w:rsid w:val="00912254"/>
    <w:rsid w:val="0091360B"/>
    <w:rsid w:val="00914D03"/>
    <w:rsid w:val="00915809"/>
    <w:rsid w:val="00920064"/>
    <w:rsid w:val="00923728"/>
    <w:rsid w:val="00924405"/>
    <w:rsid w:val="00924890"/>
    <w:rsid w:val="0092592D"/>
    <w:rsid w:val="0092711B"/>
    <w:rsid w:val="0092793F"/>
    <w:rsid w:val="00930C99"/>
    <w:rsid w:val="00933302"/>
    <w:rsid w:val="009343B7"/>
    <w:rsid w:val="00935E83"/>
    <w:rsid w:val="00935EFC"/>
    <w:rsid w:val="00936F16"/>
    <w:rsid w:val="00937744"/>
    <w:rsid w:val="00937B2B"/>
    <w:rsid w:val="0094182B"/>
    <w:rsid w:val="00941A30"/>
    <w:rsid w:val="009433F1"/>
    <w:rsid w:val="009449F6"/>
    <w:rsid w:val="00947539"/>
    <w:rsid w:val="00947AAE"/>
    <w:rsid w:val="00954301"/>
    <w:rsid w:val="00955AC1"/>
    <w:rsid w:val="009564E4"/>
    <w:rsid w:val="0095762B"/>
    <w:rsid w:val="00957BFC"/>
    <w:rsid w:val="009603BA"/>
    <w:rsid w:val="0096313F"/>
    <w:rsid w:val="00965080"/>
    <w:rsid w:val="0096671B"/>
    <w:rsid w:val="00966ABA"/>
    <w:rsid w:val="009701BE"/>
    <w:rsid w:val="009729B5"/>
    <w:rsid w:val="00973BFA"/>
    <w:rsid w:val="00975520"/>
    <w:rsid w:val="009757DA"/>
    <w:rsid w:val="009806C2"/>
    <w:rsid w:val="00981712"/>
    <w:rsid w:val="00982DCE"/>
    <w:rsid w:val="00983BF2"/>
    <w:rsid w:val="00983E0B"/>
    <w:rsid w:val="00983F32"/>
    <w:rsid w:val="0098485A"/>
    <w:rsid w:val="009850EF"/>
    <w:rsid w:val="00986347"/>
    <w:rsid w:val="00986781"/>
    <w:rsid w:val="0098716D"/>
    <w:rsid w:val="00987AEE"/>
    <w:rsid w:val="00987FCF"/>
    <w:rsid w:val="00993765"/>
    <w:rsid w:val="009972DF"/>
    <w:rsid w:val="00997BA9"/>
    <w:rsid w:val="00997BC7"/>
    <w:rsid w:val="009A10D0"/>
    <w:rsid w:val="009A11B6"/>
    <w:rsid w:val="009A3D07"/>
    <w:rsid w:val="009A5BAD"/>
    <w:rsid w:val="009A74E6"/>
    <w:rsid w:val="009A762A"/>
    <w:rsid w:val="009B155F"/>
    <w:rsid w:val="009B5D4A"/>
    <w:rsid w:val="009B7419"/>
    <w:rsid w:val="009C0369"/>
    <w:rsid w:val="009C2051"/>
    <w:rsid w:val="009C24A7"/>
    <w:rsid w:val="009C37BA"/>
    <w:rsid w:val="009C3EA4"/>
    <w:rsid w:val="009C4EC8"/>
    <w:rsid w:val="009D0581"/>
    <w:rsid w:val="009D0833"/>
    <w:rsid w:val="009D0C0E"/>
    <w:rsid w:val="009D245A"/>
    <w:rsid w:val="009D257A"/>
    <w:rsid w:val="009D6202"/>
    <w:rsid w:val="009D72D9"/>
    <w:rsid w:val="009E0E15"/>
    <w:rsid w:val="009E266E"/>
    <w:rsid w:val="009E391E"/>
    <w:rsid w:val="009E4EC4"/>
    <w:rsid w:val="009F1D77"/>
    <w:rsid w:val="009F2315"/>
    <w:rsid w:val="009F4237"/>
    <w:rsid w:val="009F591D"/>
    <w:rsid w:val="009F5B63"/>
    <w:rsid w:val="009F6CAF"/>
    <w:rsid w:val="00A00C61"/>
    <w:rsid w:val="00A00F9A"/>
    <w:rsid w:val="00A02EB5"/>
    <w:rsid w:val="00A03161"/>
    <w:rsid w:val="00A03AD0"/>
    <w:rsid w:val="00A0796A"/>
    <w:rsid w:val="00A10799"/>
    <w:rsid w:val="00A11A97"/>
    <w:rsid w:val="00A13F50"/>
    <w:rsid w:val="00A1460E"/>
    <w:rsid w:val="00A23534"/>
    <w:rsid w:val="00A23C4E"/>
    <w:rsid w:val="00A25BA9"/>
    <w:rsid w:val="00A268A8"/>
    <w:rsid w:val="00A27F94"/>
    <w:rsid w:val="00A311CE"/>
    <w:rsid w:val="00A334CF"/>
    <w:rsid w:val="00A356A6"/>
    <w:rsid w:val="00A36554"/>
    <w:rsid w:val="00A4155B"/>
    <w:rsid w:val="00A41EB7"/>
    <w:rsid w:val="00A43514"/>
    <w:rsid w:val="00A44657"/>
    <w:rsid w:val="00A46D65"/>
    <w:rsid w:val="00A53F9C"/>
    <w:rsid w:val="00A541B9"/>
    <w:rsid w:val="00A54CFC"/>
    <w:rsid w:val="00A56436"/>
    <w:rsid w:val="00A56C66"/>
    <w:rsid w:val="00A60BDE"/>
    <w:rsid w:val="00A61C0B"/>
    <w:rsid w:val="00A628A4"/>
    <w:rsid w:val="00A63E81"/>
    <w:rsid w:val="00A653F3"/>
    <w:rsid w:val="00A6575A"/>
    <w:rsid w:val="00A66E30"/>
    <w:rsid w:val="00A6785E"/>
    <w:rsid w:val="00A71428"/>
    <w:rsid w:val="00A71462"/>
    <w:rsid w:val="00A73D78"/>
    <w:rsid w:val="00A73F40"/>
    <w:rsid w:val="00A74530"/>
    <w:rsid w:val="00A751FE"/>
    <w:rsid w:val="00A7771C"/>
    <w:rsid w:val="00A80023"/>
    <w:rsid w:val="00A80C2F"/>
    <w:rsid w:val="00A822DB"/>
    <w:rsid w:val="00A87DB0"/>
    <w:rsid w:val="00A9057A"/>
    <w:rsid w:val="00A914B7"/>
    <w:rsid w:val="00A914D6"/>
    <w:rsid w:val="00A935F4"/>
    <w:rsid w:val="00A94047"/>
    <w:rsid w:val="00A944DC"/>
    <w:rsid w:val="00A95335"/>
    <w:rsid w:val="00A97103"/>
    <w:rsid w:val="00AA020C"/>
    <w:rsid w:val="00AA1D41"/>
    <w:rsid w:val="00AA3785"/>
    <w:rsid w:val="00AA386B"/>
    <w:rsid w:val="00AA4497"/>
    <w:rsid w:val="00AA4A61"/>
    <w:rsid w:val="00AA4FC7"/>
    <w:rsid w:val="00AA618D"/>
    <w:rsid w:val="00AA66C0"/>
    <w:rsid w:val="00AA6E5F"/>
    <w:rsid w:val="00AB1CF1"/>
    <w:rsid w:val="00AB1F93"/>
    <w:rsid w:val="00AB2A92"/>
    <w:rsid w:val="00AB3779"/>
    <w:rsid w:val="00AB4AFD"/>
    <w:rsid w:val="00AB6DED"/>
    <w:rsid w:val="00AB7D32"/>
    <w:rsid w:val="00AC1ECB"/>
    <w:rsid w:val="00AC252B"/>
    <w:rsid w:val="00AC2806"/>
    <w:rsid w:val="00AC34DE"/>
    <w:rsid w:val="00AC3801"/>
    <w:rsid w:val="00AC573D"/>
    <w:rsid w:val="00AC5820"/>
    <w:rsid w:val="00AC797D"/>
    <w:rsid w:val="00AD0CAC"/>
    <w:rsid w:val="00AD181A"/>
    <w:rsid w:val="00AD5B6A"/>
    <w:rsid w:val="00AD606C"/>
    <w:rsid w:val="00AD6293"/>
    <w:rsid w:val="00AD69D7"/>
    <w:rsid w:val="00AD720B"/>
    <w:rsid w:val="00AE0D9D"/>
    <w:rsid w:val="00AE205A"/>
    <w:rsid w:val="00AE2693"/>
    <w:rsid w:val="00AE3483"/>
    <w:rsid w:val="00AE3905"/>
    <w:rsid w:val="00AE3E57"/>
    <w:rsid w:val="00AE4800"/>
    <w:rsid w:val="00AE48DD"/>
    <w:rsid w:val="00AE507F"/>
    <w:rsid w:val="00AE6BD7"/>
    <w:rsid w:val="00AF10CC"/>
    <w:rsid w:val="00AF10E5"/>
    <w:rsid w:val="00AF112C"/>
    <w:rsid w:val="00AF237C"/>
    <w:rsid w:val="00AF3CD9"/>
    <w:rsid w:val="00AF4E7F"/>
    <w:rsid w:val="00AF5DDC"/>
    <w:rsid w:val="00AF6C06"/>
    <w:rsid w:val="00B02092"/>
    <w:rsid w:val="00B02277"/>
    <w:rsid w:val="00B052DD"/>
    <w:rsid w:val="00B071C5"/>
    <w:rsid w:val="00B078B5"/>
    <w:rsid w:val="00B11414"/>
    <w:rsid w:val="00B131B5"/>
    <w:rsid w:val="00B167BC"/>
    <w:rsid w:val="00B167C0"/>
    <w:rsid w:val="00B16C7F"/>
    <w:rsid w:val="00B17E4D"/>
    <w:rsid w:val="00B2092A"/>
    <w:rsid w:val="00B20990"/>
    <w:rsid w:val="00B213DB"/>
    <w:rsid w:val="00B23196"/>
    <w:rsid w:val="00B2361D"/>
    <w:rsid w:val="00B268A1"/>
    <w:rsid w:val="00B301A8"/>
    <w:rsid w:val="00B309AB"/>
    <w:rsid w:val="00B3108E"/>
    <w:rsid w:val="00B329A2"/>
    <w:rsid w:val="00B330DF"/>
    <w:rsid w:val="00B35073"/>
    <w:rsid w:val="00B400DC"/>
    <w:rsid w:val="00B4061F"/>
    <w:rsid w:val="00B40CCC"/>
    <w:rsid w:val="00B44193"/>
    <w:rsid w:val="00B45E09"/>
    <w:rsid w:val="00B470FC"/>
    <w:rsid w:val="00B476ED"/>
    <w:rsid w:val="00B4799A"/>
    <w:rsid w:val="00B5194F"/>
    <w:rsid w:val="00B51C5D"/>
    <w:rsid w:val="00B525C2"/>
    <w:rsid w:val="00B52648"/>
    <w:rsid w:val="00B52C13"/>
    <w:rsid w:val="00B5320B"/>
    <w:rsid w:val="00B541ED"/>
    <w:rsid w:val="00B55C34"/>
    <w:rsid w:val="00B56DB8"/>
    <w:rsid w:val="00B57CD3"/>
    <w:rsid w:val="00B619C6"/>
    <w:rsid w:val="00B63E29"/>
    <w:rsid w:val="00B6508B"/>
    <w:rsid w:val="00B65B5C"/>
    <w:rsid w:val="00B6759F"/>
    <w:rsid w:val="00B67FA1"/>
    <w:rsid w:val="00B70B52"/>
    <w:rsid w:val="00B71D00"/>
    <w:rsid w:val="00B728D8"/>
    <w:rsid w:val="00B72F03"/>
    <w:rsid w:val="00B75F25"/>
    <w:rsid w:val="00B760DE"/>
    <w:rsid w:val="00B76119"/>
    <w:rsid w:val="00B80495"/>
    <w:rsid w:val="00B8082C"/>
    <w:rsid w:val="00B813ED"/>
    <w:rsid w:val="00B81968"/>
    <w:rsid w:val="00B837BB"/>
    <w:rsid w:val="00B85730"/>
    <w:rsid w:val="00B94553"/>
    <w:rsid w:val="00B94A26"/>
    <w:rsid w:val="00BA3456"/>
    <w:rsid w:val="00BA439B"/>
    <w:rsid w:val="00BB3989"/>
    <w:rsid w:val="00BB5655"/>
    <w:rsid w:val="00BB58FD"/>
    <w:rsid w:val="00BB781B"/>
    <w:rsid w:val="00BB7F20"/>
    <w:rsid w:val="00BC057E"/>
    <w:rsid w:val="00BC1CAE"/>
    <w:rsid w:val="00BC213E"/>
    <w:rsid w:val="00BC21E9"/>
    <w:rsid w:val="00BC282C"/>
    <w:rsid w:val="00BC3349"/>
    <w:rsid w:val="00BC6211"/>
    <w:rsid w:val="00BC751F"/>
    <w:rsid w:val="00BC762D"/>
    <w:rsid w:val="00BD079C"/>
    <w:rsid w:val="00BD1DAC"/>
    <w:rsid w:val="00BD2BE5"/>
    <w:rsid w:val="00BD2FF8"/>
    <w:rsid w:val="00BD408E"/>
    <w:rsid w:val="00BD613F"/>
    <w:rsid w:val="00BD6CF1"/>
    <w:rsid w:val="00BD76C0"/>
    <w:rsid w:val="00BE283F"/>
    <w:rsid w:val="00BE34DB"/>
    <w:rsid w:val="00BE5687"/>
    <w:rsid w:val="00BE754E"/>
    <w:rsid w:val="00BE7C0B"/>
    <w:rsid w:val="00BE7FA0"/>
    <w:rsid w:val="00BF0997"/>
    <w:rsid w:val="00BF1EFC"/>
    <w:rsid w:val="00BF332E"/>
    <w:rsid w:val="00BF50F4"/>
    <w:rsid w:val="00BF5652"/>
    <w:rsid w:val="00BF57BA"/>
    <w:rsid w:val="00C0015F"/>
    <w:rsid w:val="00C008EB"/>
    <w:rsid w:val="00C009E1"/>
    <w:rsid w:val="00C02219"/>
    <w:rsid w:val="00C0497C"/>
    <w:rsid w:val="00C04A3E"/>
    <w:rsid w:val="00C112C9"/>
    <w:rsid w:val="00C123F8"/>
    <w:rsid w:val="00C12472"/>
    <w:rsid w:val="00C130E9"/>
    <w:rsid w:val="00C13B82"/>
    <w:rsid w:val="00C140C2"/>
    <w:rsid w:val="00C1418F"/>
    <w:rsid w:val="00C14AD7"/>
    <w:rsid w:val="00C1525E"/>
    <w:rsid w:val="00C160A8"/>
    <w:rsid w:val="00C16764"/>
    <w:rsid w:val="00C17AE1"/>
    <w:rsid w:val="00C17C06"/>
    <w:rsid w:val="00C218A9"/>
    <w:rsid w:val="00C223FC"/>
    <w:rsid w:val="00C269DA"/>
    <w:rsid w:val="00C26C4F"/>
    <w:rsid w:val="00C27693"/>
    <w:rsid w:val="00C301FB"/>
    <w:rsid w:val="00C30FA2"/>
    <w:rsid w:val="00C31AF0"/>
    <w:rsid w:val="00C326B1"/>
    <w:rsid w:val="00C348AF"/>
    <w:rsid w:val="00C34A60"/>
    <w:rsid w:val="00C34BAA"/>
    <w:rsid w:val="00C34F4D"/>
    <w:rsid w:val="00C36B0C"/>
    <w:rsid w:val="00C37DE6"/>
    <w:rsid w:val="00C401A6"/>
    <w:rsid w:val="00C40B65"/>
    <w:rsid w:val="00C40BDB"/>
    <w:rsid w:val="00C41736"/>
    <w:rsid w:val="00C45CD7"/>
    <w:rsid w:val="00C45D07"/>
    <w:rsid w:val="00C52054"/>
    <w:rsid w:val="00C522DE"/>
    <w:rsid w:val="00C55752"/>
    <w:rsid w:val="00C55F56"/>
    <w:rsid w:val="00C5692A"/>
    <w:rsid w:val="00C56D3C"/>
    <w:rsid w:val="00C60C5A"/>
    <w:rsid w:val="00C61F5F"/>
    <w:rsid w:val="00C631CB"/>
    <w:rsid w:val="00C635AD"/>
    <w:rsid w:val="00C64B17"/>
    <w:rsid w:val="00C66278"/>
    <w:rsid w:val="00C66B15"/>
    <w:rsid w:val="00C7078A"/>
    <w:rsid w:val="00C708D7"/>
    <w:rsid w:val="00C70BFD"/>
    <w:rsid w:val="00C70FE9"/>
    <w:rsid w:val="00C72AFD"/>
    <w:rsid w:val="00C72D22"/>
    <w:rsid w:val="00C74DC1"/>
    <w:rsid w:val="00C777B3"/>
    <w:rsid w:val="00C77BA2"/>
    <w:rsid w:val="00C81A21"/>
    <w:rsid w:val="00C82173"/>
    <w:rsid w:val="00C822DB"/>
    <w:rsid w:val="00C837F2"/>
    <w:rsid w:val="00C83A56"/>
    <w:rsid w:val="00C8439D"/>
    <w:rsid w:val="00C85938"/>
    <w:rsid w:val="00C85E6D"/>
    <w:rsid w:val="00C869BD"/>
    <w:rsid w:val="00C869D5"/>
    <w:rsid w:val="00C87B1B"/>
    <w:rsid w:val="00C90182"/>
    <w:rsid w:val="00C90857"/>
    <w:rsid w:val="00C9147F"/>
    <w:rsid w:val="00C949B4"/>
    <w:rsid w:val="00C973B7"/>
    <w:rsid w:val="00C97D73"/>
    <w:rsid w:val="00C97D88"/>
    <w:rsid w:val="00CA271E"/>
    <w:rsid w:val="00CA602D"/>
    <w:rsid w:val="00CA72E0"/>
    <w:rsid w:val="00CA790A"/>
    <w:rsid w:val="00CA7C71"/>
    <w:rsid w:val="00CA7F84"/>
    <w:rsid w:val="00CB1471"/>
    <w:rsid w:val="00CB47E7"/>
    <w:rsid w:val="00CB5B48"/>
    <w:rsid w:val="00CB6116"/>
    <w:rsid w:val="00CB6B9D"/>
    <w:rsid w:val="00CB7CEE"/>
    <w:rsid w:val="00CC0559"/>
    <w:rsid w:val="00CC34FE"/>
    <w:rsid w:val="00CC4F36"/>
    <w:rsid w:val="00CD0A90"/>
    <w:rsid w:val="00CD3FAE"/>
    <w:rsid w:val="00CD6C76"/>
    <w:rsid w:val="00CD7002"/>
    <w:rsid w:val="00CD765D"/>
    <w:rsid w:val="00CD7669"/>
    <w:rsid w:val="00CE0997"/>
    <w:rsid w:val="00CE14FC"/>
    <w:rsid w:val="00CE1AA2"/>
    <w:rsid w:val="00CE428F"/>
    <w:rsid w:val="00CE485E"/>
    <w:rsid w:val="00CE487A"/>
    <w:rsid w:val="00CE5298"/>
    <w:rsid w:val="00CE5B67"/>
    <w:rsid w:val="00CE5EF8"/>
    <w:rsid w:val="00CE654C"/>
    <w:rsid w:val="00CE6558"/>
    <w:rsid w:val="00CE7DA4"/>
    <w:rsid w:val="00CF2D4E"/>
    <w:rsid w:val="00CF4A1D"/>
    <w:rsid w:val="00CF5A26"/>
    <w:rsid w:val="00CF5CDE"/>
    <w:rsid w:val="00CF5EFF"/>
    <w:rsid w:val="00CF784F"/>
    <w:rsid w:val="00D035FA"/>
    <w:rsid w:val="00D05E52"/>
    <w:rsid w:val="00D1146E"/>
    <w:rsid w:val="00D12E19"/>
    <w:rsid w:val="00D14A68"/>
    <w:rsid w:val="00D2026C"/>
    <w:rsid w:val="00D249CA"/>
    <w:rsid w:val="00D24F1A"/>
    <w:rsid w:val="00D25A92"/>
    <w:rsid w:val="00D27AC9"/>
    <w:rsid w:val="00D30419"/>
    <w:rsid w:val="00D304F0"/>
    <w:rsid w:val="00D306FD"/>
    <w:rsid w:val="00D330C8"/>
    <w:rsid w:val="00D345AF"/>
    <w:rsid w:val="00D34F8A"/>
    <w:rsid w:val="00D408E6"/>
    <w:rsid w:val="00D41C9D"/>
    <w:rsid w:val="00D4606F"/>
    <w:rsid w:val="00D50DC5"/>
    <w:rsid w:val="00D51138"/>
    <w:rsid w:val="00D51B7A"/>
    <w:rsid w:val="00D52C9C"/>
    <w:rsid w:val="00D53E3C"/>
    <w:rsid w:val="00D5471F"/>
    <w:rsid w:val="00D54ACF"/>
    <w:rsid w:val="00D54B27"/>
    <w:rsid w:val="00D557CE"/>
    <w:rsid w:val="00D566C7"/>
    <w:rsid w:val="00D56979"/>
    <w:rsid w:val="00D60B47"/>
    <w:rsid w:val="00D62612"/>
    <w:rsid w:val="00D63564"/>
    <w:rsid w:val="00D64002"/>
    <w:rsid w:val="00D65801"/>
    <w:rsid w:val="00D65974"/>
    <w:rsid w:val="00D705A5"/>
    <w:rsid w:val="00D71064"/>
    <w:rsid w:val="00D713F0"/>
    <w:rsid w:val="00D72E45"/>
    <w:rsid w:val="00D74673"/>
    <w:rsid w:val="00D760F0"/>
    <w:rsid w:val="00D76AD9"/>
    <w:rsid w:val="00D81658"/>
    <w:rsid w:val="00D81FF1"/>
    <w:rsid w:val="00D83B8F"/>
    <w:rsid w:val="00D905F6"/>
    <w:rsid w:val="00D91DA4"/>
    <w:rsid w:val="00D92860"/>
    <w:rsid w:val="00D93FCB"/>
    <w:rsid w:val="00D952D1"/>
    <w:rsid w:val="00D9612B"/>
    <w:rsid w:val="00DA0AC1"/>
    <w:rsid w:val="00DA1F7B"/>
    <w:rsid w:val="00DA22C3"/>
    <w:rsid w:val="00DA4920"/>
    <w:rsid w:val="00DA50BB"/>
    <w:rsid w:val="00DA53A5"/>
    <w:rsid w:val="00DA5618"/>
    <w:rsid w:val="00DA6315"/>
    <w:rsid w:val="00DB04F9"/>
    <w:rsid w:val="00DB064A"/>
    <w:rsid w:val="00DB1222"/>
    <w:rsid w:val="00DB21FF"/>
    <w:rsid w:val="00DB24BD"/>
    <w:rsid w:val="00DB2DB9"/>
    <w:rsid w:val="00DB56BC"/>
    <w:rsid w:val="00DB6120"/>
    <w:rsid w:val="00DB6DB6"/>
    <w:rsid w:val="00DB76EC"/>
    <w:rsid w:val="00DC10F8"/>
    <w:rsid w:val="00DC2A9B"/>
    <w:rsid w:val="00DC48CA"/>
    <w:rsid w:val="00DC5B4D"/>
    <w:rsid w:val="00DC5BC4"/>
    <w:rsid w:val="00DC657D"/>
    <w:rsid w:val="00DC6A24"/>
    <w:rsid w:val="00DD0430"/>
    <w:rsid w:val="00DD1627"/>
    <w:rsid w:val="00DD23D1"/>
    <w:rsid w:val="00DD30A4"/>
    <w:rsid w:val="00DD35A4"/>
    <w:rsid w:val="00DD4307"/>
    <w:rsid w:val="00DD6496"/>
    <w:rsid w:val="00DD66AC"/>
    <w:rsid w:val="00DD7FA7"/>
    <w:rsid w:val="00DE0206"/>
    <w:rsid w:val="00DE1C02"/>
    <w:rsid w:val="00DE1FEA"/>
    <w:rsid w:val="00DE41B9"/>
    <w:rsid w:val="00DF1CD5"/>
    <w:rsid w:val="00DF2A1B"/>
    <w:rsid w:val="00E00440"/>
    <w:rsid w:val="00E020B6"/>
    <w:rsid w:val="00E07F6D"/>
    <w:rsid w:val="00E1419A"/>
    <w:rsid w:val="00E17C4E"/>
    <w:rsid w:val="00E20794"/>
    <w:rsid w:val="00E222F7"/>
    <w:rsid w:val="00E25F01"/>
    <w:rsid w:val="00E27E63"/>
    <w:rsid w:val="00E30105"/>
    <w:rsid w:val="00E30268"/>
    <w:rsid w:val="00E310F8"/>
    <w:rsid w:val="00E31A17"/>
    <w:rsid w:val="00E35218"/>
    <w:rsid w:val="00E43330"/>
    <w:rsid w:val="00E43F8B"/>
    <w:rsid w:val="00E47122"/>
    <w:rsid w:val="00E516CD"/>
    <w:rsid w:val="00E539A3"/>
    <w:rsid w:val="00E53EFD"/>
    <w:rsid w:val="00E561E7"/>
    <w:rsid w:val="00E61679"/>
    <w:rsid w:val="00E63E74"/>
    <w:rsid w:val="00E65432"/>
    <w:rsid w:val="00E663FA"/>
    <w:rsid w:val="00E666BB"/>
    <w:rsid w:val="00E670FD"/>
    <w:rsid w:val="00E713DC"/>
    <w:rsid w:val="00E7143C"/>
    <w:rsid w:val="00E7183D"/>
    <w:rsid w:val="00E71F45"/>
    <w:rsid w:val="00E73B61"/>
    <w:rsid w:val="00E753AA"/>
    <w:rsid w:val="00E75434"/>
    <w:rsid w:val="00E75EC6"/>
    <w:rsid w:val="00E76876"/>
    <w:rsid w:val="00E80C63"/>
    <w:rsid w:val="00E817B2"/>
    <w:rsid w:val="00E825F9"/>
    <w:rsid w:val="00E83532"/>
    <w:rsid w:val="00E84689"/>
    <w:rsid w:val="00E849C4"/>
    <w:rsid w:val="00E850F8"/>
    <w:rsid w:val="00E9077B"/>
    <w:rsid w:val="00E91910"/>
    <w:rsid w:val="00E9242B"/>
    <w:rsid w:val="00E92BD5"/>
    <w:rsid w:val="00E93D61"/>
    <w:rsid w:val="00E93F07"/>
    <w:rsid w:val="00E94CA8"/>
    <w:rsid w:val="00E94E1B"/>
    <w:rsid w:val="00E969B7"/>
    <w:rsid w:val="00EA0F2E"/>
    <w:rsid w:val="00EA1970"/>
    <w:rsid w:val="00EA2844"/>
    <w:rsid w:val="00EA4CE1"/>
    <w:rsid w:val="00EB12B1"/>
    <w:rsid w:val="00EB1873"/>
    <w:rsid w:val="00EB1DD1"/>
    <w:rsid w:val="00EB2041"/>
    <w:rsid w:val="00EB422E"/>
    <w:rsid w:val="00EB4394"/>
    <w:rsid w:val="00EB563A"/>
    <w:rsid w:val="00EB6710"/>
    <w:rsid w:val="00EC4028"/>
    <w:rsid w:val="00EC4675"/>
    <w:rsid w:val="00EC7585"/>
    <w:rsid w:val="00EC7DD4"/>
    <w:rsid w:val="00ED032F"/>
    <w:rsid w:val="00ED5F1E"/>
    <w:rsid w:val="00ED6C6A"/>
    <w:rsid w:val="00EE0219"/>
    <w:rsid w:val="00EE074F"/>
    <w:rsid w:val="00EE1475"/>
    <w:rsid w:val="00EE7425"/>
    <w:rsid w:val="00EF0008"/>
    <w:rsid w:val="00EF2E53"/>
    <w:rsid w:val="00EF4793"/>
    <w:rsid w:val="00EF540C"/>
    <w:rsid w:val="00EF597A"/>
    <w:rsid w:val="00EF5EB5"/>
    <w:rsid w:val="00EF63A6"/>
    <w:rsid w:val="00EF6CBC"/>
    <w:rsid w:val="00EF6E48"/>
    <w:rsid w:val="00F0023C"/>
    <w:rsid w:val="00F0041A"/>
    <w:rsid w:val="00F0281F"/>
    <w:rsid w:val="00F04053"/>
    <w:rsid w:val="00F05DF2"/>
    <w:rsid w:val="00F05E53"/>
    <w:rsid w:val="00F10B83"/>
    <w:rsid w:val="00F11916"/>
    <w:rsid w:val="00F11E01"/>
    <w:rsid w:val="00F13BF7"/>
    <w:rsid w:val="00F13EB3"/>
    <w:rsid w:val="00F141C9"/>
    <w:rsid w:val="00F15362"/>
    <w:rsid w:val="00F15969"/>
    <w:rsid w:val="00F20A44"/>
    <w:rsid w:val="00F21BC5"/>
    <w:rsid w:val="00F21D02"/>
    <w:rsid w:val="00F23F46"/>
    <w:rsid w:val="00F24093"/>
    <w:rsid w:val="00F247F9"/>
    <w:rsid w:val="00F25411"/>
    <w:rsid w:val="00F25624"/>
    <w:rsid w:val="00F26364"/>
    <w:rsid w:val="00F2672E"/>
    <w:rsid w:val="00F26745"/>
    <w:rsid w:val="00F26762"/>
    <w:rsid w:val="00F26DE6"/>
    <w:rsid w:val="00F30339"/>
    <w:rsid w:val="00F31BAB"/>
    <w:rsid w:val="00F34DF2"/>
    <w:rsid w:val="00F35675"/>
    <w:rsid w:val="00F3631B"/>
    <w:rsid w:val="00F40200"/>
    <w:rsid w:val="00F43792"/>
    <w:rsid w:val="00F43E6B"/>
    <w:rsid w:val="00F4404F"/>
    <w:rsid w:val="00F44684"/>
    <w:rsid w:val="00F449C5"/>
    <w:rsid w:val="00F44EF0"/>
    <w:rsid w:val="00F4599B"/>
    <w:rsid w:val="00F47ECA"/>
    <w:rsid w:val="00F5066C"/>
    <w:rsid w:val="00F50D17"/>
    <w:rsid w:val="00F52549"/>
    <w:rsid w:val="00F531FE"/>
    <w:rsid w:val="00F53D3C"/>
    <w:rsid w:val="00F53D46"/>
    <w:rsid w:val="00F54484"/>
    <w:rsid w:val="00F5458E"/>
    <w:rsid w:val="00F5671A"/>
    <w:rsid w:val="00F56C05"/>
    <w:rsid w:val="00F611ED"/>
    <w:rsid w:val="00F63E56"/>
    <w:rsid w:val="00F65D04"/>
    <w:rsid w:val="00F66A15"/>
    <w:rsid w:val="00F73044"/>
    <w:rsid w:val="00F75852"/>
    <w:rsid w:val="00F7770C"/>
    <w:rsid w:val="00F8099C"/>
    <w:rsid w:val="00F826ED"/>
    <w:rsid w:val="00F83D60"/>
    <w:rsid w:val="00F858D3"/>
    <w:rsid w:val="00F86CB0"/>
    <w:rsid w:val="00F875BD"/>
    <w:rsid w:val="00F875F9"/>
    <w:rsid w:val="00F90CA1"/>
    <w:rsid w:val="00F9346E"/>
    <w:rsid w:val="00F9783F"/>
    <w:rsid w:val="00FA2547"/>
    <w:rsid w:val="00FA2796"/>
    <w:rsid w:val="00FA2922"/>
    <w:rsid w:val="00FA3408"/>
    <w:rsid w:val="00FA4258"/>
    <w:rsid w:val="00FA63D7"/>
    <w:rsid w:val="00FA6A47"/>
    <w:rsid w:val="00FA7191"/>
    <w:rsid w:val="00FB1226"/>
    <w:rsid w:val="00FB3938"/>
    <w:rsid w:val="00FB4F76"/>
    <w:rsid w:val="00FB6EAB"/>
    <w:rsid w:val="00FC0623"/>
    <w:rsid w:val="00FC1972"/>
    <w:rsid w:val="00FC260C"/>
    <w:rsid w:val="00FC2EC9"/>
    <w:rsid w:val="00FC3921"/>
    <w:rsid w:val="00FC4ACB"/>
    <w:rsid w:val="00FC52BF"/>
    <w:rsid w:val="00FC5F23"/>
    <w:rsid w:val="00FC663B"/>
    <w:rsid w:val="00FC70CA"/>
    <w:rsid w:val="00FD08F5"/>
    <w:rsid w:val="00FD0FA4"/>
    <w:rsid w:val="00FD2472"/>
    <w:rsid w:val="00FD318F"/>
    <w:rsid w:val="00FD6A13"/>
    <w:rsid w:val="00FD74B1"/>
    <w:rsid w:val="00FE0459"/>
    <w:rsid w:val="00FE631C"/>
    <w:rsid w:val="00FF0784"/>
    <w:rsid w:val="00FF0789"/>
    <w:rsid w:val="00FF0A9E"/>
    <w:rsid w:val="00FF1407"/>
    <w:rsid w:val="00FF1853"/>
    <w:rsid w:val="00FF2AB4"/>
    <w:rsid w:val="00FF2F70"/>
    <w:rsid w:val="00FF4D27"/>
    <w:rsid w:val="00FF7823"/>
    <w:rsid w:val="0560F4E6"/>
    <w:rsid w:val="0E18639C"/>
    <w:rsid w:val="13C4CFA1"/>
    <w:rsid w:val="145C4B36"/>
    <w:rsid w:val="18628F6B"/>
    <w:rsid w:val="1B9724E1"/>
    <w:rsid w:val="1E01026D"/>
    <w:rsid w:val="23B4DBD6"/>
    <w:rsid w:val="24FB9390"/>
    <w:rsid w:val="28AC192F"/>
    <w:rsid w:val="2AB3E9B4"/>
    <w:rsid w:val="365F4280"/>
    <w:rsid w:val="3935C501"/>
    <w:rsid w:val="39CA39B8"/>
    <w:rsid w:val="3A3D8E1C"/>
    <w:rsid w:val="3D65BB42"/>
    <w:rsid w:val="4AF2DD9E"/>
    <w:rsid w:val="523F7719"/>
    <w:rsid w:val="54191B2C"/>
    <w:rsid w:val="5B00AA15"/>
    <w:rsid w:val="5DA2A730"/>
    <w:rsid w:val="69E0B73D"/>
    <w:rsid w:val="7DB0D8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CC1BB"/>
  <w15:docId w15:val="{BA896DDD-28FD-4FDE-947A-91EF8BCE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B83"/>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2772B4"/>
    <w:pPr>
      <w:keepNext/>
      <w:tabs>
        <w:tab w:val="left" w:pos="630"/>
        <w:tab w:val="left" w:pos="709"/>
        <w:tab w:val="right" w:leader="dot" w:pos="9060"/>
      </w:tabs>
      <w:spacing w:before="360" w:after="120" w:line="440" w:lineRule="exact"/>
      <w:ind w:left="426" w:hanging="426"/>
    </w:pPr>
    <w:rPr>
      <w:b/>
      <w:caps/>
      <w:noProof/>
      <w:color w:val="482D8C" w:themeColor="background2"/>
      <w:sz w:val="32"/>
      <w:szCs w:val="40"/>
    </w:rPr>
  </w:style>
  <w:style w:type="paragraph" w:styleId="TOC2">
    <w:name w:val="toc 2"/>
    <w:basedOn w:val="Normal"/>
    <w:autoRedefine/>
    <w:uiPriority w:val="39"/>
    <w:unhideWhenUsed/>
    <w:rsid w:val="002772B4"/>
    <w:pPr>
      <w:keepNext/>
      <w:tabs>
        <w:tab w:val="left" w:pos="426"/>
        <w:tab w:val="right" w:leader="dot" w:pos="9060"/>
      </w:tabs>
      <w:spacing w:before="200" w:after="120" w:line="320" w:lineRule="exact"/>
    </w:pPr>
    <w:rPr>
      <w:noProof/>
      <w:color w:val="AB4399"/>
      <w:sz w:val="28"/>
      <w:szCs w:val="32"/>
    </w:rPr>
  </w:style>
  <w:style w:type="paragraph" w:styleId="TOC3">
    <w:name w:val="toc 3"/>
    <w:basedOn w:val="Normal"/>
    <w:autoRedefine/>
    <w:uiPriority w:val="39"/>
    <w:unhideWhenUsed/>
    <w:rsid w:val="005115E8"/>
    <w:pPr>
      <w:keepNext/>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4"/>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aliases w:val="bullet1,bullet 1,MA Bullet 1,Alt.,Bullet for no #'s,Bullet for no ...,body Char Char,body Char Char Char5,body Char Char Char Char,body Char Char Char Char Char Char Char Char,body Char Char Char Char Char Char Char,B1,b Char Char2,b1,Bullet"/>
    <w:basedOn w:val="Normal"/>
    <w:link w:val="Bullet1Char"/>
    <w:qFormat/>
    <w:rsid w:val="00F53D3C"/>
    <w:pPr>
      <w:numPr>
        <w:numId w:val="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uiPriority w:val="2"/>
    <w:qFormat/>
    <w:rsid w:val="002A5458"/>
    <w:pPr>
      <w:numPr>
        <w:numId w:val="0"/>
      </w:numPr>
    </w:pPr>
  </w:style>
  <w:style w:type="character" w:customStyle="1" w:styleId="Bullet2Char">
    <w:name w:val="Bullet 2 Char"/>
    <w:basedOn w:val="Bullet1Char"/>
    <w:link w:val="Bullet2"/>
    <w:uiPriority w:val="2"/>
    <w:rsid w:val="002A5458"/>
    <w:rPr>
      <w:rFonts w:eastAsia="Times New Roman" w:cs="Times New Roman"/>
      <w:szCs w:val="20"/>
    </w:rPr>
  </w:style>
  <w:style w:type="paragraph" w:customStyle="1" w:styleId="Bullet3">
    <w:name w:val="Bullet 3"/>
    <w:basedOn w:val="Bullet2"/>
    <w:uiPriority w:val="2"/>
    <w:qFormat/>
    <w:rsid w:val="002A5458"/>
    <w:pPr>
      <w:numPr>
        <w:numId w:val="2"/>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3"/>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Figure_name,List Paragraph1,Bullet- First level,Normal + Dash,Recommendation,Numbered Indented Text,List NUmber,Listenabsatz1,lp1,List Paragraph11,FooterText,numbered,Paragraphe de liste1,Bulletr List Paragraph,列出段落,列出段落1,Listeafsnit1,L"/>
    <w:basedOn w:val="Normal"/>
    <w:link w:val="ListParagraphChar"/>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5"/>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character" w:styleId="UnresolvedMention">
    <w:name w:val="Unresolved Mention"/>
    <w:basedOn w:val="DefaultParagraphFont"/>
    <w:uiPriority w:val="99"/>
    <w:semiHidden/>
    <w:unhideWhenUsed/>
    <w:rsid w:val="008A1F2E"/>
    <w:rPr>
      <w:color w:val="605E5C"/>
      <w:shd w:val="clear" w:color="auto" w:fill="E1DFDD"/>
    </w:rPr>
  </w:style>
  <w:style w:type="character" w:styleId="FollowedHyperlink">
    <w:name w:val="FollowedHyperlink"/>
    <w:basedOn w:val="DefaultParagraphFont"/>
    <w:uiPriority w:val="99"/>
    <w:semiHidden/>
    <w:unhideWhenUsed/>
    <w:rsid w:val="0045175D"/>
    <w:rPr>
      <w:color w:val="7F7F7F" w:themeColor="followedHyperlink"/>
      <w:u w:val="single"/>
    </w:rPr>
  </w:style>
  <w:style w:type="character" w:styleId="CommentReference">
    <w:name w:val="annotation reference"/>
    <w:basedOn w:val="DefaultParagraphFont"/>
    <w:uiPriority w:val="99"/>
    <w:semiHidden/>
    <w:unhideWhenUsed/>
    <w:rsid w:val="00EF597A"/>
    <w:rPr>
      <w:sz w:val="16"/>
      <w:szCs w:val="16"/>
    </w:rPr>
  </w:style>
  <w:style w:type="paragraph" w:styleId="CommentText">
    <w:name w:val="annotation text"/>
    <w:basedOn w:val="Normal"/>
    <w:link w:val="CommentTextChar"/>
    <w:uiPriority w:val="99"/>
    <w:unhideWhenUsed/>
    <w:rsid w:val="00EF597A"/>
    <w:pPr>
      <w:spacing w:line="240" w:lineRule="auto"/>
    </w:pPr>
    <w:rPr>
      <w:sz w:val="20"/>
      <w:szCs w:val="20"/>
    </w:rPr>
  </w:style>
  <w:style w:type="character" w:customStyle="1" w:styleId="CommentTextChar">
    <w:name w:val="Comment Text Char"/>
    <w:basedOn w:val="DefaultParagraphFont"/>
    <w:link w:val="CommentText"/>
    <w:uiPriority w:val="99"/>
    <w:rsid w:val="00EF597A"/>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F597A"/>
    <w:rPr>
      <w:b/>
      <w:bCs/>
    </w:rPr>
  </w:style>
  <w:style w:type="character" w:customStyle="1" w:styleId="CommentSubjectChar">
    <w:name w:val="Comment Subject Char"/>
    <w:basedOn w:val="CommentTextChar"/>
    <w:link w:val="CommentSubject"/>
    <w:uiPriority w:val="99"/>
    <w:semiHidden/>
    <w:rsid w:val="00EF597A"/>
    <w:rPr>
      <w:rFonts w:cs="Times New Roman"/>
      <w:b/>
      <w:bCs/>
      <w:sz w:val="20"/>
      <w:szCs w:val="20"/>
      <w:lang w:eastAsia="en-AU"/>
    </w:rPr>
  </w:style>
  <w:style w:type="paragraph" w:styleId="FootnoteText">
    <w:name w:val="footnote text"/>
    <w:basedOn w:val="Normal"/>
    <w:link w:val="FootnoteTextChar"/>
    <w:uiPriority w:val="99"/>
    <w:semiHidden/>
    <w:unhideWhenUsed/>
    <w:rsid w:val="00BC75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51F"/>
    <w:rPr>
      <w:rFonts w:cs="Times New Roman"/>
      <w:sz w:val="20"/>
      <w:szCs w:val="20"/>
      <w:lang w:eastAsia="en-AU"/>
    </w:rPr>
  </w:style>
  <w:style w:type="character" w:styleId="FootnoteReference">
    <w:name w:val="footnote reference"/>
    <w:basedOn w:val="DefaultParagraphFont"/>
    <w:uiPriority w:val="99"/>
    <w:semiHidden/>
    <w:unhideWhenUsed/>
    <w:rsid w:val="00BC751F"/>
    <w:rPr>
      <w:vertAlign w:val="superscript"/>
    </w:rPr>
  </w:style>
  <w:style w:type="table" w:styleId="GridTable2-Accent3">
    <w:name w:val="Grid Table 2 Accent 3"/>
    <w:basedOn w:val="TableNormal"/>
    <w:uiPriority w:val="47"/>
    <w:rsid w:val="001025D3"/>
    <w:pPr>
      <w:spacing w:after="0" w:line="240" w:lineRule="auto"/>
    </w:pPr>
    <w:tblPr>
      <w:tblStyleRowBandSize w:val="1"/>
      <w:tblStyleColBandSize w:val="1"/>
      <w:tblBorders>
        <w:top w:val="single" w:sz="2" w:space="0" w:color="D189C4" w:themeColor="accent3" w:themeTint="99"/>
        <w:bottom w:val="single" w:sz="2" w:space="0" w:color="D189C4" w:themeColor="accent3" w:themeTint="99"/>
        <w:insideH w:val="single" w:sz="2" w:space="0" w:color="D189C4" w:themeColor="accent3" w:themeTint="99"/>
        <w:insideV w:val="single" w:sz="2" w:space="0" w:color="D189C4" w:themeColor="accent3" w:themeTint="99"/>
      </w:tblBorders>
    </w:tblPr>
    <w:tblStylePr w:type="firstRow">
      <w:rPr>
        <w:b/>
        <w:bCs/>
      </w:rPr>
      <w:tblPr/>
      <w:tcPr>
        <w:tcBorders>
          <w:top w:val="nil"/>
          <w:bottom w:val="single" w:sz="12" w:space="0" w:color="D189C4" w:themeColor="accent3" w:themeTint="99"/>
          <w:insideH w:val="nil"/>
          <w:insideV w:val="nil"/>
        </w:tcBorders>
        <w:shd w:val="clear" w:color="auto" w:fill="FFFFFF" w:themeFill="background1"/>
      </w:tcPr>
    </w:tblStylePr>
    <w:tblStylePr w:type="lastRow">
      <w:rPr>
        <w:b/>
        <w:bCs/>
      </w:rPr>
      <w:tblPr/>
      <w:tcPr>
        <w:tcBorders>
          <w:top w:val="double" w:sz="2" w:space="0" w:color="D189C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7EB" w:themeFill="accent3" w:themeFillTint="33"/>
      </w:tcPr>
    </w:tblStylePr>
    <w:tblStylePr w:type="band1Horz">
      <w:tblPr/>
      <w:tcPr>
        <w:shd w:val="clear" w:color="auto" w:fill="EFD7EB" w:themeFill="accent3" w:themeFillTint="33"/>
      </w:tcPr>
    </w:tblStylePr>
  </w:style>
  <w:style w:type="paragraph" w:customStyle="1" w:styleId="NormalIndent5mm">
    <w:name w:val="Normal Indent 5mm"/>
    <w:basedOn w:val="Normal"/>
    <w:qFormat/>
    <w:rsid w:val="001025D3"/>
    <w:pPr>
      <w:suppressAutoHyphens/>
      <w:spacing w:before="120" w:after="60" w:line="260" w:lineRule="atLeast"/>
      <w:ind w:left="284"/>
    </w:pPr>
    <w:rPr>
      <w:rFonts w:ascii="Work Sans Light" w:hAnsi="Work Sans Light" w:cstheme="minorBidi"/>
      <w:color w:val="000000" w:themeColor="text1"/>
      <w:sz w:val="20"/>
      <w:szCs w:val="20"/>
      <w:lang w:eastAsia="en-US"/>
    </w:rPr>
  </w:style>
  <w:style w:type="numbering" w:customStyle="1" w:styleId="DefaultBullets">
    <w:name w:val="Default Bullets"/>
    <w:uiPriority w:val="99"/>
    <w:rsid w:val="001025D3"/>
    <w:pPr>
      <w:numPr>
        <w:numId w:val="6"/>
      </w:numPr>
    </w:pPr>
  </w:style>
  <w:style w:type="paragraph" w:customStyle="1" w:styleId="BodyText0">
    <w:name w:val="_BodyText"/>
    <w:basedOn w:val="Normal"/>
    <w:link w:val="BodyTextChar0"/>
    <w:qFormat/>
    <w:rsid w:val="001025D3"/>
    <w:pPr>
      <w:spacing w:before="240" w:after="180" w:line="240" w:lineRule="auto"/>
      <w:ind w:right="57"/>
      <w:jc w:val="both"/>
    </w:pPr>
    <w:rPr>
      <w:rFonts w:ascii="Calibri" w:eastAsia="Times New Roman" w:hAnsi="Calibri"/>
      <w:sz w:val="22"/>
      <w:szCs w:val="24"/>
      <w:lang w:eastAsia="en-US"/>
    </w:rPr>
  </w:style>
  <w:style w:type="character" w:customStyle="1" w:styleId="BodyTextChar0">
    <w:name w:val="_BodyText Char"/>
    <w:link w:val="BodyText0"/>
    <w:rsid w:val="001025D3"/>
    <w:rPr>
      <w:rFonts w:ascii="Calibri" w:eastAsia="Times New Roman" w:hAnsi="Calibri" w:cs="Times New Roman"/>
      <w:szCs w:val="24"/>
    </w:rPr>
  </w:style>
  <w:style w:type="table" w:styleId="GridTable2-Accent4">
    <w:name w:val="Grid Table 2 Accent 4"/>
    <w:basedOn w:val="TableNormal"/>
    <w:uiPriority w:val="47"/>
    <w:rsid w:val="00C0015F"/>
    <w:pPr>
      <w:spacing w:after="0" w:line="240" w:lineRule="auto"/>
    </w:pPr>
    <w:tblPr>
      <w:tblStyleRowBandSize w:val="1"/>
      <w:tblStyleColBandSize w:val="1"/>
      <w:tblBorders>
        <w:top w:val="single" w:sz="2" w:space="0" w:color="7270D0" w:themeColor="accent4" w:themeTint="99"/>
        <w:bottom w:val="single" w:sz="2" w:space="0" w:color="7270D0" w:themeColor="accent4" w:themeTint="99"/>
        <w:insideH w:val="single" w:sz="2" w:space="0" w:color="7270D0" w:themeColor="accent4" w:themeTint="99"/>
        <w:insideV w:val="single" w:sz="2" w:space="0" w:color="7270D0" w:themeColor="accent4" w:themeTint="99"/>
      </w:tblBorders>
    </w:tblPr>
    <w:tblStylePr w:type="firstRow">
      <w:rPr>
        <w:b/>
        <w:bCs/>
      </w:rPr>
      <w:tblPr/>
      <w:tcPr>
        <w:tcBorders>
          <w:top w:val="nil"/>
          <w:bottom w:val="single" w:sz="12" w:space="0" w:color="7270D0" w:themeColor="accent4" w:themeTint="99"/>
          <w:insideH w:val="nil"/>
          <w:insideV w:val="nil"/>
        </w:tcBorders>
        <w:shd w:val="clear" w:color="auto" w:fill="FFFFFF" w:themeFill="background1"/>
      </w:tcPr>
    </w:tblStylePr>
    <w:tblStylePr w:type="lastRow">
      <w:rPr>
        <w:b/>
        <w:bCs/>
      </w:rPr>
      <w:tblPr/>
      <w:tcPr>
        <w:tcBorders>
          <w:top w:val="double" w:sz="2" w:space="0" w:color="7270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FEF" w:themeFill="accent4" w:themeFillTint="33"/>
      </w:tcPr>
    </w:tblStylePr>
    <w:tblStylePr w:type="band1Horz">
      <w:tblPr/>
      <w:tcPr>
        <w:shd w:val="clear" w:color="auto" w:fill="D0CFEF" w:themeFill="accent4" w:themeFillTint="33"/>
      </w:tcPr>
    </w:tblStylePr>
  </w:style>
  <w:style w:type="table" w:styleId="GridTable1Light-Accent3">
    <w:name w:val="Grid Table 1 Light Accent 3"/>
    <w:basedOn w:val="TableNormal"/>
    <w:uiPriority w:val="46"/>
    <w:rsid w:val="00C0015F"/>
    <w:pPr>
      <w:spacing w:after="0" w:line="240" w:lineRule="auto"/>
    </w:pPr>
    <w:tblPr>
      <w:tblStyleRowBandSize w:val="1"/>
      <w:tblStyleColBandSize w:val="1"/>
      <w:tblBorders>
        <w:top w:val="single" w:sz="4" w:space="0" w:color="E0B0D7" w:themeColor="accent3" w:themeTint="66"/>
        <w:left w:val="single" w:sz="4" w:space="0" w:color="E0B0D7" w:themeColor="accent3" w:themeTint="66"/>
        <w:bottom w:val="single" w:sz="4" w:space="0" w:color="E0B0D7" w:themeColor="accent3" w:themeTint="66"/>
        <w:right w:val="single" w:sz="4" w:space="0" w:color="E0B0D7" w:themeColor="accent3" w:themeTint="66"/>
        <w:insideH w:val="single" w:sz="4" w:space="0" w:color="E0B0D7" w:themeColor="accent3" w:themeTint="66"/>
        <w:insideV w:val="single" w:sz="4" w:space="0" w:color="E0B0D7" w:themeColor="accent3" w:themeTint="66"/>
      </w:tblBorders>
    </w:tblPr>
    <w:tblStylePr w:type="firstRow">
      <w:rPr>
        <w:b/>
        <w:bCs/>
      </w:rPr>
      <w:tblPr/>
      <w:tcPr>
        <w:tcBorders>
          <w:bottom w:val="single" w:sz="12" w:space="0" w:color="D189C4" w:themeColor="accent3" w:themeTint="99"/>
        </w:tcBorders>
      </w:tcPr>
    </w:tblStylePr>
    <w:tblStylePr w:type="lastRow">
      <w:rPr>
        <w:b/>
        <w:bCs/>
      </w:rPr>
      <w:tblPr/>
      <w:tcPr>
        <w:tcBorders>
          <w:top w:val="double" w:sz="2" w:space="0" w:color="D189C4"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C0015F"/>
    <w:pPr>
      <w:spacing w:after="0" w:line="240" w:lineRule="auto"/>
    </w:pPr>
    <w:tblPr>
      <w:tblStyleRowBandSize w:val="1"/>
      <w:tblStyleColBandSize w:val="1"/>
      <w:tblBorders>
        <w:top w:val="single" w:sz="4" w:space="0" w:color="D189C4" w:themeColor="accent3" w:themeTint="99"/>
        <w:left w:val="single" w:sz="4" w:space="0" w:color="D189C4" w:themeColor="accent3" w:themeTint="99"/>
        <w:bottom w:val="single" w:sz="4" w:space="0" w:color="D189C4" w:themeColor="accent3" w:themeTint="99"/>
        <w:right w:val="single" w:sz="4" w:space="0" w:color="D189C4" w:themeColor="accent3" w:themeTint="99"/>
        <w:insideH w:val="single" w:sz="4" w:space="0" w:color="D189C4" w:themeColor="accent3" w:themeTint="99"/>
        <w:insideV w:val="single" w:sz="4" w:space="0" w:color="D189C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7EB" w:themeFill="accent3" w:themeFillTint="33"/>
      </w:tcPr>
    </w:tblStylePr>
    <w:tblStylePr w:type="band1Horz">
      <w:tblPr/>
      <w:tcPr>
        <w:shd w:val="clear" w:color="auto" w:fill="EFD7EB" w:themeFill="accent3" w:themeFillTint="33"/>
      </w:tcPr>
    </w:tblStylePr>
    <w:tblStylePr w:type="neCell">
      <w:tblPr/>
      <w:tcPr>
        <w:tcBorders>
          <w:bottom w:val="single" w:sz="4" w:space="0" w:color="D189C4" w:themeColor="accent3" w:themeTint="99"/>
        </w:tcBorders>
      </w:tcPr>
    </w:tblStylePr>
    <w:tblStylePr w:type="nwCell">
      <w:tblPr/>
      <w:tcPr>
        <w:tcBorders>
          <w:bottom w:val="single" w:sz="4" w:space="0" w:color="D189C4" w:themeColor="accent3" w:themeTint="99"/>
        </w:tcBorders>
      </w:tcPr>
    </w:tblStylePr>
    <w:tblStylePr w:type="seCell">
      <w:tblPr/>
      <w:tcPr>
        <w:tcBorders>
          <w:top w:val="single" w:sz="4" w:space="0" w:color="D189C4" w:themeColor="accent3" w:themeTint="99"/>
        </w:tcBorders>
      </w:tcPr>
    </w:tblStylePr>
    <w:tblStylePr w:type="swCell">
      <w:tblPr/>
      <w:tcPr>
        <w:tcBorders>
          <w:top w:val="single" w:sz="4" w:space="0" w:color="D189C4" w:themeColor="accent3" w:themeTint="99"/>
        </w:tcBorders>
      </w:tcPr>
    </w:tblStylePr>
  </w:style>
  <w:style w:type="table" w:styleId="GridTable4-Accent3">
    <w:name w:val="Grid Table 4 Accent 3"/>
    <w:basedOn w:val="TableNormal"/>
    <w:uiPriority w:val="49"/>
    <w:rsid w:val="00C0015F"/>
    <w:pPr>
      <w:spacing w:after="0" w:line="240" w:lineRule="auto"/>
    </w:pPr>
    <w:tblPr>
      <w:tblStyleRowBandSize w:val="1"/>
      <w:tblStyleColBandSize w:val="1"/>
      <w:tblBorders>
        <w:top w:val="single" w:sz="4" w:space="0" w:color="D189C4" w:themeColor="accent3" w:themeTint="99"/>
        <w:left w:val="single" w:sz="4" w:space="0" w:color="D189C4" w:themeColor="accent3" w:themeTint="99"/>
        <w:bottom w:val="single" w:sz="4" w:space="0" w:color="D189C4" w:themeColor="accent3" w:themeTint="99"/>
        <w:right w:val="single" w:sz="4" w:space="0" w:color="D189C4" w:themeColor="accent3" w:themeTint="99"/>
        <w:insideH w:val="single" w:sz="4" w:space="0" w:color="D189C4" w:themeColor="accent3" w:themeTint="99"/>
        <w:insideV w:val="single" w:sz="4" w:space="0" w:color="D189C4" w:themeColor="accent3" w:themeTint="99"/>
      </w:tblBorders>
    </w:tblPr>
    <w:tblStylePr w:type="firstRow">
      <w:rPr>
        <w:b/>
        <w:bCs/>
        <w:color w:val="FFFFFF" w:themeColor="background1"/>
      </w:rPr>
      <w:tblPr/>
      <w:tcPr>
        <w:tcBorders>
          <w:top w:val="single" w:sz="4" w:space="0" w:color="AB4399" w:themeColor="accent3"/>
          <w:left w:val="single" w:sz="4" w:space="0" w:color="AB4399" w:themeColor="accent3"/>
          <w:bottom w:val="single" w:sz="4" w:space="0" w:color="AB4399" w:themeColor="accent3"/>
          <w:right w:val="single" w:sz="4" w:space="0" w:color="AB4399" w:themeColor="accent3"/>
          <w:insideH w:val="nil"/>
          <w:insideV w:val="nil"/>
        </w:tcBorders>
        <w:shd w:val="clear" w:color="auto" w:fill="AB4399" w:themeFill="accent3"/>
      </w:tcPr>
    </w:tblStylePr>
    <w:tblStylePr w:type="lastRow">
      <w:rPr>
        <w:b/>
        <w:bCs/>
      </w:rPr>
      <w:tblPr/>
      <w:tcPr>
        <w:tcBorders>
          <w:top w:val="double" w:sz="4" w:space="0" w:color="AB4399" w:themeColor="accent3"/>
        </w:tcBorders>
      </w:tcPr>
    </w:tblStylePr>
    <w:tblStylePr w:type="firstCol">
      <w:rPr>
        <w:b/>
        <w:bCs/>
      </w:rPr>
    </w:tblStylePr>
    <w:tblStylePr w:type="lastCol">
      <w:rPr>
        <w:b/>
        <w:bCs/>
      </w:rPr>
    </w:tblStylePr>
    <w:tblStylePr w:type="band1Vert">
      <w:tblPr/>
      <w:tcPr>
        <w:shd w:val="clear" w:color="auto" w:fill="EFD7EB" w:themeFill="accent3" w:themeFillTint="33"/>
      </w:tcPr>
    </w:tblStylePr>
    <w:tblStylePr w:type="band1Horz">
      <w:tblPr/>
      <w:tcPr>
        <w:shd w:val="clear" w:color="auto" w:fill="EFD7EB" w:themeFill="accent3" w:themeFillTint="33"/>
      </w:tcPr>
    </w:tblStylePr>
  </w:style>
  <w:style w:type="table" w:styleId="GridTable4-Accent2">
    <w:name w:val="Grid Table 4 Accent 2"/>
    <w:basedOn w:val="TableNormal"/>
    <w:uiPriority w:val="49"/>
    <w:rsid w:val="007C1C19"/>
    <w:pPr>
      <w:spacing w:after="0" w:line="240" w:lineRule="auto"/>
    </w:pPr>
    <w:tblPr>
      <w:tblStyleRowBandSize w:val="1"/>
      <w:tblStyleColBandSize w:val="1"/>
      <w:tblBorders>
        <w:top w:val="single" w:sz="4" w:space="0" w:color="BDBEB6" w:themeColor="accent2" w:themeTint="99"/>
        <w:left w:val="single" w:sz="4" w:space="0" w:color="BDBEB6" w:themeColor="accent2" w:themeTint="99"/>
        <w:bottom w:val="single" w:sz="4" w:space="0" w:color="BDBEB6" w:themeColor="accent2" w:themeTint="99"/>
        <w:right w:val="single" w:sz="4" w:space="0" w:color="BDBEB6" w:themeColor="accent2" w:themeTint="99"/>
        <w:insideH w:val="single" w:sz="4" w:space="0" w:color="BDBEB6" w:themeColor="accent2" w:themeTint="99"/>
        <w:insideV w:val="single" w:sz="4" w:space="0" w:color="BDBEB6" w:themeColor="accent2" w:themeTint="99"/>
      </w:tblBorders>
    </w:tblPr>
    <w:tblStylePr w:type="firstRow">
      <w:rPr>
        <w:b/>
        <w:bCs/>
        <w:color w:val="FFFFFF" w:themeColor="background1"/>
      </w:rPr>
      <w:tblPr/>
      <w:tcPr>
        <w:tcBorders>
          <w:top w:val="single" w:sz="4" w:space="0" w:color="929487" w:themeColor="accent2"/>
          <w:left w:val="single" w:sz="4" w:space="0" w:color="929487" w:themeColor="accent2"/>
          <w:bottom w:val="single" w:sz="4" w:space="0" w:color="929487" w:themeColor="accent2"/>
          <w:right w:val="single" w:sz="4" w:space="0" w:color="929487" w:themeColor="accent2"/>
          <w:insideH w:val="nil"/>
          <w:insideV w:val="nil"/>
        </w:tcBorders>
        <w:shd w:val="clear" w:color="auto" w:fill="929487" w:themeFill="accent2"/>
      </w:tcPr>
    </w:tblStylePr>
    <w:tblStylePr w:type="lastRow">
      <w:rPr>
        <w:b/>
        <w:bCs/>
      </w:rPr>
      <w:tblPr/>
      <w:tcPr>
        <w:tcBorders>
          <w:top w:val="double" w:sz="4" w:space="0" w:color="929487" w:themeColor="accent2"/>
        </w:tcBorders>
      </w:tcPr>
    </w:tblStylePr>
    <w:tblStylePr w:type="firstCol">
      <w:rPr>
        <w:b/>
        <w:bCs/>
      </w:rPr>
    </w:tblStylePr>
    <w:tblStylePr w:type="lastCol">
      <w:rPr>
        <w:b/>
        <w:bCs/>
      </w:rPr>
    </w:tblStylePr>
    <w:tblStylePr w:type="band1Vert">
      <w:tblPr/>
      <w:tcPr>
        <w:shd w:val="clear" w:color="auto" w:fill="E9E9E6" w:themeFill="accent2" w:themeFillTint="33"/>
      </w:tcPr>
    </w:tblStylePr>
    <w:tblStylePr w:type="band1Horz">
      <w:tblPr/>
      <w:tcPr>
        <w:shd w:val="clear" w:color="auto" w:fill="E9E9E6" w:themeFill="accent2" w:themeFillTint="33"/>
      </w:tcPr>
    </w:tblStylePr>
  </w:style>
  <w:style w:type="paragraph" w:styleId="NormalWeb">
    <w:name w:val="Normal (Web)"/>
    <w:basedOn w:val="Normal"/>
    <w:uiPriority w:val="99"/>
    <w:unhideWhenUsed/>
    <w:rsid w:val="00A311CE"/>
    <w:pPr>
      <w:spacing w:before="100" w:beforeAutospacing="1" w:after="100" w:afterAutospacing="1" w:line="240" w:lineRule="auto"/>
    </w:pPr>
    <w:rPr>
      <w:rFonts w:ascii="Times New Roman" w:eastAsia="Times New Roman" w:hAnsi="Times New Roman"/>
      <w:sz w:val="24"/>
      <w:szCs w:val="24"/>
    </w:rPr>
  </w:style>
  <w:style w:type="paragraph" w:customStyle="1" w:styleId="Heading1Numbered">
    <w:name w:val="Heading 1 Numbered"/>
    <w:basedOn w:val="Heading1"/>
    <w:uiPriority w:val="10"/>
    <w:qFormat/>
    <w:rsid w:val="00F15969"/>
    <w:pPr>
      <w:keepLines/>
      <w:pageBreakBefore/>
      <w:numPr>
        <w:numId w:val="7"/>
      </w:numPr>
      <w:spacing w:before="900" w:after="360" w:line="600" w:lineRule="atLeast"/>
      <w:contextualSpacing/>
    </w:pPr>
    <w:rPr>
      <w:rFonts w:asciiTheme="majorHAnsi" w:hAnsiTheme="majorHAnsi"/>
      <w:bCs w:val="0"/>
      <w:caps w:val="0"/>
      <w:color w:val="323232" w:themeColor="accent1"/>
      <w:spacing w:val="0"/>
      <w:kern w:val="0"/>
      <w:sz w:val="50"/>
      <w:szCs w:val="32"/>
      <w:lang w:eastAsia="en-US"/>
    </w:rPr>
  </w:style>
  <w:style w:type="paragraph" w:customStyle="1" w:styleId="Heading2Numbered">
    <w:name w:val="Heading 2 Numbered"/>
    <w:basedOn w:val="Heading2"/>
    <w:uiPriority w:val="10"/>
    <w:qFormat/>
    <w:rsid w:val="00F15969"/>
    <w:pPr>
      <w:keepLines/>
      <w:numPr>
        <w:ilvl w:val="1"/>
        <w:numId w:val="7"/>
      </w:numPr>
      <w:spacing w:before="360" w:after="240" w:line="440" w:lineRule="atLeast"/>
    </w:pPr>
    <w:rPr>
      <w:rFonts w:ascii="Work Sans Medium" w:eastAsiaTheme="majorEastAsia" w:hAnsi="Work Sans Medium" w:cstheme="majorBidi"/>
      <w:b w:val="0"/>
      <w:color w:val="00AEEF" w:themeColor="text2"/>
      <w:sz w:val="30"/>
      <w:szCs w:val="26"/>
      <w:lang w:eastAsia="en-US"/>
    </w:rPr>
  </w:style>
  <w:style w:type="paragraph" w:customStyle="1" w:styleId="Heading3Numbered">
    <w:name w:val="Heading 3 Numbered"/>
    <w:basedOn w:val="Heading3"/>
    <w:uiPriority w:val="10"/>
    <w:qFormat/>
    <w:rsid w:val="00F15969"/>
    <w:pPr>
      <w:keepLines/>
      <w:numPr>
        <w:ilvl w:val="2"/>
        <w:numId w:val="7"/>
      </w:numPr>
      <w:spacing w:before="240" w:after="120" w:line="300" w:lineRule="atLeast"/>
    </w:pPr>
    <w:rPr>
      <w:rFonts w:eastAsiaTheme="majorEastAsia" w:cstheme="majorBidi"/>
      <w:b w:val="0"/>
      <w:color w:val="323232" w:themeColor="accent1"/>
      <w:sz w:val="24"/>
      <w:szCs w:val="24"/>
      <w:lang w:eastAsia="en-US"/>
    </w:rPr>
  </w:style>
  <w:style w:type="paragraph" w:customStyle="1" w:styleId="Heading4Numbered">
    <w:name w:val="Heading 4 Numbered"/>
    <w:basedOn w:val="Heading4"/>
    <w:uiPriority w:val="10"/>
    <w:unhideWhenUsed/>
    <w:qFormat/>
    <w:rsid w:val="00F15969"/>
    <w:pPr>
      <w:keepLines/>
      <w:numPr>
        <w:ilvl w:val="3"/>
        <w:numId w:val="7"/>
      </w:numPr>
      <w:suppressAutoHyphens/>
      <w:spacing w:before="240" w:after="120" w:line="260" w:lineRule="atLeast"/>
    </w:pPr>
    <w:rPr>
      <w:rFonts w:ascii="Work Sans Medium" w:eastAsiaTheme="majorEastAsia" w:hAnsi="Work Sans Medium" w:cstheme="majorBidi"/>
      <w:b w:val="0"/>
      <w:bCs w:val="0"/>
      <w:iCs/>
      <w:color w:val="000000" w:themeColor="text1"/>
      <w:sz w:val="20"/>
      <w:szCs w:val="20"/>
      <w:lang w:eastAsia="en-US"/>
    </w:rPr>
  </w:style>
  <w:style w:type="numbering" w:customStyle="1" w:styleId="NumberedHeadings">
    <w:name w:val="Numbered Headings"/>
    <w:uiPriority w:val="99"/>
    <w:rsid w:val="00F15969"/>
    <w:pPr>
      <w:numPr>
        <w:numId w:val="7"/>
      </w:numPr>
    </w:pPr>
  </w:style>
  <w:style w:type="table" w:customStyle="1" w:styleId="DefaultTable1">
    <w:name w:val="Default Table 1"/>
    <w:basedOn w:val="GridTable5Dark-Accent1"/>
    <w:uiPriority w:val="99"/>
    <w:rsid w:val="00FF2AB4"/>
    <w:pPr>
      <w:spacing w:before="60" w:after="60" w:line="260" w:lineRule="atLeast"/>
    </w:pPr>
    <w:rPr>
      <w:color w:val="000000" w:themeColor="text1"/>
      <w:sz w:val="20"/>
      <w:szCs w:val="20"/>
      <w:lang w:val="en-US" w:eastAsia="en-AU"/>
    </w:rPr>
    <w:tblPr>
      <w:tblBorders>
        <w:top w:val="none" w:sz="0" w:space="0" w:color="auto"/>
        <w:left w:val="none" w:sz="0" w:space="0" w:color="auto"/>
        <w:bottom w:val="single" w:sz="4" w:space="0" w:color="00AEEF" w:themeColor="text2"/>
        <w:right w:val="none" w:sz="0" w:space="0" w:color="auto"/>
        <w:insideH w:val="single" w:sz="4" w:space="0" w:color="00AEEF"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00AEEF" w:themeColor="text2"/>
          <w:right w:val="nil"/>
          <w:insideH w:val="single" w:sz="4" w:space="0" w:color="00AEEF" w:themeColor="text2"/>
          <w:insideV w:val="nil"/>
        </w:tcBorders>
        <w:shd w:val="clear" w:color="auto" w:fill="323232" w:themeFill="accent1"/>
      </w:tcPr>
    </w:tblStylePr>
    <w:tblStylePr w:type="lastRow">
      <w:rPr>
        <w:b/>
        <w:bCs/>
        <w:color w:val="000000" w:themeColor="text1"/>
      </w:rPr>
      <w:tblPr/>
      <w:tcPr>
        <w:tcBorders>
          <w:top w:val="single" w:sz="4" w:space="0" w:color="00AEEF" w:themeColor="text2"/>
          <w:left w:val="nil"/>
          <w:bottom w:val="single" w:sz="4" w:space="0" w:color="00AEEF" w:themeColor="text2"/>
          <w:right w:val="nil"/>
          <w:insideH w:val="single" w:sz="4" w:space="0" w:color="00AEEF"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2"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2" w:themeFill="accent1"/>
      </w:tcPr>
    </w:tblStylePr>
    <w:tblStylePr w:type="band1Vert">
      <w:tblPr/>
      <w:tcPr>
        <w:shd w:val="clear" w:color="auto" w:fill="FFFFFF" w:themeFill="background1"/>
      </w:tcPr>
    </w:tblStylePr>
    <w:tblStylePr w:type="band2Vert">
      <w:tblPr/>
      <w:tcPr>
        <w:shd w:val="clear" w:color="auto" w:fill="482D8C" w:themeFill="background2"/>
      </w:tcPr>
    </w:tblStylePr>
    <w:tblStylePr w:type="band1Horz">
      <w:tblPr/>
      <w:tcPr>
        <w:shd w:val="clear" w:color="auto" w:fill="FFFFFF" w:themeFill="background1"/>
      </w:tcPr>
    </w:tblStylePr>
    <w:tblStylePr w:type="band2Horz">
      <w:tblPr/>
      <w:tcPr>
        <w:shd w:val="clear" w:color="auto" w:fill="482D8C" w:themeFill="background2"/>
      </w:tcPr>
    </w:tblStylePr>
  </w:style>
  <w:style w:type="table" w:styleId="GridTable5Dark-Accent1">
    <w:name w:val="Grid Table 5 Dark Accent 1"/>
    <w:basedOn w:val="TableNormal"/>
    <w:uiPriority w:val="50"/>
    <w:rsid w:val="00FF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2" w:themeFill="accent1"/>
      </w:tcPr>
    </w:tblStylePr>
    <w:tblStylePr w:type="band1Vert">
      <w:tblPr/>
      <w:tcPr>
        <w:shd w:val="clear" w:color="auto" w:fill="ADADAD" w:themeFill="accent1" w:themeFillTint="66"/>
      </w:tcPr>
    </w:tblStylePr>
    <w:tblStylePr w:type="band1Horz">
      <w:tblPr/>
      <w:tcPr>
        <w:shd w:val="clear" w:color="auto" w:fill="ADADAD" w:themeFill="accent1" w:themeFillTint="66"/>
      </w:tcPr>
    </w:tblStylePr>
  </w:style>
  <w:style w:type="table" w:styleId="GridTable5Dark-Accent2">
    <w:name w:val="Grid Table 5 Dark Accent 2"/>
    <w:basedOn w:val="TableNormal"/>
    <w:uiPriority w:val="50"/>
    <w:rsid w:val="00FF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9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9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9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9487" w:themeFill="accent2"/>
      </w:tcPr>
    </w:tblStylePr>
    <w:tblStylePr w:type="band1Vert">
      <w:tblPr/>
      <w:tcPr>
        <w:shd w:val="clear" w:color="auto" w:fill="D3D4CE" w:themeFill="accent2" w:themeFillTint="66"/>
      </w:tcPr>
    </w:tblStylePr>
    <w:tblStylePr w:type="band1Horz">
      <w:tblPr/>
      <w:tcPr>
        <w:shd w:val="clear" w:color="auto" w:fill="D3D4CE" w:themeFill="accent2" w:themeFillTint="66"/>
      </w:tcPr>
    </w:tblStylePr>
  </w:style>
  <w:style w:type="numbering" w:customStyle="1" w:styleId="FigureNumbers">
    <w:name w:val="Figure Numbers"/>
    <w:uiPriority w:val="99"/>
    <w:rsid w:val="00FF2AB4"/>
    <w:pPr>
      <w:numPr>
        <w:numId w:val="8"/>
      </w:numPr>
    </w:pPr>
  </w:style>
  <w:style w:type="paragraph" w:customStyle="1" w:styleId="FigureTitle">
    <w:name w:val="Figure Title"/>
    <w:basedOn w:val="Normal"/>
    <w:uiPriority w:val="12"/>
    <w:qFormat/>
    <w:rsid w:val="00FF2AB4"/>
    <w:pPr>
      <w:keepNext/>
      <w:numPr>
        <w:numId w:val="9"/>
      </w:numPr>
      <w:suppressAutoHyphens/>
      <w:spacing w:before="240" w:after="60" w:line="260" w:lineRule="atLeast"/>
    </w:pPr>
    <w:rPr>
      <w:rFonts w:ascii="Work Sans Light" w:hAnsi="Work Sans Light" w:cstheme="minorBidi"/>
      <w:color w:val="000000" w:themeColor="text1"/>
      <w:sz w:val="20"/>
      <w:szCs w:val="20"/>
      <w:lang w:eastAsia="en-US"/>
    </w:rPr>
  </w:style>
  <w:style w:type="table" w:styleId="TableGridLight">
    <w:name w:val="Grid Table Light"/>
    <w:basedOn w:val="TableNormal"/>
    <w:uiPriority w:val="40"/>
    <w:rsid w:val="00723F5F"/>
    <w:pPr>
      <w:spacing w:before="120" w:after="0" w:line="240" w:lineRule="auto"/>
    </w:pPr>
    <w:rPr>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ullet1Char0">
    <w:name w:val="bullet 1 Char"/>
    <w:basedOn w:val="DefaultParagraphFont"/>
    <w:rsid w:val="000A3DEE"/>
    <w:rPr>
      <w:rFonts w:ascii="Calibri" w:eastAsia="Times New Roman" w:hAnsi="Calibri" w:cs="Times New Roman"/>
      <w:szCs w:val="20"/>
    </w:rPr>
  </w:style>
  <w:style w:type="character" w:customStyle="1" w:styleId="ListParagraphChar">
    <w:name w:val="List Paragraph Char"/>
    <w:aliases w:val="Figure_name Char,List Paragraph1 Char,Bullet- First level Char,Normal + Dash Char,Recommendation Char,Numbered Indented Text Char,List NUmber Char,Listenabsatz1 Char,lp1 Char,List Paragraph11 Char,FooterText Char,numbered Char,L Char"/>
    <w:link w:val="ListParagraph"/>
    <w:uiPriority w:val="34"/>
    <w:qFormat/>
    <w:locked/>
    <w:rsid w:val="000A3DEE"/>
    <w:rPr>
      <w:rFonts w:cs="Times New Roman"/>
      <w:sz w:val="21"/>
      <w:szCs w:val="21"/>
      <w:lang w:eastAsia="en-AU"/>
    </w:rPr>
  </w:style>
  <w:style w:type="paragraph" w:styleId="Revision">
    <w:name w:val="Revision"/>
    <w:hidden/>
    <w:uiPriority w:val="99"/>
    <w:semiHidden/>
    <w:rsid w:val="00CC4F36"/>
    <w:pPr>
      <w:spacing w:after="0" w:line="240" w:lineRule="auto"/>
    </w:pPr>
    <w:rPr>
      <w:rFonts w:cs="Times New Roman"/>
      <w:sz w:val="21"/>
      <w:szCs w:val="21"/>
      <w:lang w:eastAsia="en-AU"/>
    </w:rPr>
  </w:style>
  <w:style w:type="table" w:styleId="GridTable4-Accent4">
    <w:name w:val="Grid Table 4 Accent 4"/>
    <w:basedOn w:val="TableNormal"/>
    <w:uiPriority w:val="49"/>
    <w:rsid w:val="009C37BA"/>
    <w:pPr>
      <w:spacing w:after="0" w:line="240" w:lineRule="auto"/>
    </w:pPr>
    <w:tblPr>
      <w:tblStyleRowBandSize w:val="1"/>
      <w:tblStyleColBandSize w:val="1"/>
      <w:tblBorders>
        <w:top w:val="single" w:sz="4" w:space="0" w:color="7270D0" w:themeColor="accent4" w:themeTint="99"/>
        <w:left w:val="single" w:sz="4" w:space="0" w:color="7270D0" w:themeColor="accent4" w:themeTint="99"/>
        <w:bottom w:val="single" w:sz="4" w:space="0" w:color="7270D0" w:themeColor="accent4" w:themeTint="99"/>
        <w:right w:val="single" w:sz="4" w:space="0" w:color="7270D0" w:themeColor="accent4" w:themeTint="99"/>
        <w:insideH w:val="single" w:sz="4" w:space="0" w:color="7270D0" w:themeColor="accent4" w:themeTint="99"/>
        <w:insideV w:val="single" w:sz="4" w:space="0" w:color="7270D0" w:themeColor="accent4" w:themeTint="99"/>
      </w:tblBorders>
    </w:tblPr>
    <w:tblStylePr w:type="firstRow">
      <w:rPr>
        <w:b/>
        <w:bCs/>
        <w:color w:val="FFFFFF" w:themeColor="background1"/>
      </w:rPr>
      <w:tblPr/>
      <w:tcPr>
        <w:tcBorders>
          <w:top w:val="single" w:sz="4" w:space="0" w:color="333092" w:themeColor="accent4"/>
          <w:left w:val="single" w:sz="4" w:space="0" w:color="333092" w:themeColor="accent4"/>
          <w:bottom w:val="single" w:sz="4" w:space="0" w:color="333092" w:themeColor="accent4"/>
          <w:right w:val="single" w:sz="4" w:space="0" w:color="333092" w:themeColor="accent4"/>
          <w:insideH w:val="nil"/>
          <w:insideV w:val="nil"/>
        </w:tcBorders>
        <w:shd w:val="clear" w:color="auto" w:fill="333092" w:themeFill="accent4"/>
      </w:tcPr>
    </w:tblStylePr>
    <w:tblStylePr w:type="lastRow">
      <w:rPr>
        <w:b/>
        <w:bCs/>
      </w:rPr>
      <w:tblPr/>
      <w:tcPr>
        <w:tcBorders>
          <w:top w:val="double" w:sz="4" w:space="0" w:color="333092" w:themeColor="accent4"/>
        </w:tcBorders>
      </w:tcPr>
    </w:tblStylePr>
    <w:tblStylePr w:type="firstCol">
      <w:rPr>
        <w:b/>
        <w:bCs/>
      </w:rPr>
    </w:tblStylePr>
    <w:tblStylePr w:type="lastCol">
      <w:rPr>
        <w:b/>
        <w:bCs/>
      </w:rPr>
    </w:tblStylePr>
    <w:tblStylePr w:type="band1Vert">
      <w:tblPr/>
      <w:tcPr>
        <w:shd w:val="clear" w:color="auto" w:fill="D0CFEF" w:themeFill="accent4" w:themeFillTint="33"/>
      </w:tcPr>
    </w:tblStylePr>
    <w:tblStylePr w:type="band1Horz">
      <w:tblPr/>
      <w:tcPr>
        <w:shd w:val="clear" w:color="auto" w:fill="D0CFEF" w:themeFill="accent4" w:themeFillTint="33"/>
      </w:tcPr>
    </w:tblStylePr>
  </w:style>
  <w:style w:type="table" w:styleId="GridTable5Dark-Accent4">
    <w:name w:val="Grid Table 5 Dark Accent 4"/>
    <w:basedOn w:val="TableNormal"/>
    <w:uiPriority w:val="50"/>
    <w:rsid w:val="009110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F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09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09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09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092" w:themeFill="accent4"/>
      </w:tcPr>
    </w:tblStylePr>
    <w:tblStylePr w:type="band1Vert">
      <w:tblPr/>
      <w:tcPr>
        <w:shd w:val="clear" w:color="auto" w:fill="A19FDF" w:themeFill="accent4" w:themeFillTint="66"/>
      </w:tcPr>
    </w:tblStylePr>
    <w:tblStylePr w:type="band1Horz">
      <w:tblPr/>
      <w:tcPr>
        <w:shd w:val="clear" w:color="auto" w:fill="A19FDF" w:themeFill="accent4" w:themeFillTint="66"/>
      </w:tcPr>
    </w:tblStylePr>
  </w:style>
  <w:style w:type="character" w:styleId="Mention">
    <w:name w:val="Mention"/>
    <w:basedOn w:val="DefaultParagraphFont"/>
    <w:uiPriority w:val="99"/>
    <w:unhideWhenUsed/>
    <w:rsid w:val="00C112C9"/>
    <w:rPr>
      <w:color w:val="2B579A"/>
      <w:shd w:val="clear" w:color="auto" w:fill="E1DFDD"/>
    </w:rPr>
  </w:style>
  <w:style w:type="character" w:customStyle="1" w:styleId="cf01">
    <w:name w:val="cf01"/>
    <w:basedOn w:val="DefaultParagraphFont"/>
    <w:rsid w:val="001D0602"/>
    <w:rPr>
      <w:rFonts w:ascii="Segoe UI" w:hAnsi="Segoe UI" w:cs="Segoe UI" w:hint="default"/>
      <w:sz w:val="18"/>
      <w:szCs w:val="18"/>
    </w:rPr>
  </w:style>
  <w:style w:type="character" w:customStyle="1" w:styleId="normaltextrun">
    <w:name w:val="normaltextrun"/>
    <w:basedOn w:val="DefaultParagraphFont"/>
    <w:rsid w:val="00904353"/>
  </w:style>
  <w:style w:type="table" w:styleId="PlainTable5">
    <w:name w:val="Plain Table 5"/>
    <w:basedOn w:val="TableNormal"/>
    <w:uiPriority w:val="45"/>
    <w:rsid w:val="009043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043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9043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7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43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43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43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4399" w:themeFill="accent3"/>
      </w:tcPr>
    </w:tblStylePr>
    <w:tblStylePr w:type="band1Vert">
      <w:tblPr/>
      <w:tcPr>
        <w:shd w:val="clear" w:color="auto" w:fill="E0B0D7" w:themeFill="accent3" w:themeFillTint="66"/>
      </w:tcPr>
    </w:tblStylePr>
    <w:tblStylePr w:type="band1Horz">
      <w:tblPr/>
      <w:tcPr>
        <w:shd w:val="clear" w:color="auto" w:fill="E0B0D7" w:themeFill="accent3" w:themeFillTint="66"/>
      </w:tcPr>
    </w:tblStylePr>
  </w:style>
  <w:style w:type="table" w:styleId="PlainTable1">
    <w:name w:val="Plain Table 1"/>
    <w:basedOn w:val="TableNormal"/>
    <w:uiPriority w:val="41"/>
    <w:rsid w:val="009043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5857">
      <w:bodyDiv w:val="1"/>
      <w:marLeft w:val="0"/>
      <w:marRight w:val="0"/>
      <w:marTop w:val="0"/>
      <w:marBottom w:val="0"/>
      <w:divBdr>
        <w:top w:val="none" w:sz="0" w:space="0" w:color="auto"/>
        <w:left w:val="none" w:sz="0" w:space="0" w:color="auto"/>
        <w:bottom w:val="none" w:sz="0" w:space="0" w:color="auto"/>
        <w:right w:val="none" w:sz="0" w:space="0" w:color="auto"/>
      </w:divBdr>
    </w:div>
    <w:div w:id="183056973">
      <w:bodyDiv w:val="1"/>
      <w:marLeft w:val="0"/>
      <w:marRight w:val="0"/>
      <w:marTop w:val="0"/>
      <w:marBottom w:val="0"/>
      <w:divBdr>
        <w:top w:val="none" w:sz="0" w:space="0" w:color="auto"/>
        <w:left w:val="none" w:sz="0" w:space="0" w:color="auto"/>
        <w:bottom w:val="none" w:sz="0" w:space="0" w:color="auto"/>
        <w:right w:val="none" w:sz="0" w:space="0" w:color="auto"/>
      </w:divBdr>
    </w:div>
    <w:div w:id="1037584158">
      <w:bodyDiv w:val="1"/>
      <w:marLeft w:val="0"/>
      <w:marRight w:val="0"/>
      <w:marTop w:val="0"/>
      <w:marBottom w:val="0"/>
      <w:divBdr>
        <w:top w:val="none" w:sz="0" w:space="0" w:color="auto"/>
        <w:left w:val="none" w:sz="0" w:space="0" w:color="auto"/>
        <w:bottom w:val="none" w:sz="0" w:space="0" w:color="auto"/>
        <w:right w:val="none" w:sz="0" w:space="0" w:color="auto"/>
      </w:divBdr>
    </w:div>
    <w:div w:id="1043596253">
      <w:bodyDiv w:val="1"/>
      <w:marLeft w:val="0"/>
      <w:marRight w:val="0"/>
      <w:marTop w:val="0"/>
      <w:marBottom w:val="0"/>
      <w:divBdr>
        <w:top w:val="none" w:sz="0" w:space="0" w:color="auto"/>
        <w:left w:val="none" w:sz="0" w:space="0" w:color="auto"/>
        <w:bottom w:val="none" w:sz="0" w:space="0" w:color="auto"/>
        <w:right w:val="none" w:sz="0" w:space="0" w:color="auto"/>
      </w:divBdr>
    </w:div>
    <w:div w:id="1076437952">
      <w:bodyDiv w:val="1"/>
      <w:marLeft w:val="0"/>
      <w:marRight w:val="0"/>
      <w:marTop w:val="0"/>
      <w:marBottom w:val="0"/>
      <w:divBdr>
        <w:top w:val="none" w:sz="0" w:space="0" w:color="auto"/>
        <w:left w:val="none" w:sz="0" w:space="0" w:color="auto"/>
        <w:bottom w:val="none" w:sz="0" w:space="0" w:color="auto"/>
        <w:right w:val="none" w:sz="0" w:space="0" w:color="auto"/>
      </w:divBdr>
      <w:divsChild>
        <w:div w:id="245918454">
          <w:marLeft w:val="446"/>
          <w:marRight w:val="0"/>
          <w:marTop w:val="0"/>
          <w:marBottom w:val="0"/>
          <w:divBdr>
            <w:top w:val="none" w:sz="0" w:space="0" w:color="auto"/>
            <w:left w:val="none" w:sz="0" w:space="0" w:color="auto"/>
            <w:bottom w:val="none" w:sz="0" w:space="0" w:color="auto"/>
            <w:right w:val="none" w:sz="0" w:space="0" w:color="auto"/>
          </w:divBdr>
        </w:div>
        <w:div w:id="298070002">
          <w:marLeft w:val="446"/>
          <w:marRight w:val="0"/>
          <w:marTop w:val="0"/>
          <w:marBottom w:val="0"/>
          <w:divBdr>
            <w:top w:val="none" w:sz="0" w:space="0" w:color="auto"/>
            <w:left w:val="none" w:sz="0" w:space="0" w:color="auto"/>
            <w:bottom w:val="none" w:sz="0" w:space="0" w:color="auto"/>
            <w:right w:val="none" w:sz="0" w:space="0" w:color="auto"/>
          </w:divBdr>
        </w:div>
        <w:div w:id="346365927">
          <w:marLeft w:val="446"/>
          <w:marRight w:val="0"/>
          <w:marTop w:val="0"/>
          <w:marBottom w:val="0"/>
          <w:divBdr>
            <w:top w:val="none" w:sz="0" w:space="0" w:color="auto"/>
            <w:left w:val="none" w:sz="0" w:space="0" w:color="auto"/>
            <w:bottom w:val="none" w:sz="0" w:space="0" w:color="auto"/>
            <w:right w:val="none" w:sz="0" w:space="0" w:color="auto"/>
          </w:divBdr>
        </w:div>
        <w:div w:id="436096532">
          <w:marLeft w:val="446"/>
          <w:marRight w:val="0"/>
          <w:marTop w:val="0"/>
          <w:marBottom w:val="0"/>
          <w:divBdr>
            <w:top w:val="none" w:sz="0" w:space="0" w:color="auto"/>
            <w:left w:val="none" w:sz="0" w:space="0" w:color="auto"/>
            <w:bottom w:val="none" w:sz="0" w:space="0" w:color="auto"/>
            <w:right w:val="none" w:sz="0" w:space="0" w:color="auto"/>
          </w:divBdr>
        </w:div>
        <w:div w:id="756559875">
          <w:marLeft w:val="446"/>
          <w:marRight w:val="0"/>
          <w:marTop w:val="0"/>
          <w:marBottom w:val="0"/>
          <w:divBdr>
            <w:top w:val="none" w:sz="0" w:space="0" w:color="auto"/>
            <w:left w:val="none" w:sz="0" w:space="0" w:color="auto"/>
            <w:bottom w:val="none" w:sz="0" w:space="0" w:color="auto"/>
            <w:right w:val="none" w:sz="0" w:space="0" w:color="auto"/>
          </w:divBdr>
        </w:div>
        <w:div w:id="802622615">
          <w:marLeft w:val="446"/>
          <w:marRight w:val="0"/>
          <w:marTop w:val="0"/>
          <w:marBottom w:val="0"/>
          <w:divBdr>
            <w:top w:val="none" w:sz="0" w:space="0" w:color="auto"/>
            <w:left w:val="none" w:sz="0" w:space="0" w:color="auto"/>
            <w:bottom w:val="none" w:sz="0" w:space="0" w:color="auto"/>
            <w:right w:val="none" w:sz="0" w:space="0" w:color="auto"/>
          </w:divBdr>
        </w:div>
        <w:div w:id="899244378">
          <w:marLeft w:val="446"/>
          <w:marRight w:val="0"/>
          <w:marTop w:val="0"/>
          <w:marBottom w:val="0"/>
          <w:divBdr>
            <w:top w:val="none" w:sz="0" w:space="0" w:color="auto"/>
            <w:left w:val="none" w:sz="0" w:space="0" w:color="auto"/>
            <w:bottom w:val="none" w:sz="0" w:space="0" w:color="auto"/>
            <w:right w:val="none" w:sz="0" w:space="0" w:color="auto"/>
          </w:divBdr>
        </w:div>
        <w:div w:id="1142888272">
          <w:marLeft w:val="446"/>
          <w:marRight w:val="0"/>
          <w:marTop w:val="0"/>
          <w:marBottom w:val="0"/>
          <w:divBdr>
            <w:top w:val="none" w:sz="0" w:space="0" w:color="auto"/>
            <w:left w:val="none" w:sz="0" w:space="0" w:color="auto"/>
            <w:bottom w:val="none" w:sz="0" w:space="0" w:color="auto"/>
            <w:right w:val="none" w:sz="0" w:space="0" w:color="auto"/>
          </w:divBdr>
        </w:div>
        <w:div w:id="1156720715">
          <w:marLeft w:val="446"/>
          <w:marRight w:val="0"/>
          <w:marTop w:val="0"/>
          <w:marBottom w:val="0"/>
          <w:divBdr>
            <w:top w:val="none" w:sz="0" w:space="0" w:color="auto"/>
            <w:left w:val="none" w:sz="0" w:space="0" w:color="auto"/>
            <w:bottom w:val="none" w:sz="0" w:space="0" w:color="auto"/>
            <w:right w:val="none" w:sz="0" w:space="0" w:color="auto"/>
          </w:divBdr>
        </w:div>
        <w:div w:id="1233350321">
          <w:marLeft w:val="446"/>
          <w:marRight w:val="0"/>
          <w:marTop w:val="0"/>
          <w:marBottom w:val="0"/>
          <w:divBdr>
            <w:top w:val="none" w:sz="0" w:space="0" w:color="auto"/>
            <w:left w:val="none" w:sz="0" w:space="0" w:color="auto"/>
            <w:bottom w:val="none" w:sz="0" w:space="0" w:color="auto"/>
            <w:right w:val="none" w:sz="0" w:space="0" w:color="auto"/>
          </w:divBdr>
        </w:div>
        <w:div w:id="1430276573">
          <w:marLeft w:val="446"/>
          <w:marRight w:val="0"/>
          <w:marTop w:val="0"/>
          <w:marBottom w:val="0"/>
          <w:divBdr>
            <w:top w:val="none" w:sz="0" w:space="0" w:color="auto"/>
            <w:left w:val="none" w:sz="0" w:space="0" w:color="auto"/>
            <w:bottom w:val="none" w:sz="0" w:space="0" w:color="auto"/>
            <w:right w:val="none" w:sz="0" w:space="0" w:color="auto"/>
          </w:divBdr>
        </w:div>
        <w:div w:id="1474298064">
          <w:marLeft w:val="446"/>
          <w:marRight w:val="0"/>
          <w:marTop w:val="0"/>
          <w:marBottom w:val="0"/>
          <w:divBdr>
            <w:top w:val="none" w:sz="0" w:space="0" w:color="auto"/>
            <w:left w:val="none" w:sz="0" w:space="0" w:color="auto"/>
            <w:bottom w:val="none" w:sz="0" w:space="0" w:color="auto"/>
            <w:right w:val="none" w:sz="0" w:space="0" w:color="auto"/>
          </w:divBdr>
        </w:div>
        <w:div w:id="1655262036">
          <w:marLeft w:val="446"/>
          <w:marRight w:val="0"/>
          <w:marTop w:val="0"/>
          <w:marBottom w:val="0"/>
          <w:divBdr>
            <w:top w:val="none" w:sz="0" w:space="0" w:color="auto"/>
            <w:left w:val="none" w:sz="0" w:space="0" w:color="auto"/>
            <w:bottom w:val="none" w:sz="0" w:space="0" w:color="auto"/>
            <w:right w:val="none" w:sz="0" w:space="0" w:color="auto"/>
          </w:divBdr>
        </w:div>
        <w:div w:id="1746758599">
          <w:marLeft w:val="446"/>
          <w:marRight w:val="0"/>
          <w:marTop w:val="0"/>
          <w:marBottom w:val="0"/>
          <w:divBdr>
            <w:top w:val="none" w:sz="0" w:space="0" w:color="auto"/>
            <w:left w:val="none" w:sz="0" w:space="0" w:color="auto"/>
            <w:bottom w:val="none" w:sz="0" w:space="0" w:color="auto"/>
            <w:right w:val="none" w:sz="0" w:space="0" w:color="auto"/>
          </w:divBdr>
        </w:div>
        <w:div w:id="1757625533">
          <w:marLeft w:val="446"/>
          <w:marRight w:val="0"/>
          <w:marTop w:val="0"/>
          <w:marBottom w:val="0"/>
          <w:divBdr>
            <w:top w:val="none" w:sz="0" w:space="0" w:color="auto"/>
            <w:left w:val="none" w:sz="0" w:space="0" w:color="auto"/>
            <w:bottom w:val="none" w:sz="0" w:space="0" w:color="auto"/>
            <w:right w:val="none" w:sz="0" w:space="0" w:color="auto"/>
          </w:divBdr>
        </w:div>
        <w:div w:id="1986160651">
          <w:marLeft w:val="446"/>
          <w:marRight w:val="0"/>
          <w:marTop w:val="0"/>
          <w:marBottom w:val="0"/>
          <w:divBdr>
            <w:top w:val="none" w:sz="0" w:space="0" w:color="auto"/>
            <w:left w:val="none" w:sz="0" w:space="0" w:color="auto"/>
            <w:bottom w:val="none" w:sz="0" w:space="0" w:color="auto"/>
            <w:right w:val="none" w:sz="0" w:space="0" w:color="auto"/>
          </w:divBdr>
        </w:div>
        <w:div w:id="2017151953">
          <w:marLeft w:val="446"/>
          <w:marRight w:val="0"/>
          <w:marTop w:val="0"/>
          <w:marBottom w:val="0"/>
          <w:divBdr>
            <w:top w:val="none" w:sz="0" w:space="0" w:color="auto"/>
            <w:left w:val="none" w:sz="0" w:space="0" w:color="auto"/>
            <w:bottom w:val="none" w:sz="0" w:space="0" w:color="auto"/>
            <w:right w:val="none" w:sz="0" w:space="0" w:color="auto"/>
          </w:divBdr>
        </w:div>
      </w:divsChild>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466971050">
      <w:bodyDiv w:val="1"/>
      <w:marLeft w:val="0"/>
      <w:marRight w:val="0"/>
      <w:marTop w:val="0"/>
      <w:marBottom w:val="0"/>
      <w:divBdr>
        <w:top w:val="none" w:sz="0" w:space="0" w:color="auto"/>
        <w:left w:val="none" w:sz="0" w:space="0" w:color="auto"/>
        <w:bottom w:val="none" w:sz="0" w:space="0" w:color="auto"/>
        <w:right w:val="none" w:sz="0" w:space="0" w:color="auto"/>
      </w:divBdr>
      <w:divsChild>
        <w:div w:id="743456925">
          <w:marLeft w:val="720"/>
          <w:marRight w:val="0"/>
          <w:marTop w:val="0"/>
          <w:marBottom w:val="120"/>
          <w:divBdr>
            <w:top w:val="none" w:sz="0" w:space="0" w:color="auto"/>
            <w:left w:val="none" w:sz="0" w:space="0" w:color="auto"/>
            <w:bottom w:val="none" w:sz="0" w:space="0" w:color="auto"/>
            <w:right w:val="none" w:sz="0" w:space="0" w:color="auto"/>
          </w:divBdr>
        </w:div>
        <w:div w:id="1113283429">
          <w:marLeft w:val="720"/>
          <w:marRight w:val="0"/>
          <w:marTop w:val="0"/>
          <w:marBottom w:val="120"/>
          <w:divBdr>
            <w:top w:val="none" w:sz="0" w:space="0" w:color="auto"/>
            <w:left w:val="none" w:sz="0" w:space="0" w:color="auto"/>
            <w:bottom w:val="none" w:sz="0" w:space="0" w:color="auto"/>
            <w:right w:val="none" w:sz="0" w:space="0" w:color="auto"/>
          </w:divBdr>
        </w:div>
        <w:div w:id="1164903149">
          <w:marLeft w:val="720"/>
          <w:marRight w:val="0"/>
          <w:marTop w:val="0"/>
          <w:marBottom w:val="120"/>
          <w:divBdr>
            <w:top w:val="none" w:sz="0" w:space="0" w:color="auto"/>
            <w:left w:val="none" w:sz="0" w:space="0" w:color="auto"/>
            <w:bottom w:val="none" w:sz="0" w:space="0" w:color="auto"/>
            <w:right w:val="none" w:sz="0" w:space="0" w:color="auto"/>
          </w:divBdr>
        </w:div>
        <w:div w:id="1226601502">
          <w:marLeft w:val="720"/>
          <w:marRight w:val="0"/>
          <w:marTop w:val="0"/>
          <w:marBottom w:val="120"/>
          <w:divBdr>
            <w:top w:val="none" w:sz="0" w:space="0" w:color="auto"/>
            <w:left w:val="none" w:sz="0" w:space="0" w:color="auto"/>
            <w:bottom w:val="none" w:sz="0" w:space="0" w:color="auto"/>
            <w:right w:val="none" w:sz="0" w:space="0" w:color="auto"/>
          </w:divBdr>
        </w:div>
      </w:divsChild>
    </w:div>
    <w:div w:id="15489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act.gov.au/__data/assets/pdf_file/0004/1498198/ACT-wellbeing-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gan%20eddey\Downloads\Publication-template-purple.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B6B21FF0F6AB419747B023F775AE5D" ma:contentTypeVersion="14" ma:contentTypeDescription="Create a new document." ma:contentTypeScope="" ma:versionID="f8a39cc2b0b5b37e4c6657c631c61f9c">
  <xsd:schema xmlns:xsd="http://www.w3.org/2001/XMLSchema" xmlns:xs="http://www.w3.org/2001/XMLSchema" xmlns:p="http://schemas.microsoft.com/office/2006/metadata/properties" xmlns:ns2="88185771-f9e2-41fa-8fd7-f317767bd144" xmlns:ns3="e0a41721-b1cb-4fbe-a8dd-d9767467bdd1" targetNamespace="http://schemas.microsoft.com/office/2006/metadata/properties" ma:root="true" ma:fieldsID="8067f78d618e89495d397dbfcf269ca6" ns2:_="" ns3:_="">
    <xsd:import namespace="88185771-f9e2-41fa-8fd7-f317767bd144"/>
    <xsd:import namespace="e0a41721-b1cb-4fbe-a8dd-d9767467bd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85771-f9e2-41fa-8fd7-f317767bd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a41721-b1cb-4fbe-a8dd-d9767467bd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538713-e9c5-449a-b484-24d56725809d}" ma:internalName="TaxCatchAll" ma:showField="CatchAllData" ma:web="e0a41721-b1cb-4fbe-a8dd-d9767467b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e0a41721-b1cb-4fbe-a8dd-d9767467bdd1" xsi:nil="true"/>
    <lcf76f155ced4ddcb4097134ff3c332f xmlns="88185771-f9e2-41fa-8fd7-f317767bd1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F9EFE8CD-BA24-48AE-A2C9-24ADE4D48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85771-f9e2-41fa-8fd7-f317767bd144"/>
    <ds:schemaRef ds:uri="e0a41721-b1cb-4fbe-a8dd-d9767467b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F93E9-FB59-449A-A194-78CB0B729466}">
  <ds:schemaRefs>
    <ds:schemaRef ds:uri="http://schemas.openxmlformats.org/officeDocument/2006/bibliography"/>
  </ds:schemaRefs>
</ds:datastoreItem>
</file>

<file path=customXml/itemProps4.xml><?xml version="1.0" encoding="utf-8"?>
<ds:datastoreItem xmlns:ds="http://schemas.openxmlformats.org/officeDocument/2006/customXml" ds:itemID="{0768B9F4-ACED-42E7-9C6F-59C95F7D1CC4}">
  <ds:schemaRefs>
    <ds:schemaRef ds:uri="http://purl.org/dc/dcmitype/"/>
    <ds:schemaRef ds:uri="http://purl.org/dc/elements/1.1/"/>
    <ds:schemaRef ds:uri="http://schemas.openxmlformats.org/package/2006/metadata/core-properties"/>
    <ds:schemaRef ds:uri="http://schemas.microsoft.com/office/2006/documentManagement/types"/>
    <ds:schemaRef ds:uri="e0a41721-b1cb-4fbe-a8dd-d9767467bdd1"/>
    <ds:schemaRef ds:uri="http://schemas.microsoft.com/office/2006/metadata/properties"/>
    <ds:schemaRef ds:uri="http://purl.org/dc/terms/"/>
    <ds:schemaRef ds:uri="88185771-f9e2-41fa-8fd7-f317767bd144"/>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Publication-template-purple</Template>
  <TotalTime>2</TotalTime>
  <Pages>28</Pages>
  <Words>7254</Words>
  <Characters>39753</Characters>
  <Application>Microsoft Office Word</Application>
  <DocSecurity>4</DocSecurity>
  <Lines>1169</Lines>
  <Paragraphs>559</Paragraphs>
  <ScaleCrop>false</ScaleCrop>
  <HeadingPairs>
    <vt:vector size="2" baseType="variant">
      <vt:variant>
        <vt:lpstr>Title</vt:lpstr>
      </vt:variant>
      <vt:variant>
        <vt:i4>1</vt:i4>
      </vt:variant>
    </vt:vector>
  </HeadingPairs>
  <TitlesOfParts>
    <vt:vector size="1" baseType="lpstr">
      <vt:lpstr>Coordinated Respnose - Building Shared Understanding</vt:lpstr>
    </vt:vector>
  </TitlesOfParts>
  <Company>ACT Government</Company>
  <LinksUpToDate>false</LinksUpToDate>
  <CharactersWithSpaces>46448</CharactersWithSpaces>
  <SharedDoc>false</SharedDoc>
  <HLinks>
    <vt:vector size="6" baseType="variant">
      <vt:variant>
        <vt:i4>1048623</vt:i4>
      </vt:variant>
      <vt:variant>
        <vt:i4>24</vt:i4>
      </vt:variant>
      <vt:variant>
        <vt:i4>0</vt:i4>
      </vt:variant>
      <vt:variant>
        <vt:i4>5</vt:i4>
      </vt:variant>
      <vt:variant>
        <vt:lpwstr>https://www.act.gov.au/__data/assets/pdf_file/0004/1498198/ACT-wellbeing-framework.pdf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CYFSP Data Snapshot for Commissioning 2023</dc:title>
  <dc:subject>Publication template purple</dc:subject>
  <dc:creator>Community Services Directorate</dc:creator>
  <cp:keywords/>
  <dc:description/>
  <cp:lastModifiedBy>Beverley Barr</cp:lastModifiedBy>
  <cp:revision>2</cp:revision>
  <cp:lastPrinted>2023-05-05T05:39:00Z</cp:lastPrinted>
  <dcterms:created xsi:type="dcterms:W3CDTF">2023-05-08T02:14:00Z</dcterms:created>
  <dcterms:modified xsi:type="dcterms:W3CDTF">2023-05-08T02:14:00Z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0x010100E4B6B21FF0F6AB419747B023F775AE5D</vt:lpwstr>
  </property>
  <property fmtid="{D5CDD505-2E9C-101B-9397-08002B2CF9AE}" pid="3" name="MSIP_Label_690d47f2-2d0a-4515-b8de-e13c18f23c62_Enabled">
    <vt:lpwstr>true</vt:lpwstr>
  </property>
  <property fmtid="{D5CDD505-2E9C-101B-9397-08002B2CF9AE}" pid="4" name="MSIP_Label_690d47f2-2d0a-4515-b8de-e13c18f23c62_SetDate">
    <vt:lpwstr>2021-09-30T05:49:34Z</vt:lpwstr>
  </property>
  <property fmtid="{D5CDD505-2E9C-101B-9397-08002B2CF9AE}" pid="5" name="MSIP_Label_690d47f2-2d0a-4515-b8de-e13c18f23c62_Method">
    <vt:lpwstr>Privileged</vt:lpwstr>
  </property>
  <property fmtid="{D5CDD505-2E9C-101B-9397-08002B2CF9AE}" pid="6" name="MSIP_Label_690d47f2-2d0a-4515-b8de-e13c18f23c62_Name">
    <vt:lpwstr>OFFICIAL</vt:lpwstr>
  </property>
  <property fmtid="{D5CDD505-2E9C-101B-9397-08002B2CF9AE}" pid="7" name="MSIP_Label_690d47f2-2d0a-4515-b8de-e13c18f23c62_SiteId">
    <vt:lpwstr>b46c1908-0334-4236-b978-585ee88e4199</vt:lpwstr>
  </property>
  <property fmtid="{D5CDD505-2E9C-101B-9397-08002B2CF9AE}" pid="8" name="MSIP_Label_690d47f2-2d0a-4515-b8de-e13c18f23c62_ActionId">
    <vt:lpwstr>94c3ae64-b1a3-481a-9161-3d51179d1088</vt:lpwstr>
  </property>
  <property fmtid="{D5CDD505-2E9C-101B-9397-08002B2CF9AE}" pid="9" name="MSIP_Label_690d47f2-2d0a-4515-b8de-e13c18f23c62_ContentBits">
    <vt:lpwstr>1</vt:lpwstr>
  </property>
  <property fmtid="{D5CDD505-2E9C-101B-9397-08002B2CF9AE}" pid="10" name="MediaServiceImageTags">
    <vt:lpwstr/>
  </property>
</Properties>
</file>